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40" w:lineRule="atLeast"/>
        <w:ind w:left="0" w:right="0"/>
        <w:jc w:val="center"/>
        <w:rPr>
          <w:rFonts w:ascii="微软雅黑" w:hAnsi="微软雅黑" w:eastAsia="微软雅黑" w:cs="微软雅黑"/>
          <w:color w:val="E43333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E43333"/>
          <w:spacing w:val="0"/>
          <w:sz w:val="36"/>
          <w:szCs w:val="36"/>
          <w:bdr w:val="none" w:color="auto" w:sz="0" w:space="0"/>
        </w:rPr>
        <w:t>贵州省“百千万人才引进计划”政策措施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1500" w:right="150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来源：红花岗政府办   发布日期：2018-04-28 09:26:32  浏览次数：1   文章字号: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中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小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1500" w:right="150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"http://www.zyhhg.gov.cn/doc/2018/04/28/108615.shtml" \o "分享到QQ空间"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"http://www.zyhhg.gov.cn/doc/2018/04/28/108615.shtml" \o "分享到新浪微博"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"http://www.zyhhg.gov.cn/doc/2018/04/28/108615.shtml" \o "分享到微信"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"http://www.zyhhg.gov.cn/doc/2018/04/28/108615.shtml" \o "分享到QQ好友"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"http://www.zyhhg.gov.cn/doc/2018/04/28/108615.shtml"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摘自黔人领发（2013）8号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一、引进对象和条件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（一）“百人领军人才计划”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重点领域直接引进的以下人选，可直接入选“百人领军人才计划”：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中国科学院院士、中国工程院院士；国家最高科学技术奖获得者，国家自然科学奖、国家技术发明奖、国家科技进步奖一等奖获得者前3名，国家“千人计划”、“万人计划”入选者，中科院“百人计划”入选者，“长江学者计划”特聘教授；国家级重点学科、重点实验室、工程技术（研究）中心、工程实验室、企业技术中心的首席科学家或主要技术负责人，国家重大科研项目、国家重点工程建设项目的首席科学家或主要负责人；世界500强企业高层管理人员。柔性引进的以上人选，与用人单位签订3年以上合作协议，每年在我省工作不少于3个月，且带有可转化或产业化成果的，经评审，也可入选“百人领军人才计划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（二）“千人创新创业人才计划”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重点领域直接引进的以下人选，可直接入选“千人创新创业人才计划”：国家自然科学奖、国家技术发明奖、国家科技进步奖一等奖获得者第4至6名及二等奖获得者前3名；国家级重点学科、重点实验室、工程技术（研究）中心、工程实验室、企业技术中心、国家重大科研项目或国家重点工程建设项目的核心技术专家；“全国杰出专业技术人才”获得者、“新世纪百千万人才工程”国家级人选、国家杰出青年科学基金获得者、国家有突出贡献中青年专家、“国家创新人才推进计划”入选者、“香江学者计划”人选；在贵州落地的规模以上高新技术企业的负责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柔性引进的以上人选，与用人单位签订3年以上合作协议，每年在我省工作不少于3个月，且带有可转化或产业化的成果的，经评审，也可入选“千人创新创业人才计划”。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（三）“万人专业技术人才计划”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应在省外大中型企业或事业单位从事专业技术工作，具有大学本科以上学历和中级以上专业技术职务，专业为我省急需紧缺。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三、引进方式和渠道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（一）引进方式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“百人领军人才计划”、“千人创新创业人才计划”人选采取直接或柔性的方式从省外引进。对直接引进的人选，可采取调入、投资兴办或领办企业的形式；对柔性引进的人选，可采取兼职、从事科研项目和技术合作、技术入股等形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（二）引进渠道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1、依托我省重大建设项目、重大科技专项对人才的需求，通过项目引才的方式促进项目与人才引进的有效对接，引导人才直接服务经济发展。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2、依托国家“高交会”、“科博会”、“留交会”和我省“人才博览会”、“生态文明贵阳国际论坛”等大型展会及“院士专家援黔行动计划”，通过举办高端论坛、企业家沙龙、人才专场招聘会等形式推进人才交流，搭建和拓宽引才平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3、依托国家级重点学科、重点实验室、工程技术（研究）中心、工程实验室、企业技术中心和省院士工作站以及国家级科技思想库，或引进国家大院大所到我省建立研发机构，集聚高层次创新创业人才。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4、鼓励和支持各产业园区不断完善引才政策，集中力量打造一批以各类产业园区为依托的省级人才创新创业基地,实行“人才特区”政策，加大人才引进和扶持力度，吸引一批带技术、带项目、带资金的创业人才来我省投资创办高新技术企业、中介服务机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5、与知名人才中介机构、猎头公司建立合作关系,通过座谈交流、供需见面等形式，加强用人单位与中介机构联系，提高引才针对性、时效性。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6、健全完善“中国贵州人才交流合作网”，发布用人单位与域外高层次人才信息，建立双方信息共享机制，拓展对外引才渠道。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五、支持措施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（一）“百人领军人才计划”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发放“百人领军人才计划”人才服务绿卡，享受以下优惠政策：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1、引进当年给予每人100万元奖励；第二年、第三年项目达产并实现预期效益目标的，经考核认定，继续给予100万元奖励；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2、所在单位或园区配套提供工作场所、必要仪器设备、科研启动资金、工作助手和不低于120平方米的住房；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3、妥善解决配偶安置问题；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4、子女转入省内义务教育阶段学校就读的，按免试就近入学原则安排。转入普通高中就读的，可全省范围内选择学校。高中毕业后在省内参加高考的，按普通高校招生工作有关规定执行；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5、在贵州工作期间，享受与“两院”院士相同的医疗照顾待遇，直接纳入省委保健办管理，所需医疗费用通过现行医疗保障制度解决，不足部分由用人单位按照有关规定解决；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6、优先推荐申报国务院特殊津贴及省核心专家，积极推荐为“两院”院士候选人、国家“千人计划”和“万人计划”专家候选人；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7、优先推荐申报国家或省科技计划项目，优先向金融机构、风险投资公司推荐其研究开发和科技成果转化项目。柔性引进到我省工作的，可与所在单位在职人员一样申报科技项目和科技奖项；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8、对研发的产品进行产业化和规模化生产时，可按照有关规定申请科技成果转化资金。对符合规定的项目，由项目主管部门统筹相关专项资金，给予3年期内300万元贷款额度以内的贷款贴息补助；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9、省政府发放的一次性奖励，免征个人所得税。对从事技术成果转让、技术开发业务和与之相关的技术咨询、技术服务业务取得的收入，经省级科技部门认定，免征增值税；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10、对成绩突出的领军人才，可聘为省政府科技顾问，优先推荐申报省科技合作奖。对我省经济社会发展带来显著效益、贡献特别突出的领军人才，授予“黔灵科技贡献奖”称号，并给予100万元的奖励；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11、引进领军人才所带领的人才团队，可优先参加省级创新人才团队评选，所获经费资助由领军人才掌握使用。引进领军人才的单位可优先参加省级人才基地评选。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（二）“千人创新创业人才计划”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发放“千人创新创业人才计划”人才服务绿卡，享受以下优惠政策：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1、引进当年给予每人50万元奖励；第二年、第三年项目达产并实现预期效益目标的，经评审，继续给予50万元奖励；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2、所在单位或园区配套提供工作场所、必要仪器设备、科研启动资金、工作助手和不低于100平方米的住房等；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3、妥善解决配偶安置、子女就学问题；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4、在贵州工作期间，纳入省医保管理，所需医疗资金通过现行医疗保障制度解决；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5、优先申报专业技术职称，优先推荐申报省政府特殊津贴、省管专家等，优先选派参加能力素质提升培训；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6、对我省经济社会发展带来显著效益的创新创业人才，优先给予个人与贡献大小相匹配的奖励、政治待遇和荣誉称号，享受省、市、县及有关单位制定出台的各项优惠政策和奖励；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7、同等享受领军人才的第7、8、9款优惠政策。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（三）“万人专业技术人才计划”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 提供人才公寓租住，同时在能力素质提升培训、职称评定、配偶安置和子女就学等方面给予倾斜，具体政策由各市（州）、贵安新区或所在单位结合本地本单位实际制定。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oО裥单→y 爻坏ヤ</cp:lastModifiedBy>
  <dcterms:modified xsi:type="dcterms:W3CDTF">2018-05-22T14:35:38Z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