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B7A" w:rsidRDefault="00026B7A" w:rsidP="00026B7A">
      <w:pPr>
        <w:pStyle w:val="a5"/>
        <w:shd w:val="clear" w:color="auto" w:fill="F0F4FD"/>
        <w:spacing w:before="0" w:beforeAutospacing="0" w:after="0" w:afterAutospacing="0"/>
        <w:jc w:val="center"/>
        <w:rPr>
          <w:rFonts w:ascii="微软雅黑" w:eastAsia="微软雅黑" w:hAnsi="微软雅黑"/>
          <w:color w:val="C50000"/>
          <w:sz w:val="33"/>
          <w:szCs w:val="33"/>
        </w:rPr>
      </w:pPr>
      <w:r>
        <w:rPr>
          <w:rFonts w:ascii="微软雅黑" w:eastAsia="微软雅黑" w:hAnsi="微软雅黑" w:hint="eastAsia"/>
          <w:color w:val="C50000"/>
          <w:sz w:val="33"/>
          <w:szCs w:val="33"/>
        </w:rPr>
        <w:t xml:space="preserve">财政部 </w:t>
      </w:r>
      <w:bookmarkStart w:id="0" w:name="_GoBack"/>
      <w:r>
        <w:rPr>
          <w:rFonts w:ascii="微软雅黑" w:eastAsia="微软雅黑" w:hAnsi="微软雅黑" w:hint="eastAsia"/>
          <w:color w:val="C50000"/>
          <w:sz w:val="33"/>
          <w:szCs w:val="33"/>
        </w:rPr>
        <w:t>国家税务总局关于易地扶贫搬迁税收优惠政策的通知</w:t>
      </w:r>
      <w:bookmarkEnd w:id="0"/>
    </w:p>
    <w:p w:rsidR="00026B7A" w:rsidRDefault="00026B7A" w:rsidP="00026B7A">
      <w:pPr>
        <w:pStyle w:val="a5"/>
        <w:shd w:val="clear" w:color="auto" w:fill="F0F4FD"/>
        <w:spacing w:before="0" w:beforeAutospacing="0" w:after="0" w:afterAutospacing="0"/>
        <w:jc w:val="center"/>
        <w:rPr>
          <w:rFonts w:ascii="微软雅黑" w:eastAsia="微软雅黑" w:hAnsi="微软雅黑" w:hint="eastAsia"/>
          <w:color w:val="888888"/>
          <w:sz w:val="18"/>
          <w:szCs w:val="18"/>
        </w:rPr>
      </w:pPr>
      <w:r>
        <w:rPr>
          <w:rFonts w:ascii="微软雅黑" w:eastAsia="微软雅黑" w:hAnsi="微软雅黑" w:hint="eastAsia"/>
          <w:color w:val="888888"/>
          <w:sz w:val="18"/>
          <w:szCs w:val="18"/>
        </w:rPr>
        <w:t>来源：财政部 国家税务总局   日期：2019-01-15</w:t>
      </w:r>
    </w:p>
    <w:p w:rsidR="00026B7A" w:rsidRDefault="00026B7A" w:rsidP="00026B7A">
      <w:pPr>
        <w:pStyle w:val="a5"/>
        <w:shd w:val="clear" w:color="auto" w:fill="F0F4FD"/>
        <w:spacing w:before="0" w:beforeAutospacing="0" w:after="0" w:afterAutospacing="0" w:line="480" w:lineRule="auto"/>
        <w:jc w:val="center"/>
        <w:rPr>
          <w:rFonts w:ascii="微软雅黑" w:eastAsia="微软雅黑" w:hAnsi="微软雅黑" w:hint="eastAsia"/>
          <w:color w:val="000000"/>
          <w:sz w:val="21"/>
          <w:szCs w:val="21"/>
        </w:rPr>
      </w:pPr>
      <w:r>
        <w:rPr>
          <w:rFonts w:ascii="微软雅黑" w:eastAsia="微软雅黑" w:hAnsi="微软雅黑" w:hint="eastAsia"/>
          <w:color w:val="000000"/>
        </w:rPr>
        <w:t>财税〔2018〕135号</w:t>
      </w:r>
    </w:p>
    <w:p w:rsidR="00026B7A" w:rsidRDefault="00026B7A" w:rsidP="00026B7A">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各省、自治区、直辖市、计划单列市财政厅（局），国家税务总局各省、自治区、直辖市、计划单列市税务局，新疆生产建设兵团财政局：</w:t>
      </w:r>
    </w:p>
    <w:p w:rsidR="00026B7A" w:rsidRDefault="00026B7A" w:rsidP="00026B7A">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为贯彻落实《中共中央国务院关于打赢脱贫攻坚战三年行动的指导意见》，助推易地扶贫搬迁工作，现将易地扶贫搬迁有关税收优惠政策通知如下：</w:t>
      </w:r>
    </w:p>
    <w:p w:rsidR="00026B7A" w:rsidRDefault="00026B7A" w:rsidP="00026B7A">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Style w:val="a6"/>
          <w:rFonts w:ascii="微软雅黑" w:eastAsia="微软雅黑" w:hAnsi="微软雅黑" w:hint="eastAsia"/>
          <w:color w:val="000000"/>
        </w:rPr>
        <w:t xml:space="preserve">　　一、关于易地扶贫搬迁贫困人口税收政策</w:t>
      </w:r>
    </w:p>
    <w:p w:rsidR="00026B7A" w:rsidRDefault="00026B7A" w:rsidP="00026B7A">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（一）对易地扶贫搬迁贫困人口按规定取得的住房建设补助资金、拆旧复垦奖励资金等与易地扶贫搬迁相关的货币化补偿和易地扶贫搬迁安置住房（以下简称安置住房），免征个人所得税。</w:t>
      </w:r>
    </w:p>
    <w:p w:rsidR="00026B7A" w:rsidRDefault="00026B7A" w:rsidP="00026B7A">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（二）对易地扶贫搬迁贫困人口按规定取得的安置住房，免征契税。</w:t>
      </w:r>
    </w:p>
    <w:p w:rsidR="00026B7A" w:rsidRDefault="00026B7A" w:rsidP="00026B7A">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w:t>
      </w:r>
      <w:r>
        <w:rPr>
          <w:rStyle w:val="a6"/>
          <w:rFonts w:ascii="微软雅黑" w:eastAsia="微软雅黑" w:hAnsi="微软雅黑" w:hint="eastAsia"/>
          <w:color w:val="000000"/>
        </w:rPr>
        <w:t xml:space="preserve">　二、关于易地扶贫搬迁安置住房税收政策</w:t>
      </w:r>
    </w:p>
    <w:p w:rsidR="00026B7A" w:rsidRDefault="00026B7A" w:rsidP="00026B7A">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（一）对易地扶贫搬迁项目实施主体（以下简称项目实施主体）取得用于建设安置住房的土地，免征契税、印花税。</w:t>
      </w:r>
    </w:p>
    <w:p w:rsidR="00026B7A" w:rsidRDefault="00026B7A" w:rsidP="00026B7A">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（二）对安置住房建设和分配过程中应由项目实施主体、项目单位缴纳的印花税，予以免征。</w:t>
      </w:r>
    </w:p>
    <w:p w:rsidR="00026B7A" w:rsidRDefault="00026B7A" w:rsidP="00026B7A">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（三）对安置住房用地，免征城镇土地使用税。</w:t>
      </w:r>
    </w:p>
    <w:p w:rsidR="00026B7A" w:rsidRDefault="00026B7A" w:rsidP="00026B7A">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（四）在商品住房等开发项目中配套建设安置住房的，按安置住房建筑面积占总建筑面积的比例，计算应予免征的安置住房用地相关的契税、城镇土地使用税，以及项目实施主体、项目单位相关的印花税。</w:t>
      </w:r>
    </w:p>
    <w:p w:rsidR="00026B7A" w:rsidRDefault="00026B7A" w:rsidP="00026B7A">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lastRenderedPageBreak/>
        <w:t xml:space="preserve">　　（五）对项目实施主体购买商品住房或者回购保障性住房作为安置住房房源的，免征契税、印花税。</w:t>
      </w:r>
    </w:p>
    <w:p w:rsidR="00026B7A" w:rsidRDefault="00026B7A" w:rsidP="00026B7A">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w:t>
      </w:r>
      <w:r>
        <w:rPr>
          <w:rStyle w:val="a6"/>
          <w:rFonts w:ascii="微软雅黑" w:eastAsia="微软雅黑" w:hAnsi="微软雅黑" w:hint="eastAsia"/>
          <w:color w:val="000000"/>
        </w:rPr>
        <w:t>三、其他相关事项</w:t>
      </w:r>
    </w:p>
    <w:p w:rsidR="00026B7A" w:rsidRDefault="00026B7A" w:rsidP="00026B7A">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（一）易地扶贫搬迁项目、项目实施主体、易地扶贫搬迁贫困人口、相关安置住房等信息由易地扶贫搬迁工作主管部门确定。县级易地扶贫搬迁工作主管部门应当将上述信息及时提供给同级税务部门。</w:t>
      </w:r>
    </w:p>
    <w:p w:rsidR="00026B7A" w:rsidRDefault="00026B7A" w:rsidP="00026B7A">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（二）本通知执行期限为2018年1月1日至2020年12月31日。自执行之日起的已征税款，除以贴花方式缴纳的印花税外，依申请予以退税。</w:t>
      </w:r>
    </w:p>
    <w:p w:rsidR="00026B7A" w:rsidRDefault="00026B7A" w:rsidP="00026B7A">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026B7A" w:rsidRDefault="00026B7A" w:rsidP="00026B7A">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财政部 国家税务总局</w:t>
      </w:r>
    </w:p>
    <w:p w:rsidR="00026B7A" w:rsidRDefault="00026B7A" w:rsidP="00026B7A">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2018年11月29日</w:t>
      </w:r>
    </w:p>
    <w:p w:rsidR="007A6F51" w:rsidRDefault="007A6F51"/>
    <w:sectPr w:rsidR="007A6F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E28" w:rsidRDefault="00FB2E28" w:rsidP="00026B7A">
      <w:r>
        <w:separator/>
      </w:r>
    </w:p>
  </w:endnote>
  <w:endnote w:type="continuationSeparator" w:id="0">
    <w:p w:rsidR="00FB2E28" w:rsidRDefault="00FB2E28" w:rsidP="0002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E28" w:rsidRDefault="00FB2E28" w:rsidP="00026B7A">
      <w:r>
        <w:separator/>
      </w:r>
    </w:p>
  </w:footnote>
  <w:footnote w:type="continuationSeparator" w:id="0">
    <w:p w:rsidR="00FB2E28" w:rsidRDefault="00FB2E28" w:rsidP="00026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3C4"/>
    <w:rsid w:val="00026B7A"/>
    <w:rsid w:val="007A6F51"/>
    <w:rsid w:val="00B253C4"/>
    <w:rsid w:val="00FB2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914538-E52F-4D82-952E-AFB6658DA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6B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6B7A"/>
    <w:rPr>
      <w:sz w:val="18"/>
      <w:szCs w:val="18"/>
    </w:rPr>
  </w:style>
  <w:style w:type="paragraph" w:styleId="a4">
    <w:name w:val="footer"/>
    <w:basedOn w:val="a"/>
    <w:link w:val="Char0"/>
    <w:uiPriority w:val="99"/>
    <w:unhideWhenUsed/>
    <w:rsid w:val="00026B7A"/>
    <w:pPr>
      <w:tabs>
        <w:tab w:val="center" w:pos="4153"/>
        <w:tab w:val="right" w:pos="8306"/>
      </w:tabs>
      <w:snapToGrid w:val="0"/>
      <w:jc w:val="left"/>
    </w:pPr>
    <w:rPr>
      <w:sz w:val="18"/>
      <w:szCs w:val="18"/>
    </w:rPr>
  </w:style>
  <w:style w:type="character" w:customStyle="1" w:styleId="Char0">
    <w:name w:val="页脚 Char"/>
    <w:basedOn w:val="a0"/>
    <w:link w:val="a4"/>
    <w:uiPriority w:val="99"/>
    <w:rsid w:val="00026B7A"/>
    <w:rPr>
      <w:sz w:val="18"/>
      <w:szCs w:val="18"/>
    </w:rPr>
  </w:style>
  <w:style w:type="paragraph" w:styleId="a5">
    <w:name w:val="Normal (Web)"/>
    <w:basedOn w:val="a"/>
    <w:uiPriority w:val="99"/>
    <w:semiHidden/>
    <w:unhideWhenUsed/>
    <w:rsid w:val="00026B7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26B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777925">
      <w:bodyDiv w:val="1"/>
      <w:marLeft w:val="0"/>
      <w:marRight w:val="0"/>
      <w:marTop w:val="0"/>
      <w:marBottom w:val="0"/>
      <w:divBdr>
        <w:top w:val="none" w:sz="0" w:space="0" w:color="auto"/>
        <w:left w:val="none" w:sz="0" w:space="0" w:color="auto"/>
        <w:bottom w:val="none" w:sz="0" w:space="0" w:color="auto"/>
        <w:right w:val="none" w:sz="0" w:space="0" w:color="auto"/>
      </w:divBdr>
      <w:divsChild>
        <w:div w:id="203910231">
          <w:marLeft w:val="-495"/>
          <w:marRight w:val="0"/>
          <w:marTop w:val="0"/>
          <w:marBottom w:val="210"/>
          <w:divBdr>
            <w:top w:val="none" w:sz="0" w:space="0" w:color="auto"/>
            <w:left w:val="none" w:sz="0" w:space="0" w:color="auto"/>
            <w:bottom w:val="single" w:sz="6" w:space="0" w:color="C5D4E3"/>
            <w:right w:val="none" w:sz="0" w:space="0" w:color="auto"/>
          </w:divBdr>
        </w:div>
        <w:div w:id="1755734865">
          <w:marLeft w:val="0"/>
          <w:marRight w:val="0"/>
          <w:marTop w:val="0"/>
          <w:marBottom w:val="780"/>
          <w:divBdr>
            <w:top w:val="none" w:sz="0" w:space="0" w:color="auto"/>
            <w:left w:val="none" w:sz="0" w:space="0" w:color="auto"/>
            <w:bottom w:val="none" w:sz="0" w:space="0" w:color="auto"/>
            <w:right w:val="none" w:sz="0" w:space="0" w:color="auto"/>
          </w:divBdr>
        </w:div>
        <w:div w:id="761292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860</Characters>
  <Application>Microsoft Office Word</Application>
  <DocSecurity>0</DocSecurity>
  <Lines>7</Lines>
  <Paragraphs>2</Paragraphs>
  <ScaleCrop>false</ScaleCrop>
  <Company>微软中国</Company>
  <LinksUpToDate>false</LinksUpToDate>
  <CharactersWithSpaces>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2019-01-16T08:38:00Z</dcterms:created>
  <dcterms:modified xsi:type="dcterms:W3CDTF">2019-01-16T08:38:00Z</dcterms:modified>
</cp:coreProperties>
</file>