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FB548" w14:textId="77777777" w:rsidR="001866F6" w:rsidRPr="001866F6" w:rsidRDefault="001866F6" w:rsidP="001866F6">
      <w:pPr>
        <w:widowControl/>
        <w:spacing w:before="600" w:after="600" w:line="720" w:lineRule="atLeast"/>
        <w:jc w:val="center"/>
        <w:outlineLvl w:val="2"/>
        <w:rPr>
          <w:rFonts w:ascii="&amp;quot" w:eastAsia="宋体" w:hAnsi="&amp;quot" w:cs="宋体"/>
          <w:color w:val="0068B7"/>
          <w:kern w:val="0"/>
          <w:sz w:val="45"/>
          <w:szCs w:val="45"/>
        </w:rPr>
      </w:pPr>
      <w:r w:rsidRPr="001866F6">
        <w:rPr>
          <w:rFonts w:ascii="&amp;quot" w:eastAsia="宋体" w:hAnsi="&amp;quot" w:cs="宋体"/>
          <w:color w:val="0068B7"/>
          <w:kern w:val="0"/>
          <w:sz w:val="45"/>
          <w:szCs w:val="45"/>
        </w:rPr>
        <w:t>祁县招商引资优惠政策（试行）</w:t>
      </w:r>
      <w:r w:rsidRPr="001866F6">
        <w:rPr>
          <w:rFonts w:ascii="&amp;quot" w:eastAsia="宋体" w:hAnsi="&amp;quot" w:cs="宋体"/>
          <w:color w:val="0068B7"/>
          <w:kern w:val="0"/>
          <w:sz w:val="45"/>
          <w:szCs w:val="45"/>
        </w:rPr>
        <w:t xml:space="preserve"> </w:t>
      </w:r>
    </w:p>
    <w:p w14:paraId="698A5568" w14:textId="77777777" w:rsidR="001866F6" w:rsidRPr="001866F6" w:rsidRDefault="001866F6" w:rsidP="001866F6">
      <w:pPr>
        <w:widowControl/>
        <w:jc w:val="left"/>
        <w:rPr>
          <w:rFonts w:ascii="&amp;quot" w:eastAsia="宋体" w:hAnsi="&amp;quot" w:cs="宋体"/>
          <w:color w:val="333333"/>
          <w:kern w:val="0"/>
          <w:sz w:val="24"/>
          <w:szCs w:val="24"/>
        </w:rPr>
      </w:pPr>
      <w:r w:rsidRPr="001866F6">
        <w:rPr>
          <w:rFonts w:ascii="&amp;quot" w:eastAsia="宋体" w:hAnsi="&amp;quot" w:cs="宋体"/>
          <w:color w:val="333333"/>
          <w:kern w:val="0"/>
          <w:sz w:val="24"/>
          <w:szCs w:val="24"/>
        </w:rPr>
        <w:br/>
        <w:t xml:space="preserve">      </w:t>
      </w:r>
      <w:r w:rsidRPr="001866F6">
        <w:rPr>
          <w:rFonts w:ascii="&amp;quot" w:eastAsia="宋体" w:hAnsi="&amp;quot" w:cs="宋体"/>
          <w:color w:val="333333"/>
          <w:kern w:val="0"/>
          <w:sz w:val="24"/>
          <w:szCs w:val="24"/>
        </w:rPr>
        <w:t>第一章</w:t>
      </w:r>
      <w:r w:rsidRPr="001866F6">
        <w:rPr>
          <w:rFonts w:ascii="&amp;quot" w:eastAsia="宋体" w:hAnsi="&amp;quot" w:cs="宋体"/>
          <w:color w:val="333333"/>
          <w:kern w:val="0"/>
          <w:sz w:val="24"/>
          <w:szCs w:val="24"/>
        </w:rPr>
        <w:t>  </w:t>
      </w:r>
      <w:r w:rsidRPr="001866F6">
        <w:rPr>
          <w:rFonts w:ascii="&amp;quot" w:eastAsia="宋体" w:hAnsi="&amp;quot" w:cs="宋体"/>
          <w:color w:val="333333"/>
          <w:kern w:val="0"/>
          <w:sz w:val="24"/>
          <w:szCs w:val="24"/>
        </w:rPr>
        <w:t>总</w:t>
      </w:r>
      <w:r w:rsidRPr="001866F6">
        <w:rPr>
          <w:rFonts w:ascii="&amp;quot" w:eastAsia="宋体" w:hAnsi="&amp;quot" w:cs="宋体"/>
          <w:color w:val="333333"/>
          <w:kern w:val="0"/>
          <w:sz w:val="24"/>
          <w:szCs w:val="24"/>
        </w:rPr>
        <w:t>  </w:t>
      </w:r>
      <w:r w:rsidRPr="001866F6">
        <w:rPr>
          <w:rFonts w:ascii="&amp;quot" w:eastAsia="宋体" w:hAnsi="&amp;quot" w:cs="宋体"/>
          <w:color w:val="333333"/>
          <w:kern w:val="0"/>
          <w:sz w:val="24"/>
          <w:szCs w:val="24"/>
        </w:rPr>
        <w:t>则</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第一条</w:t>
      </w:r>
      <w:r w:rsidRPr="001866F6">
        <w:rPr>
          <w:rFonts w:ascii="&amp;quot" w:eastAsia="宋体" w:hAnsi="&amp;quot" w:cs="宋体"/>
          <w:color w:val="333333"/>
          <w:kern w:val="0"/>
          <w:sz w:val="24"/>
          <w:szCs w:val="24"/>
        </w:rPr>
        <w:t>  </w:t>
      </w:r>
      <w:r w:rsidRPr="001866F6">
        <w:rPr>
          <w:rFonts w:ascii="&amp;quot" w:eastAsia="宋体" w:hAnsi="&amp;quot" w:cs="宋体"/>
          <w:color w:val="333333"/>
          <w:kern w:val="0"/>
          <w:sz w:val="24"/>
          <w:szCs w:val="24"/>
        </w:rPr>
        <w:t>为进一步加大我县对外开放和招商引资力度，鼓励和吸引更多投资者来我县投资兴业，促进全县经济社会转型跨越发展。根据国家、省、市有关法律法规和政策规定，结合我县实际，制定本优惠政策。</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第二条</w:t>
      </w:r>
      <w:r w:rsidRPr="001866F6">
        <w:rPr>
          <w:rFonts w:ascii="&amp;quot" w:eastAsia="宋体" w:hAnsi="&amp;quot" w:cs="宋体"/>
          <w:color w:val="333333"/>
          <w:kern w:val="0"/>
          <w:sz w:val="24"/>
          <w:szCs w:val="24"/>
        </w:rPr>
        <w:t>  </w:t>
      </w:r>
      <w:r w:rsidRPr="001866F6">
        <w:rPr>
          <w:rFonts w:ascii="&amp;quot" w:eastAsia="宋体" w:hAnsi="&amp;quot" w:cs="宋体"/>
          <w:color w:val="333333"/>
          <w:kern w:val="0"/>
          <w:sz w:val="24"/>
          <w:szCs w:val="24"/>
        </w:rPr>
        <w:t>按照省、市《招商引资重点产业指导目录》，我县重点鼓励支持发展：玻璃器皿产业、酒类饮品产业、碳素制品产业、文化旅游产业、高端装备制造业、新材料产业、新能源产业、新能源汽车、信息技术产业、节能环保产业、生物产业、现代服务业（包括生产性服务业和生活性服务业）、特色现代农业、</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双创</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孵化新产业新业态工程等重点领域的投资。</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第三条</w:t>
      </w:r>
      <w:r w:rsidRPr="001866F6">
        <w:rPr>
          <w:rFonts w:ascii="&amp;quot" w:eastAsia="宋体" w:hAnsi="&amp;quot" w:cs="宋体"/>
          <w:color w:val="333333"/>
          <w:kern w:val="0"/>
          <w:sz w:val="24"/>
          <w:szCs w:val="24"/>
        </w:rPr>
        <w:t>  </w:t>
      </w:r>
      <w:r w:rsidRPr="001866F6">
        <w:rPr>
          <w:rFonts w:ascii="&amp;quot" w:eastAsia="宋体" w:hAnsi="&amp;quot" w:cs="宋体"/>
          <w:color w:val="333333"/>
          <w:kern w:val="0"/>
          <w:sz w:val="24"/>
          <w:szCs w:val="24"/>
        </w:rPr>
        <w:t>所有招商引资项目必须符合国家产业政策和环保要求、省市有关规定和我县产业发展规划。必须在本地注册具有独立法人资格的公司。</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工业项目：固定资产投资原则上不低于</w:t>
      </w:r>
      <w:r w:rsidRPr="001866F6">
        <w:rPr>
          <w:rFonts w:ascii="&amp;quot" w:eastAsia="宋体" w:hAnsi="&amp;quot" w:cs="宋体"/>
          <w:color w:val="333333"/>
          <w:kern w:val="0"/>
          <w:sz w:val="24"/>
          <w:szCs w:val="24"/>
        </w:rPr>
        <w:t>3000</w:t>
      </w:r>
      <w:r w:rsidRPr="001866F6">
        <w:rPr>
          <w:rFonts w:ascii="&amp;quot" w:eastAsia="宋体" w:hAnsi="&amp;quot" w:cs="宋体"/>
          <w:color w:val="333333"/>
          <w:kern w:val="0"/>
          <w:sz w:val="24"/>
          <w:szCs w:val="24"/>
        </w:rPr>
        <w:t>万元，投资强度原则上不低于</w:t>
      </w:r>
      <w:r w:rsidRPr="001866F6">
        <w:rPr>
          <w:rFonts w:ascii="&amp;quot" w:eastAsia="宋体" w:hAnsi="&amp;quot" w:cs="宋体"/>
          <w:color w:val="333333"/>
          <w:kern w:val="0"/>
          <w:sz w:val="24"/>
          <w:szCs w:val="24"/>
        </w:rPr>
        <w:t>200</w:t>
      </w:r>
      <w:r w:rsidRPr="001866F6">
        <w:rPr>
          <w:rFonts w:ascii="&amp;quot" w:eastAsia="宋体" w:hAnsi="&amp;quot" w:cs="宋体"/>
          <w:color w:val="333333"/>
          <w:kern w:val="0"/>
          <w:sz w:val="24"/>
          <w:szCs w:val="24"/>
        </w:rPr>
        <w:t>万元</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亩，年度亩均纳税原则上不低于</w:t>
      </w:r>
      <w:r w:rsidRPr="001866F6">
        <w:rPr>
          <w:rFonts w:ascii="&amp;quot" w:eastAsia="宋体" w:hAnsi="&amp;quot" w:cs="宋体"/>
          <w:color w:val="333333"/>
          <w:kern w:val="0"/>
          <w:sz w:val="24"/>
          <w:szCs w:val="24"/>
        </w:rPr>
        <w:t>10</w:t>
      </w:r>
      <w:r w:rsidRPr="001866F6">
        <w:rPr>
          <w:rFonts w:ascii="&amp;quot" w:eastAsia="宋体" w:hAnsi="&amp;quot" w:cs="宋体"/>
          <w:color w:val="333333"/>
          <w:kern w:val="0"/>
          <w:sz w:val="24"/>
          <w:szCs w:val="24"/>
        </w:rPr>
        <w:t>万元。</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农业项目：投资总额原则上不低于</w:t>
      </w:r>
      <w:r w:rsidRPr="001866F6">
        <w:rPr>
          <w:rFonts w:ascii="&amp;quot" w:eastAsia="宋体" w:hAnsi="&amp;quot" w:cs="宋体"/>
          <w:color w:val="333333"/>
          <w:kern w:val="0"/>
          <w:sz w:val="24"/>
          <w:szCs w:val="24"/>
        </w:rPr>
        <w:t>3000</w:t>
      </w:r>
      <w:r w:rsidRPr="001866F6">
        <w:rPr>
          <w:rFonts w:ascii="&amp;quot" w:eastAsia="宋体" w:hAnsi="&amp;quot" w:cs="宋体"/>
          <w:color w:val="333333"/>
          <w:kern w:val="0"/>
          <w:sz w:val="24"/>
          <w:szCs w:val="24"/>
        </w:rPr>
        <w:t>万元。</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服务业项目：固定资产投资原则上不低于</w:t>
      </w:r>
      <w:r w:rsidRPr="001866F6">
        <w:rPr>
          <w:rFonts w:ascii="&amp;quot" w:eastAsia="宋体" w:hAnsi="&amp;quot" w:cs="宋体"/>
          <w:color w:val="333333"/>
          <w:kern w:val="0"/>
          <w:sz w:val="24"/>
          <w:szCs w:val="24"/>
        </w:rPr>
        <w:t>5000</w:t>
      </w:r>
      <w:r w:rsidRPr="001866F6">
        <w:rPr>
          <w:rFonts w:ascii="&amp;quot" w:eastAsia="宋体" w:hAnsi="&amp;quot" w:cs="宋体"/>
          <w:color w:val="333333"/>
          <w:kern w:val="0"/>
          <w:sz w:val="24"/>
          <w:szCs w:val="24"/>
        </w:rPr>
        <w:t>万元。</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对科技含量高、辐射带动强、安排就业多的项目，经县招商引资工作领导小组研究审定，可采用</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一事一议、一企一策</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的办法。</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第四条</w:t>
      </w:r>
      <w:r w:rsidRPr="001866F6">
        <w:rPr>
          <w:rFonts w:ascii="&amp;quot" w:eastAsia="宋体" w:hAnsi="&amp;quot" w:cs="宋体"/>
          <w:color w:val="333333"/>
          <w:kern w:val="0"/>
          <w:sz w:val="24"/>
          <w:szCs w:val="24"/>
        </w:rPr>
        <w:t>  </w:t>
      </w:r>
      <w:r w:rsidRPr="001866F6">
        <w:rPr>
          <w:rFonts w:ascii="&amp;quot" w:eastAsia="宋体" w:hAnsi="&amp;quot" w:cs="宋体"/>
          <w:color w:val="333333"/>
          <w:kern w:val="0"/>
          <w:sz w:val="24"/>
          <w:szCs w:val="24"/>
        </w:rPr>
        <w:t>对享受优惠政策企业的审核确认由县招商引资工作领导小组研究审定。</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第二章</w:t>
      </w:r>
      <w:r w:rsidRPr="001866F6">
        <w:rPr>
          <w:rFonts w:ascii="&amp;quot" w:eastAsia="宋体" w:hAnsi="&amp;quot" w:cs="宋体"/>
          <w:color w:val="333333"/>
          <w:kern w:val="0"/>
          <w:sz w:val="24"/>
          <w:szCs w:val="24"/>
        </w:rPr>
        <w:t>  </w:t>
      </w:r>
      <w:r w:rsidRPr="001866F6">
        <w:rPr>
          <w:rFonts w:ascii="&amp;quot" w:eastAsia="宋体" w:hAnsi="&amp;quot" w:cs="宋体"/>
          <w:color w:val="333333"/>
          <w:kern w:val="0"/>
          <w:sz w:val="24"/>
          <w:szCs w:val="24"/>
        </w:rPr>
        <w:t>土地优惠政策</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第五条</w:t>
      </w:r>
      <w:r w:rsidRPr="001866F6">
        <w:rPr>
          <w:rFonts w:ascii="&amp;quot" w:eastAsia="宋体" w:hAnsi="&amp;quot" w:cs="宋体"/>
          <w:color w:val="333333"/>
          <w:kern w:val="0"/>
          <w:sz w:val="24"/>
          <w:szCs w:val="24"/>
        </w:rPr>
        <w:t>  </w:t>
      </w:r>
      <w:r w:rsidRPr="001866F6">
        <w:rPr>
          <w:rFonts w:ascii="&amp;quot" w:eastAsia="宋体" w:hAnsi="&amp;quot" w:cs="宋体"/>
          <w:color w:val="333333"/>
          <w:kern w:val="0"/>
          <w:sz w:val="24"/>
          <w:szCs w:val="24"/>
        </w:rPr>
        <w:t>经县招商引资工作领导小组研究审定，对符合我县重点鼓励支持发展的招商引资项目，投资强度达到</w:t>
      </w:r>
      <w:r w:rsidRPr="001866F6">
        <w:rPr>
          <w:rFonts w:ascii="&amp;quot" w:eastAsia="宋体" w:hAnsi="&amp;quot" w:cs="宋体"/>
          <w:color w:val="333333"/>
          <w:kern w:val="0"/>
          <w:sz w:val="24"/>
          <w:szCs w:val="24"/>
        </w:rPr>
        <w:t>300</w:t>
      </w:r>
      <w:r w:rsidRPr="001866F6">
        <w:rPr>
          <w:rFonts w:ascii="&amp;quot" w:eastAsia="宋体" w:hAnsi="&amp;quot" w:cs="宋体"/>
          <w:color w:val="333333"/>
          <w:kern w:val="0"/>
          <w:sz w:val="24"/>
          <w:szCs w:val="24"/>
        </w:rPr>
        <w:t>万元</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亩（不含土地价）以上的，自投产之日起</w:t>
      </w:r>
      <w:r w:rsidRPr="001866F6">
        <w:rPr>
          <w:rFonts w:ascii="&amp;quot" w:eastAsia="宋体" w:hAnsi="&amp;quot" w:cs="宋体"/>
          <w:color w:val="333333"/>
          <w:kern w:val="0"/>
          <w:sz w:val="24"/>
          <w:szCs w:val="24"/>
        </w:rPr>
        <w:t>2</w:t>
      </w:r>
      <w:r w:rsidRPr="001866F6">
        <w:rPr>
          <w:rFonts w:ascii="&amp;quot" w:eastAsia="宋体" w:hAnsi="&amp;quot" w:cs="宋体"/>
          <w:color w:val="333333"/>
          <w:kern w:val="0"/>
          <w:sz w:val="24"/>
          <w:szCs w:val="24"/>
        </w:rPr>
        <w:t>年内，按每亩</w:t>
      </w:r>
      <w:r w:rsidRPr="001866F6">
        <w:rPr>
          <w:rFonts w:ascii="&amp;quot" w:eastAsia="宋体" w:hAnsi="&amp;quot" w:cs="宋体"/>
          <w:color w:val="333333"/>
          <w:kern w:val="0"/>
          <w:sz w:val="24"/>
          <w:szCs w:val="24"/>
        </w:rPr>
        <w:t>300</w:t>
      </w:r>
      <w:r w:rsidRPr="001866F6">
        <w:rPr>
          <w:rFonts w:ascii="&amp;quot" w:eastAsia="宋体" w:hAnsi="&amp;quot" w:cs="宋体"/>
          <w:color w:val="333333"/>
          <w:kern w:val="0"/>
          <w:sz w:val="24"/>
          <w:szCs w:val="24"/>
        </w:rPr>
        <w:t>万元计算投资额度，给予每年</w:t>
      </w:r>
      <w:r w:rsidRPr="001866F6">
        <w:rPr>
          <w:rFonts w:ascii="&amp;quot" w:eastAsia="宋体" w:hAnsi="&amp;quot" w:cs="宋体"/>
          <w:color w:val="333333"/>
          <w:kern w:val="0"/>
          <w:sz w:val="24"/>
          <w:szCs w:val="24"/>
        </w:rPr>
        <w:t>1%</w:t>
      </w:r>
      <w:r w:rsidRPr="001866F6">
        <w:rPr>
          <w:rFonts w:ascii="&amp;quot" w:eastAsia="宋体" w:hAnsi="&amp;quot" w:cs="宋体"/>
          <w:color w:val="333333"/>
          <w:kern w:val="0"/>
          <w:sz w:val="24"/>
          <w:szCs w:val="24"/>
        </w:rPr>
        <w:t>的财政奖励扶持。</w:t>
      </w:r>
      <w:r w:rsidRPr="001866F6">
        <w:rPr>
          <w:rFonts w:ascii="&amp;quot" w:eastAsia="宋体" w:hAnsi="&amp;quot" w:cs="宋体"/>
          <w:color w:val="333333"/>
          <w:kern w:val="0"/>
          <w:sz w:val="24"/>
          <w:szCs w:val="24"/>
        </w:rPr>
        <w:t> </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第六条</w:t>
      </w:r>
      <w:r w:rsidRPr="001866F6">
        <w:rPr>
          <w:rFonts w:ascii="&amp;quot" w:eastAsia="宋体" w:hAnsi="&amp;quot" w:cs="宋体"/>
          <w:color w:val="333333"/>
          <w:kern w:val="0"/>
          <w:sz w:val="24"/>
          <w:szCs w:val="24"/>
        </w:rPr>
        <w:t>  </w:t>
      </w:r>
      <w:r w:rsidRPr="001866F6">
        <w:rPr>
          <w:rFonts w:ascii="&amp;quot" w:eastAsia="宋体" w:hAnsi="&amp;quot" w:cs="宋体"/>
          <w:color w:val="333333"/>
          <w:kern w:val="0"/>
          <w:sz w:val="24"/>
          <w:szCs w:val="24"/>
        </w:rPr>
        <w:t>工业项目可采取多种方式出让。</w:t>
      </w:r>
      <w:r w:rsidRPr="001866F6">
        <w:rPr>
          <w:rFonts w:ascii="&amp;quot" w:eastAsia="宋体" w:hAnsi="&amp;quot" w:cs="宋体"/>
          <w:color w:val="333333"/>
          <w:kern w:val="0"/>
          <w:sz w:val="24"/>
          <w:szCs w:val="24"/>
        </w:rPr>
        <w:br/>
        <w:t>      1</w:t>
      </w:r>
      <w:r w:rsidRPr="001866F6">
        <w:rPr>
          <w:rFonts w:ascii="&amp;quot" w:eastAsia="宋体" w:hAnsi="&amp;quot" w:cs="宋体"/>
          <w:color w:val="333333"/>
          <w:kern w:val="0"/>
          <w:sz w:val="24"/>
          <w:szCs w:val="24"/>
        </w:rPr>
        <w:t>、工业项目可依据企业意愿实行弹性出让年限制度。由原来的</w:t>
      </w:r>
      <w:r w:rsidRPr="001866F6">
        <w:rPr>
          <w:rFonts w:ascii="&amp;quot" w:eastAsia="宋体" w:hAnsi="&amp;quot" w:cs="宋体"/>
          <w:color w:val="333333"/>
          <w:kern w:val="0"/>
          <w:sz w:val="24"/>
          <w:szCs w:val="24"/>
        </w:rPr>
        <w:t>50</w:t>
      </w:r>
      <w:r w:rsidRPr="001866F6">
        <w:rPr>
          <w:rFonts w:ascii="&amp;quot" w:eastAsia="宋体" w:hAnsi="&amp;quot" w:cs="宋体"/>
          <w:color w:val="333333"/>
          <w:kern w:val="0"/>
          <w:sz w:val="24"/>
          <w:szCs w:val="24"/>
        </w:rPr>
        <w:t>年，根据产业生命发展周期特点，可调整为</w:t>
      </w:r>
      <w:r w:rsidRPr="001866F6">
        <w:rPr>
          <w:rFonts w:ascii="&amp;quot" w:eastAsia="宋体" w:hAnsi="&amp;quot" w:cs="宋体"/>
          <w:color w:val="333333"/>
          <w:kern w:val="0"/>
          <w:sz w:val="24"/>
          <w:szCs w:val="24"/>
        </w:rPr>
        <w:t>30</w:t>
      </w:r>
      <w:r w:rsidRPr="001866F6">
        <w:rPr>
          <w:rFonts w:ascii="&amp;quot" w:eastAsia="宋体" w:hAnsi="&amp;quot" w:cs="宋体"/>
          <w:color w:val="333333"/>
          <w:kern w:val="0"/>
          <w:sz w:val="24"/>
          <w:szCs w:val="24"/>
        </w:rPr>
        <w:t>年，土地价格按照相应的参数修正评估予以核减。投资强度的财政奖励扶持，也按相应参数予以调整。</w:t>
      </w:r>
      <w:r w:rsidRPr="001866F6">
        <w:rPr>
          <w:rFonts w:ascii="&amp;quot" w:eastAsia="宋体" w:hAnsi="&amp;quot" w:cs="宋体"/>
          <w:color w:val="333333"/>
          <w:kern w:val="0"/>
          <w:sz w:val="24"/>
          <w:szCs w:val="24"/>
        </w:rPr>
        <w:br/>
        <w:t>      2</w:t>
      </w:r>
      <w:r w:rsidRPr="001866F6">
        <w:rPr>
          <w:rFonts w:ascii="&amp;quot" w:eastAsia="宋体" w:hAnsi="&amp;quot" w:cs="宋体"/>
          <w:color w:val="333333"/>
          <w:kern w:val="0"/>
          <w:sz w:val="24"/>
          <w:szCs w:val="24"/>
        </w:rPr>
        <w:t>、可实施租让结合的出让方式。对符合我县重点鼓励支持发展的工业项目，可采取先出租后出让、租让结合的办法，减低企业土地取得成本。项目用地由国有公司按程序办理租赁用地手续，租赁期满后再出让给项目方，租赁期一般不超过</w:t>
      </w:r>
      <w:r w:rsidRPr="001866F6">
        <w:rPr>
          <w:rFonts w:ascii="&amp;quot" w:eastAsia="宋体" w:hAnsi="&amp;quot" w:cs="宋体"/>
          <w:color w:val="333333"/>
          <w:kern w:val="0"/>
          <w:sz w:val="24"/>
          <w:szCs w:val="24"/>
        </w:rPr>
        <w:t>5</w:t>
      </w:r>
      <w:r w:rsidRPr="001866F6">
        <w:rPr>
          <w:rFonts w:ascii="&amp;quot" w:eastAsia="宋体" w:hAnsi="&amp;quot" w:cs="宋体"/>
          <w:color w:val="333333"/>
          <w:kern w:val="0"/>
          <w:sz w:val="24"/>
          <w:szCs w:val="24"/>
        </w:rPr>
        <w:t>年。</w:t>
      </w:r>
      <w:r w:rsidRPr="001866F6">
        <w:rPr>
          <w:rFonts w:ascii="&amp;quot" w:eastAsia="宋体" w:hAnsi="&amp;quot" w:cs="宋体"/>
          <w:color w:val="333333"/>
          <w:kern w:val="0"/>
          <w:sz w:val="24"/>
          <w:szCs w:val="24"/>
        </w:rPr>
        <w:br/>
        <w:t>      3</w:t>
      </w:r>
      <w:r w:rsidRPr="001866F6">
        <w:rPr>
          <w:rFonts w:ascii="&amp;quot" w:eastAsia="宋体" w:hAnsi="&amp;quot" w:cs="宋体"/>
          <w:color w:val="333333"/>
          <w:kern w:val="0"/>
          <w:sz w:val="24"/>
          <w:szCs w:val="24"/>
        </w:rPr>
        <w:t>、实行工业项目</w:t>
      </w:r>
      <w:r w:rsidRPr="001866F6">
        <w:rPr>
          <w:rFonts w:ascii="&amp;quot" w:eastAsia="宋体" w:hAnsi="&amp;quot" w:cs="宋体"/>
          <w:color w:val="333333"/>
          <w:kern w:val="0"/>
          <w:sz w:val="24"/>
          <w:szCs w:val="24"/>
        </w:rPr>
        <w:t>PPP</w:t>
      </w:r>
      <w:r w:rsidRPr="001866F6">
        <w:rPr>
          <w:rFonts w:ascii="&amp;quot" w:eastAsia="宋体" w:hAnsi="&amp;quot" w:cs="宋体"/>
          <w:color w:val="333333"/>
          <w:kern w:val="0"/>
          <w:sz w:val="24"/>
          <w:szCs w:val="24"/>
        </w:rPr>
        <w:t>模式。采取政府和社会资本合资建设工业项目标准化厂房，国有土地使用权及厂房产权归投资方。对新上的符合扶持政策的工业项目采取出租厂房的方式招商，减低企业土地等取得成本。</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第七条</w:t>
      </w:r>
      <w:r w:rsidRPr="001866F6">
        <w:rPr>
          <w:rFonts w:ascii="&amp;quot" w:eastAsia="宋体" w:hAnsi="&amp;quot" w:cs="宋体"/>
          <w:color w:val="333333"/>
          <w:kern w:val="0"/>
          <w:sz w:val="24"/>
          <w:szCs w:val="24"/>
        </w:rPr>
        <w:t>  </w:t>
      </w:r>
      <w:r w:rsidRPr="001866F6">
        <w:rPr>
          <w:rFonts w:ascii="&amp;quot" w:eastAsia="宋体" w:hAnsi="&amp;quot" w:cs="宋体"/>
          <w:color w:val="333333"/>
          <w:kern w:val="0"/>
          <w:sz w:val="24"/>
          <w:szCs w:val="24"/>
        </w:rPr>
        <w:t>地价优惠政策。</w:t>
      </w:r>
      <w:r w:rsidRPr="001866F6">
        <w:rPr>
          <w:rFonts w:ascii="&amp;quot" w:eastAsia="宋体" w:hAnsi="&amp;quot" w:cs="宋体"/>
          <w:color w:val="333333"/>
          <w:kern w:val="0"/>
          <w:sz w:val="24"/>
          <w:szCs w:val="24"/>
        </w:rPr>
        <w:br/>
        <w:t>      1</w:t>
      </w:r>
      <w:r w:rsidRPr="001866F6">
        <w:rPr>
          <w:rFonts w:ascii="&amp;quot" w:eastAsia="宋体" w:hAnsi="&amp;quot" w:cs="宋体"/>
          <w:color w:val="333333"/>
          <w:kern w:val="0"/>
          <w:sz w:val="24"/>
          <w:szCs w:val="24"/>
        </w:rPr>
        <w:t>、实行土地出让金分期缴纳。工业项目土地出让金大于</w:t>
      </w:r>
      <w:r w:rsidRPr="001866F6">
        <w:rPr>
          <w:rFonts w:ascii="&amp;quot" w:eastAsia="宋体" w:hAnsi="&amp;quot" w:cs="宋体"/>
          <w:color w:val="333333"/>
          <w:kern w:val="0"/>
          <w:sz w:val="24"/>
          <w:szCs w:val="24"/>
        </w:rPr>
        <w:t>3000</w:t>
      </w:r>
      <w:r w:rsidRPr="001866F6">
        <w:rPr>
          <w:rFonts w:ascii="&amp;quot" w:eastAsia="宋体" w:hAnsi="&amp;quot" w:cs="宋体"/>
          <w:color w:val="333333"/>
          <w:kern w:val="0"/>
          <w:sz w:val="24"/>
          <w:szCs w:val="24"/>
        </w:rPr>
        <w:t>万元的，可以</w:t>
      </w:r>
      <w:r w:rsidRPr="001866F6">
        <w:rPr>
          <w:rFonts w:ascii="&amp;quot" w:eastAsia="宋体" w:hAnsi="&amp;quot" w:cs="宋体"/>
          <w:color w:val="333333"/>
          <w:kern w:val="0"/>
          <w:sz w:val="24"/>
          <w:szCs w:val="24"/>
        </w:rPr>
        <w:lastRenderedPageBreak/>
        <w:t>采取分期缴纳，首次缴纳不低于</w:t>
      </w:r>
      <w:r w:rsidRPr="001866F6">
        <w:rPr>
          <w:rFonts w:ascii="&amp;quot" w:eastAsia="宋体" w:hAnsi="&amp;quot" w:cs="宋体"/>
          <w:color w:val="333333"/>
          <w:kern w:val="0"/>
          <w:sz w:val="24"/>
          <w:szCs w:val="24"/>
        </w:rPr>
        <w:t>50%</w:t>
      </w:r>
      <w:r w:rsidRPr="001866F6">
        <w:rPr>
          <w:rFonts w:ascii="&amp;quot" w:eastAsia="宋体" w:hAnsi="&amp;quot" w:cs="宋体"/>
          <w:color w:val="333333"/>
          <w:kern w:val="0"/>
          <w:sz w:val="24"/>
          <w:szCs w:val="24"/>
        </w:rPr>
        <w:t>，其余款项一年内缴清。</w:t>
      </w:r>
      <w:r w:rsidRPr="001866F6">
        <w:rPr>
          <w:rFonts w:ascii="&amp;quot" w:eastAsia="宋体" w:hAnsi="&amp;quot" w:cs="宋体"/>
          <w:color w:val="333333"/>
          <w:kern w:val="0"/>
          <w:sz w:val="24"/>
          <w:szCs w:val="24"/>
        </w:rPr>
        <w:br/>
        <w:t>      2</w:t>
      </w:r>
      <w:r w:rsidRPr="001866F6">
        <w:rPr>
          <w:rFonts w:ascii="&amp;quot" w:eastAsia="宋体" w:hAnsi="&amp;quot" w:cs="宋体"/>
          <w:color w:val="333333"/>
          <w:kern w:val="0"/>
          <w:sz w:val="24"/>
          <w:szCs w:val="24"/>
        </w:rPr>
        <w:t>、增容增建不增收土地价款。在符合规划、不改变用途的前提下，现有工业项目用地提高利用率和增加容积率的，不再增收土地价款。</w:t>
      </w:r>
      <w:r w:rsidRPr="001866F6">
        <w:rPr>
          <w:rFonts w:ascii="&amp;quot" w:eastAsia="宋体" w:hAnsi="&amp;quot" w:cs="宋体"/>
          <w:color w:val="333333"/>
          <w:kern w:val="0"/>
          <w:sz w:val="24"/>
          <w:szCs w:val="24"/>
        </w:rPr>
        <w:br/>
        <w:t>      3</w:t>
      </w:r>
      <w:r w:rsidRPr="001866F6">
        <w:rPr>
          <w:rFonts w:ascii="&amp;quot" w:eastAsia="宋体" w:hAnsi="&amp;quot" w:cs="宋体"/>
          <w:color w:val="333333"/>
          <w:kern w:val="0"/>
          <w:sz w:val="24"/>
          <w:szCs w:val="24"/>
        </w:rPr>
        <w:t>、价格优惠。在确定土地出让底价时，对使用土地利用总体规划确定的城镇建设用地范围外的国有未利用地，且土地前期开发由使用者自行完成的工业项目用地，可按不低于所在地土地等别相对应标准的</w:t>
      </w:r>
      <w:r w:rsidRPr="001866F6">
        <w:rPr>
          <w:rFonts w:ascii="&amp;quot" w:eastAsia="宋体" w:hAnsi="&amp;quot" w:cs="宋体"/>
          <w:color w:val="333333"/>
          <w:kern w:val="0"/>
          <w:sz w:val="24"/>
          <w:szCs w:val="24"/>
        </w:rPr>
        <w:t>15%</w:t>
      </w:r>
      <w:r w:rsidRPr="001866F6">
        <w:rPr>
          <w:rFonts w:ascii="&amp;quot" w:eastAsia="宋体" w:hAnsi="&amp;quot" w:cs="宋体"/>
          <w:color w:val="333333"/>
          <w:kern w:val="0"/>
          <w:sz w:val="24"/>
          <w:szCs w:val="24"/>
        </w:rPr>
        <w:t>执行；对使用土地利用总体规划确定的城镇建设用地范围内的国有未利用地，可按不低于所在地土地等别相对应标准的</w:t>
      </w:r>
      <w:r w:rsidRPr="001866F6">
        <w:rPr>
          <w:rFonts w:ascii="&amp;quot" w:eastAsia="宋体" w:hAnsi="&amp;quot" w:cs="宋体"/>
          <w:color w:val="333333"/>
          <w:kern w:val="0"/>
          <w:sz w:val="24"/>
          <w:szCs w:val="24"/>
        </w:rPr>
        <w:t>50%</w:t>
      </w:r>
      <w:r w:rsidRPr="001866F6">
        <w:rPr>
          <w:rFonts w:ascii="&amp;quot" w:eastAsia="宋体" w:hAnsi="&amp;quot" w:cs="宋体"/>
          <w:color w:val="333333"/>
          <w:kern w:val="0"/>
          <w:sz w:val="24"/>
          <w:szCs w:val="24"/>
        </w:rPr>
        <w:t>执行；对符合我省确定的优先发展产业且集约用地的承接加工贸易产业转移项目和以农产品初加工为主的工业项目，可按不低于所在地土地等别相对应标准的</w:t>
      </w:r>
      <w:r w:rsidRPr="001866F6">
        <w:rPr>
          <w:rFonts w:ascii="&amp;quot" w:eastAsia="宋体" w:hAnsi="&amp;quot" w:cs="宋体"/>
          <w:color w:val="333333"/>
          <w:kern w:val="0"/>
          <w:sz w:val="24"/>
          <w:szCs w:val="24"/>
        </w:rPr>
        <w:t>70%</w:t>
      </w:r>
      <w:r w:rsidRPr="001866F6">
        <w:rPr>
          <w:rFonts w:ascii="&amp;quot" w:eastAsia="宋体" w:hAnsi="&amp;quot" w:cs="宋体"/>
          <w:color w:val="333333"/>
          <w:kern w:val="0"/>
          <w:sz w:val="24"/>
          <w:szCs w:val="24"/>
        </w:rPr>
        <w:t>执行。</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按照以上规定拟定的出让底价低于该项目实际土地取得成本、土地前期开发成本和按规定应收取的相关费用之和的，应按不低于实际各项成本之和的原则确定出让底价。</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第三章</w:t>
      </w:r>
      <w:r w:rsidRPr="001866F6">
        <w:rPr>
          <w:rFonts w:ascii="&amp;quot" w:eastAsia="宋体" w:hAnsi="&amp;quot" w:cs="宋体"/>
          <w:color w:val="333333"/>
          <w:kern w:val="0"/>
          <w:sz w:val="24"/>
          <w:szCs w:val="24"/>
        </w:rPr>
        <w:t>   </w:t>
      </w:r>
      <w:r w:rsidRPr="001866F6">
        <w:rPr>
          <w:rFonts w:ascii="&amp;quot" w:eastAsia="宋体" w:hAnsi="&amp;quot" w:cs="宋体"/>
          <w:color w:val="333333"/>
          <w:kern w:val="0"/>
          <w:sz w:val="24"/>
          <w:szCs w:val="24"/>
        </w:rPr>
        <w:t>财税优惠政策</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第八条</w:t>
      </w:r>
      <w:r w:rsidRPr="001866F6">
        <w:rPr>
          <w:rFonts w:ascii="&amp;quot" w:eastAsia="宋体" w:hAnsi="&amp;quot" w:cs="宋体"/>
          <w:color w:val="333333"/>
          <w:kern w:val="0"/>
          <w:sz w:val="24"/>
          <w:szCs w:val="24"/>
        </w:rPr>
        <w:t>  </w:t>
      </w:r>
      <w:r w:rsidRPr="001866F6">
        <w:rPr>
          <w:rFonts w:ascii="&amp;quot" w:eastAsia="宋体" w:hAnsi="&amp;quot" w:cs="宋体"/>
          <w:color w:val="333333"/>
          <w:kern w:val="0"/>
          <w:sz w:val="24"/>
          <w:szCs w:val="24"/>
        </w:rPr>
        <w:t>经县招商引资工作领导小组研究审定，对符合优惠条件的工业项目，固定资产投资在</w:t>
      </w:r>
      <w:r w:rsidRPr="001866F6">
        <w:rPr>
          <w:rFonts w:ascii="&amp;quot" w:eastAsia="宋体" w:hAnsi="&amp;quot" w:cs="宋体"/>
          <w:color w:val="333333"/>
          <w:kern w:val="0"/>
          <w:sz w:val="24"/>
          <w:szCs w:val="24"/>
        </w:rPr>
        <w:t>5000</w:t>
      </w:r>
      <w:r w:rsidRPr="001866F6">
        <w:rPr>
          <w:rFonts w:ascii="&amp;quot" w:eastAsia="宋体" w:hAnsi="&amp;quot" w:cs="宋体"/>
          <w:color w:val="333333"/>
          <w:kern w:val="0"/>
          <w:sz w:val="24"/>
          <w:szCs w:val="24"/>
        </w:rPr>
        <w:t>万元以上至</w:t>
      </w:r>
      <w:r w:rsidRPr="001866F6">
        <w:rPr>
          <w:rFonts w:ascii="&amp;quot" w:eastAsia="宋体" w:hAnsi="&amp;quot" w:cs="宋体"/>
          <w:color w:val="333333"/>
          <w:kern w:val="0"/>
          <w:sz w:val="24"/>
          <w:szCs w:val="24"/>
        </w:rPr>
        <w:t>1</w:t>
      </w:r>
      <w:r w:rsidRPr="001866F6">
        <w:rPr>
          <w:rFonts w:ascii="&amp;quot" w:eastAsia="宋体" w:hAnsi="&amp;quot" w:cs="宋体"/>
          <w:color w:val="333333"/>
          <w:kern w:val="0"/>
          <w:sz w:val="24"/>
          <w:szCs w:val="24"/>
        </w:rPr>
        <w:t>亿元以下、</w:t>
      </w:r>
      <w:r w:rsidRPr="001866F6">
        <w:rPr>
          <w:rFonts w:ascii="&amp;quot" w:eastAsia="宋体" w:hAnsi="&amp;quot" w:cs="宋体"/>
          <w:color w:val="333333"/>
          <w:kern w:val="0"/>
          <w:sz w:val="24"/>
          <w:szCs w:val="24"/>
        </w:rPr>
        <w:t>1</w:t>
      </w:r>
      <w:r w:rsidRPr="001866F6">
        <w:rPr>
          <w:rFonts w:ascii="&amp;quot" w:eastAsia="宋体" w:hAnsi="&amp;quot" w:cs="宋体"/>
          <w:color w:val="333333"/>
          <w:kern w:val="0"/>
          <w:sz w:val="24"/>
          <w:szCs w:val="24"/>
        </w:rPr>
        <w:t>亿元以上至</w:t>
      </w:r>
      <w:r w:rsidRPr="001866F6">
        <w:rPr>
          <w:rFonts w:ascii="&amp;quot" w:eastAsia="宋体" w:hAnsi="&amp;quot" w:cs="宋体"/>
          <w:color w:val="333333"/>
          <w:kern w:val="0"/>
          <w:sz w:val="24"/>
          <w:szCs w:val="24"/>
        </w:rPr>
        <w:t>5</w:t>
      </w:r>
      <w:r w:rsidRPr="001866F6">
        <w:rPr>
          <w:rFonts w:ascii="&amp;quot" w:eastAsia="宋体" w:hAnsi="&amp;quot" w:cs="宋体"/>
          <w:color w:val="333333"/>
          <w:kern w:val="0"/>
          <w:sz w:val="24"/>
          <w:szCs w:val="24"/>
        </w:rPr>
        <w:t>亿元以下、</w:t>
      </w:r>
      <w:r w:rsidRPr="001866F6">
        <w:rPr>
          <w:rFonts w:ascii="&amp;quot" w:eastAsia="宋体" w:hAnsi="&amp;quot" w:cs="宋体"/>
          <w:color w:val="333333"/>
          <w:kern w:val="0"/>
          <w:sz w:val="24"/>
          <w:szCs w:val="24"/>
        </w:rPr>
        <w:t>5</w:t>
      </w:r>
      <w:r w:rsidRPr="001866F6">
        <w:rPr>
          <w:rFonts w:ascii="&amp;quot" w:eastAsia="宋体" w:hAnsi="&amp;quot" w:cs="宋体"/>
          <w:color w:val="333333"/>
          <w:kern w:val="0"/>
          <w:sz w:val="24"/>
          <w:szCs w:val="24"/>
        </w:rPr>
        <w:t>亿元以上至</w:t>
      </w:r>
      <w:r w:rsidRPr="001866F6">
        <w:rPr>
          <w:rFonts w:ascii="&amp;quot" w:eastAsia="宋体" w:hAnsi="&amp;quot" w:cs="宋体"/>
          <w:color w:val="333333"/>
          <w:kern w:val="0"/>
          <w:sz w:val="24"/>
          <w:szCs w:val="24"/>
        </w:rPr>
        <w:t>10</w:t>
      </w:r>
      <w:r w:rsidRPr="001866F6">
        <w:rPr>
          <w:rFonts w:ascii="&amp;quot" w:eastAsia="宋体" w:hAnsi="&amp;quot" w:cs="宋体"/>
          <w:color w:val="333333"/>
          <w:kern w:val="0"/>
          <w:sz w:val="24"/>
          <w:szCs w:val="24"/>
        </w:rPr>
        <w:t>亿元以下、</w:t>
      </w:r>
      <w:r w:rsidRPr="001866F6">
        <w:rPr>
          <w:rFonts w:ascii="&amp;quot" w:eastAsia="宋体" w:hAnsi="&amp;quot" w:cs="宋体"/>
          <w:color w:val="333333"/>
          <w:kern w:val="0"/>
          <w:sz w:val="24"/>
          <w:szCs w:val="24"/>
        </w:rPr>
        <w:t>10</w:t>
      </w:r>
      <w:r w:rsidRPr="001866F6">
        <w:rPr>
          <w:rFonts w:ascii="&amp;quot" w:eastAsia="宋体" w:hAnsi="&amp;quot" w:cs="宋体"/>
          <w:color w:val="333333"/>
          <w:kern w:val="0"/>
          <w:sz w:val="24"/>
          <w:szCs w:val="24"/>
        </w:rPr>
        <w:t>亿元以上的，自企业实现税收年度起，前两年分别按实际缴纳增值税县级留成部分的</w:t>
      </w:r>
      <w:r w:rsidRPr="001866F6">
        <w:rPr>
          <w:rFonts w:ascii="&amp;quot" w:eastAsia="宋体" w:hAnsi="&amp;quot" w:cs="宋体"/>
          <w:color w:val="333333"/>
          <w:kern w:val="0"/>
          <w:sz w:val="24"/>
          <w:szCs w:val="24"/>
        </w:rPr>
        <w:t>40%</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50%</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60%</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70%</w:t>
      </w:r>
      <w:r w:rsidRPr="001866F6">
        <w:rPr>
          <w:rFonts w:ascii="&amp;quot" w:eastAsia="宋体" w:hAnsi="&amp;quot" w:cs="宋体"/>
          <w:color w:val="333333"/>
          <w:kern w:val="0"/>
          <w:sz w:val="24"/>
          <w:szCs w:val="24"/>
        </w:rPr>
        <w:t>用于扶持企业发展，第</w:t>
      </w:r>
      <w:r w:rsidRPr="001866F6">
        <w:rPr>
          <w:rFonts w:ascii="&amp;quot" w:eastAsia="宋体" w:hAnsi="&amp;quot" w:cs="宋体"/>
          <w:color w:val="333333"/>
          <w:kern w:val="0"/>
          <w:sz w:val="24"/>
          <w:szCs w:val="24"/>
        </w:rPr>
        <w:t>3</w:t>
      </w:r>
      <w:r w:rsidRPr="001866F6">
        <w:rPr>
          <w:rFonts w:ascii="&amp;quot" w:eastAsia="宋体" w:hAnsi="&amp;quot" w:cs="宋体"/>
          <w:color w:val="333333"/>
          <w:kern w:val="0"/>
          <w:sz w:val="24"/>
          <w:szCs w:val="24"/>
        </w:rPr>
        <w:t>年至第</w:t>
      </w:r>
      <w:r w:rsidRPr="001866F6">
        <w:rPr>
          <w:rFonts w:ascii="&amp;quot" w:eastAsia="宋体" w:hAnsi="&amp;quot" w:cs="宋体"/>
          <w:color w:val="333333"/>
          <w:kern w:val="0"/>
          <w:sz w:val="24"/>
          <w:szCs w:val="24"/>
        </w:rPr>
        <w:t>5</w:t>
      </w:r>
      <w:r w:rsidRPr="001866F6">
        <w:rPr>
          <w:rFonts w:ascii="&amp;quot" w:eastAsia="宋体" w:hAnsi="&amp;quot" w:cs="宋体"/>
          <w:color w:val="333333"/>
          <w:kern w:val="0"/>
          <w:sz w:val="24"/>
          <w:szCs w:val="24"/>
        </w:rPr>
        <w:t>年分别按</w:t>
      </w:r>
      <w:r w:rsidRPr="001866F6">
        <w:rPr>
          <w:rFonts w:ascii="&amp;quot" w:eastAsia="宋体" w:hAnsi="&amp;quot" w:cs="宋体"/>
          <w:color w:val="333333"/>
          <w:kern w:val="0"/>
          <w:sz w:val="24"/>
          <w:szCs w:val="24"/>
        </w:rPr>
        <w:t>30%</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40%</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50%</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60%</w:t>
      </w:r>
      <w:r w:rsidRPr="001866F6">
        <w:rPr>
          <w:rFonts w:ascii="&amp;quot" w:eastAsia="宋体" w:hAnsi="&amp;quot" w:cs="宋体"/>
          <w:color w:val="333333"/>
          <w:kern w:val="0"/>
          <w:sz w:val="24"/>
          <w:szCs w:val="24"/>
        </w:rPr>
        <w:t>用于扶持企业发展。</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第九条</w:t>
      </w:r>
      <w:r w:rsidRPr="001866F6">
        <w:rPr>
          <w:rFonts w:ascii="&amp;quot" w:eastAsia="宋体" w:hAnsi="&amp;quot" w:cs="宋体"/>
          <w:color w:val="333333"/>
          <w:kern w:val="0"/>
          <w:sz w:val="24"/>
          <w:szCs w:val="24"/>
        </w:rPr>
        <w:t>  </w:t>
      </w:r>
      <w:r w:rsidRPr="001866F6">
        <w:rPr>
          <w:rFonts w:ascii="&amp;quot" w:eastAsia="宋体" w:hAnsi="&amp;quot" w:cs="宋体"/>
          <w:color w:val="333333"/>
          <w:kern w:val="0"/>
          <w:sz w:val="24"/>
          <w:szCs w:val="24"/>
        </w:rPr>
        <w:t>经县招商引资工作领导小组研究审定，对符合优惠条件的工业项目，固定资产投资达到</w:t>
      </w:r>
      <w:r w:rsidRPr="001866F6">
        <w:rPr>
          <w:rFonts w:ascii="&amp;quot" w:eastAsia="宋体" w:hAnsi="&amp;quot" w:cs="宋体"/>
          <w:color w:val="333333"/>
          <w:kern w:val="0"/>
          <w:sz w:val="24"/>
          <w:szCs w:val="24"/>
        </w:rPr>
        <w:t>1</w:t>
      </w:r>
      <w:r w:rsidRPr="001866F6">
        <w:rPr>
          <w:rFonts w:ascii="&amp;quot" w:eastAsia="宋体" w:hAnsi="&amp;quot" w:cs="宋体"/>
          <w:color w:val="333333"/>
          <w:kern w:val="0"/>
          <w:sz w:val="24"/>
          <w:szCs w:val="24"/>
        </w:rPr>
        <w:t>亿元以上的，自企业实现利润年度起，企业所得税县级留成部分，前两年</w:t>
      </w:r>
      <w:r w:rsidRPr="001866F6">
        <w:rPr>
          <w:rFonts w:ascii="&amp;quot" w:eastAsia="宋体" w:hAnsi="&amp;quot" w:cs="宋体"/>
          <w:color w:val="333333"/>
          <w:kern w:val="0"/>
          <w:sz w:val="24"/>
          <w:szCs w:val="24"/>
        </w:rPr>
        <w:t>100%</w:t>
      </w:r>
      <w:r w:rsidRPr="001866F6">
        <w:rPr>
          <w:rFonts w:ascii="&amp;quot" w:eastAsia="宋体" w:hAnsi="&amp;quot" w:cs="宋体"/>
          <w:color w:val="333333"/>
          <w:kern w:val="0"/>
          <w:sz w:val="24"/>
          <w:szCs w:val="24"/>
        </w:rPr>
        <w:t>用于扶持企业发展，第</w:t>
      </w:r>
      <w:r w:rsidRPr="001866F6">
        <w:rPr>
          <w:rFonts w:ascii="&amp;quot" w:eastAsia="宋体" w:hAnsi="&amp;quot" w:cs="宋体"/>
          <w:color w:val="333333"/>
          <w:kern w:val="0"/>
          <w:sz w:val="24"/>
          <w:szCs w:val="24"/>
        </w:rPr>
        <w:t>3</w:t>
      </w:r>
      <w:r w:rsidRPr="001866F6">
        <w:rPr>
          <w:rFonts w:ascii="&amp;quot" w:eastAsia="宋体" w:hAnsi="&amp;quot" w:cs="宋体"/>
          <w:color w:val="333333"/>
          <w:kern w:val="0"/>
          <w:sz w:val="24"/>
          <w:szCs w:val="24"/>
        </w:rPr>
        <w:t>年至第</w:t>
      </w:r>
      <w:r w:rsidRPr="001866F6">
        <w:rPr>
          <w:rFonts w:ascii="&amp;quot" w:eastAsia="宋体" w:hAnsi="&amp;quot" w:cs="宋体"/>
          <w:color w:val="333333"/>
          <w:kern w:val="0"/>
          <w:sz w:val="24"/>
          <w:szCs w:val="24"/>
        </w:rPr>
        <w:t>5</w:t>
      </w:r>
      <w:r w:rsidRPr="001866F6">
        <w:rPr>
          <w:rFonts w:ascii="&amp;quot" w:eastAsia="宋体" w:hAnsi="&amp;quot" w:cs="宋体"/>
          <w:color w:val="333333"/>
          <w:kern w:val="0"/>
          <w:sz w:val="24"/>
          <w:szCs w:val="24"/>
        </w:rPr>
        <w:t>年按</w:t>
      </w:r>
      <w:r w:rsidRPr="001866F6">
        <w:rPr>
          <w:rFonts w:ascii="&amp;quot" w:eastAsia="宋体" w:hAnsi="&amp;quot" w:cs="宋体"/>
          <w:color w:val="333333"/>
          <w:kern w:val="0"/>
          <w:sz w:val="24"/>
          <w:szCs w:val="24"/>
        </w:rPr>
        <w:t>50%</w:t>
      </w:r>
      <w:r w:rsidRPr="001866F6">
        <w:rPr>
          <w:rFonts w:ascii="&amp;quot" w:eastAsia="宋体" w:hAnsi="&amp;quot" w:cs="宋体"/>
          <w:color w:val="333333"/>
          <w:kern w:val="0"/>
          <w:sz w:val="24"/>
          <w:szCs w:val="24"/>
        </w:rPr>
        <w:t>用于扶持企业发展。</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第十条</w:t>
      </w:r>
      <w:r w:rsidRPr="001866F6">
        <w:rPr>
          <w:rFonts w:ascii="&amp;quot" w:eastAsia="宋体" w:hAnsi="&amp;quot" w:cs="宋体"/>
          <w:color w:val="333333"/>
          <w:kern w:val="0"/>
          <w:sz w:val="24"/>
          <w:szCs w:val="24"/>
        </w:rPr>
        <w:t>  </w:t>
      </w:r>
      <w:r w:rsidRPr="001866F6">
        <w:rPr>
          <w:rFonts w:ascii="&amp;quot" w:eastAsia="宋体" w:hAnsi="&amp;quot" w:cs="宋体"/>
          <w:color w:val="333333"/>
          <w:kern w:val="0"/>
          <w:sz w:val="24"/>
          <w:szCs w:val="24"/>
        </w:rPr>
        <w:t>经县招商引资工作领导小组研究审定，对符合优惠条件的商贸物流、金融、旅游、信息产业、科教文卫、健康养生等产业项目，固定资产投资达到</w:t>
      </w:r>
      <w:r w:rsidRPr="001866F6">
        <w:rPr>
          <w:rFonts w:ascii="&amp;quot" w:eastAsia="宋体" w:hAnsi="&amp;quot" w:cs="宋体"/>
          <w:color w:val="333333"/>
          <w:kern w:val="0"/>
          <w:sz w:val="24"/>
          <w:szCs w:val="24"/>
        </w:rPr>
        <w:t>5000</w:t>
      </w:r>
      <w:r w:rsidRPr="001866F6">
        <w:rPr>
          <w:rFonts w:ascii="&amp;quot" w:eastAsia="宋体" w:hAnsi="&amp;quot" w:cs="宋体"/>
          <w:color w:val="333333"/>
          <w:kern w:val="0"/>
          <w:sz w:val="24"/>
          <w:szCs w:val="24"/>
        </w:rPr>
        <w:t>万元以上的，自企业实现税收年度起，前两年按实际缴纳增值税和企业所得税县级留成部分的</w:t>
      </w:r>
      <w:r w:rsidRPr="001866F6">
        <w:rPr>
          <w:rFonts w:ascii="&amp;quot" w:eastAsia="宋体" w:hAnsi="&amp;quot" w:cs="宋体"/>
          <w:color w:val="333333"/>
          <w:kern w:val="0"/>
          <w:sz w:val="24"/>
          <w:szCs w:val="24"/>
        </w:rPr>
        <w:t>50%</w:t>
      </w:r>
      <w:r w:rsidRPr="001866F6">
        <w:rPr>
          <w:rFonts w:ascii="&amp;quot" w:eastAsia="宋体" w:hAnsi="&amp;quot" w:cs="宋体"/>
          <w:color w:val="333333"/>
          <w:kern w:val="0"/>
          <w:sz w:val="24"/>
          <w:szCs w:val="24"/>
        </w:rPr>
        <w:t>用于扶持企业发展，第</w:t>
      </w:r>
      <w:r w:rsidRPr="001866F6">
        <w:rPr>
          <w:rFonts w:ascii="&amp;quot" w:eastAsia="宋体" w:hAnsi="&amp;quot" w:cs="宋体"/>
          <w:color w:val="333333"/>
          <w:kern w:val="0"/>
          <w:sz w:val="24"/>
          <w:szCs w:val="24"/>
        </w:rPr>
        <w:t>3</w:t>
      </w:r>
      <w:r w:rsidRPr="001866F6">
        <w:rPr>
          <w:rFonts w:ascii="&amp;quot" w:eastAsia="宋体" w:hAnsi="&amp;quot" w:cs="宋体"/>
          <w:color w:val="333333"/>
          <w:kern w:val="0"/>
          <w:sz w:val="24"/>
          <w:szCs w:val="24"/>
        </w:rPr>
        <w:t>年至第</w:t>
      </w:r>
      <w:r w:rsidRPr="001866F6">
        <w:rPr>
          <w:rFonts w:ascii="&amp;quot" w:eastAsia="宋体" w:hAnsi="&amp;quot" w:cs="宋体"/>
          <w:color w:val="333333"/>
          <w:kern w:val="0"/>
          <w:sz w:val="24"/>
          <w:szCs w:val="24"/>
        </w:rPr>
        <w:t>5</w:t>
      </w:r>
      <w:r w:rsidRPr="001866F6">
        <w:rPr>
          <w:rFonts w:ascii="&amp;quot" w:eastAsia="宋体" w:hAnsi="&amp;quot" w:cs="宋体"/>
          <w:color w:val="333333"/>
          <w:kern w:val="0"/>
          <w:sz w:val="24"/>
          <w:szCs w:val="24"/>
        </w:rPr>
        <w:t>年按</w:t>
      </w:r>
      <w:r w:rsidRPr="001866F6">
        <w:rPr>
          <w:rFonts w:ascii="&amp;quot" w:eastAsia="宋体" w:hAnsi="&amp;quot" w:cs="宋体"/>
          <w:color w:val="333333"/>
          <w:kern w:val="0"/>
          <w:sz w:val="24"/>
          <w:szCs w:val="24"/>
        </w:rPr>
        <w:t>30%</w:t>
      </w:r>
      <w:r w:rsidRPr="001866F6">
        <w:rPr>
          <w:rFonts w:ascii="&amp;quot" w:eastAsia="宋体" w:hAnsi="&amp;quot" w:cs="宋体"/>
          <w:color w:val="333333"/>
          <w:kern w:val="0"/>
          <w:sz w:val="24"/>
          <w:szCs w:val="24"/>
        </w:rPr>
        <w:t>用于扶持企业发展。</w:t>
      </w:r>
      <w:r w:rsidRPr="001866F6">
        <w:rPr>
          <w:rFonts w:ascii="&amp;quot" w:eastAsia="宋体" w:hAnsi="&amp;quot" w:cs="宋体"/>
          <w:color w:val="333333"/>
          <w:kern w:val="0"/>
          <w:sz w:val="24"/>
          <w:szCs w:val="24"/>
        </w:rPr>
        <w:t> </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第十一条</w:t>
      </w:r>
      <w:r w:rsidRPr="001866F6">
        <w:rPr>
          <w:rFonts w:ascii="&amp;quot" w:eastAsia="宋体" w:hAnsi="&amp;quot" w:cs="宋体"/>
          <w:color w:val="333333"/>
          <w:kern w:val="0"/>
          <w:sz w:val="24"/>
          <w:szCs w:val="24"/>
        </w:rPr>
        <w:t>  </w:t>
      </w:r>
      <w:r w:rsidRPr="001866F6">
        <w:rPr>
          <w:rFonts w:ascii="&amp;quot" w:eastAsia="宋体" w:hAnsi="&amp;quot" w:cs="宋体"/>
          <w:color w:val="333333"/>
          <w:kern w:val="0"/>
          <w:sz w:val="24"/>
          <w:szCs w:val="24"/>
        </w:rPr>
        <w:t>经县招商引资工作领导小组研究审定，对引进的国内、外行业知名企业到我县设立总部、地区总部、运营中心、研发中心、采购中心、营销中心、结算中心等总部性经济项目，自企业实现税收年度起，</w:t>
      </w:r>
      <w:r w:rsidRPr="001866F6">
        <w:rPr>
          <w:rFonts w:ascii="&amp;quot" w:eastAsia="宋体" w:hAnsi="&amp;quot" w:cs="宋体"/>
          <w:color w:val="333333"/>
          <w:kern w:val="0"/>
          <w:sz w:val="24"/>
          <w:szCs w:val="24"/>
        </w:rPr>
        <w:t>5</w:t>
      </w:r>
      <w:r w:rsidRPr="001866F6">
        <w:rPr>
          <w:rFonts w:ascii="&amp;quot" w:eastAsia="宋体" w:hAnsi="&amp;quot" w:cs="宋体"/>
          <w:color w:val="333333"/>
          <w:kern w:val="0"/>
          <w:sz w:val="24"/>
          <w:szCs w:val="24"/>
        </w:rPr>
        <w:t>年内按实际缴纳增值税和企业所得税县级留成部分的</w:t>
      </w:r>
      <w:r w:rsidRPr="001866F6">
        <w:rPr>
          <w:rFonts w:ascii="&amp;quot" w:eastAsia="宋体" w:hAnsi="&amp;quot" w:cs="宋体"/>
          <w:color w:val="333333"/>
          <w:kern w:val="0"/>
          <w:sz w:val="24"/>
          <w:szCs w:val="24"/>
        </w:rPr>
        <w:t>50%</w:t>
      </w:r>
      <w:r w:rsidRPr="001866F6">
        <w:rPr>
          <w:rFonts w:ascii="&amp;quot" w:eastAsia="宋体" w:hAnsi="&amp;quot" w:cs="宋体"/>
          <w:color w:val="333333"/>
          <w:kern w:val="0"/>
          <w:sz w:val="24"/>
          <w:szCs w:val="24"/>
        </w:rPr>
        <w:t>（与以上优惠政策不重复计算）奖励企业。</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第十二条</w:t>
      </w:r>
      <w:r w:rsidRPr="001866F6">
        <w:rPr>
          <w:rFonts w:ascii="&amp;quot" w:eastAsia="宋体" w:hAnsi="&amp;quot" w:cs="宋体"/>
          <w:color w:val="333333"/>
          <w:kern w:val="0"/>
          <w:sz w:val="24"/>
          <w:szCs w:val="24"/>
        </w:rPr>
        <w:t>  </w:t>
      </w:r>
      <w:r w:rsidRPr="001866F6">
        <w:rPr>
          <w:rFonts w:ascii="&amp;quot" w:eastAsia="宋体" w:hAnsi="&amp;quot" w:cs="宋体"/>
          <w:color w:val="333333"/>
          <w:kern w:val="0"/>
          <w:sz w:val="24"/>
          <w:szCs w:val="24"/>
        </w:rPr>
        <w:t>经县招商引资工作领导小组研究审定，对符合优惠条件的招商引资项目，可享受银行贷款基准利率以上部分的贴息扶持。引导金融机构加大对企业的信贷支持力度，创新对外来投资企业的授信和审贷模式，合理设置担保方式、贷款期限和还款方式。</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第四章</w:t>
      </w:r>
      <w:r w:rsidRPr="001866F6">
        <w:rPr>
          <w:rFonts w:ascii="&amp;quot" w:eastAsia="宋体" w:hAnsi="&amp;quot" w:cs="宋体"/>
          <w:color w:val="333333"/>
          <w:kern w:val="0"/>
          <w:sz w:val="24"/>
          <w:szCs w:val="24"/>
        </w:rPr>
        <w:t>  </w:t>
      </w:r>
      <w:r w:rsidRPr="001866F6">
        <w:rPr>
          <w:rFonts w:ascii="&amp;quot" w:eastAsia="宋体" w:hAnsi="&amp;quot" w:cs="宋体"/>
          <w:color w:val="333333"/>
          <w:kern w:val="0"/>
          <w:sz w:val="24"/>
          <w:szCs w:val="24"/>
        </w:rPr>
        <w:t>激励政策</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第十三条</w:t>
      </w:r>
      <w:r w:rsidRPr="001866F6">
        <w:rPr>
          <w:rFonts w:ascii="&amp;quot" w:eastAsia="宋体" w:hAnsi="&amp;quot" w:cs="宋体"/>
          <w:color w:val="333333"/>
          <w:kern w:val="0"/>
          <w:sz w:val="24"/>
          <w:szCs w:val="24"/>
        </w:rPr>
        <w:t>  </w:t>
      </w:r>
      <w:r w:rsidRPr="001866F6">
        <w:rPr>
          <w:rFonts w:ascii="&amp;quot" w:eastAsia="宋体" w:hAnsi="&amp;quot" w:cs="宋体"/>
          <w:color w:val="333333"/>
          <w:kern w:val="0"/>
          <w:sz w:val="24"/>
          <w:szCs w:val="24"/>
        </w:rPr>
        <w:t>经县招商引资工作领导小组研究审定，对我县经济社会发展有显著带动作用的重大项目，或符合国家颁布的高新技术产品目录的项目，在享受国家和省、市优惠政策的基础上，依据项目实际情况一次性给予奖励。</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获得奖励的项目需满足以下条件：</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（一）具有较大投资规模（项目所属企业注册资本不低于投资总额的三分之</w:t>
      </w:r>
      <w:r w:rsidRPr="001866F6">
        <w:rPr>
          <w:rFonts w:ascii="&amp;quot" w:eastAsia="宋体" w:hAnsi="&amp;quot" w:cs="宋体"/>
          <w:color w:val="333333"/>
          <w:kern w:val="0"/>
          <w:sz w:val="24"/>
          <w:szCs w:val="24"/>
        </w:rPr>
        <w:lastRenderedPageBreak/>
        <w:t>一）：</w:t>
      </w:r>
      <w:r w:rsidRPr="001866F6">
        <w:rPr>
          <w:rFonts w:ascii="&amp;quot" w:eastAsia="宋体" w:hAnsi="&amp;quot" w:cs="宋体"/>
          <w:color w:val="333333"/>
          <w:kern w:val="0"/>
          <w:sz w:val="24"/>
          <w:szCs w:val="24"/>
        </w:rPr>
        <w:br/>
        <w:t>      1</w:t>
      </w:r>
      <w:r w:rsidRPr="001866F6">
        <w:rPr>
          <w:rFonts w:ascii="&amp;quot" w:eastAsia="宋体" w:hAnsi="&amp;quot" w:cs="宋体"/>
          <w:color w:val="333333"/>
          <w:kern w:val="0"/>
          <w:sz w:val="24"/>
          <w:szCs w:val="24"/>
        </w:rPr>
        <w:t>、新引进外资项目投资总额不低于</w:t>
      </w:r>
      <w:r w:rsidRPr="001866F6">
        <w:rPr>
          <w:rFonts w:ascii="&amp;quot" w:eastAsia="宋体" w:hAnsi="&amp;quot" w:cs="宋体"/>
          <w:color w:val="333333"/>
          <w:kern w:val="0"/>
          <w:sz w:val="24"/>
          <w:szCs w:val="24"/>
        </w:rPr>
        <w:t>3000</w:t>
      </w:r>
      <w:r w:rsidRPr="001866F6">
        <w:rPr>
          <w:rFonts w:ascii="&amp;quot" w:eastAsia="宋体" w:hAnsi="&amp;quot" w:cs="宋体"/>
          <w:color w:val="333333"/>
          <w:kern w:val="0"/>
          <w:sz w:val="24"/>
          <w:szCs w:val="24"/>
        </w:rPr>
        <w:t>万美元，新引进内资项目投资总额不低于</w:t>
      </w:r>
      <w:r w:rsidRPr="001866F6">
        <w:rPr>
          <w:rFonts w:ascii="&amp;quot" w:eastAsia="宋体" w:hAnsi="&amp;quot" w:cs="宋体"/>
          <w:color w:val="333333"/>
          <w:kern w:val="0"/>
          <w:sz w:val="24"/>
          <w:szCs w:val="24"/>
        </w:rPr>
        <w:t>1.8</w:t>
      </w:r>
      <w:r w:rsidRPr="001866F6">
        <w:rPr>
          <w:rFonts w:ascii="&amp;quot" w:eastAsia="宋体" w:hAnsi="&amp;quot" w:cs="宋体"/>
          <w:color w:val="333333"/>
          <w:kern w:val="0"/>
          <w:sz w:val="24"/>
          <w:szCs w:val="24"/>
        </w:rPr>
        <w:t>亿元人民币；</w:t>
      </w:r>
      <w:r w:rsidRPr="001866F6">
        <w:rPr>
          <w:rFonts w:ascii="&amp;quot" w:eastAsia="宋体" w:hAnsi="&amp;quot" w:cs="宋体"/>
          <w:color w:val="333333"/>
          <w:kern w:val="0"/>
          <w:sz w:val="24"/>
          <w:szCs w:val="24"/>
        </w:rPr>
        <w:br/>
        <w:t>      2</w:t>
      </w:r>
      <w:r w:rsidRPr="001866F6">
        <w:rPr>
          <w:rFonts w:ascii="&amp;quot" w:eastAsia="宋体" w:hAnsi="&amp;quot" w:cs="宋体"/>
          <w:color w:val="333333"/>
          <w:kern w:val="0"/>
          <w:sz w:val="24"/>
          <w:szCs w:val="24"/>
        </w:rPr>
        <w:t>、自本办法实施之日起，现有外资项目投资总额累计增加不低于</w:t>
      </w:r>
      <w:r w:rsidRPr="001866F6">
        <w:rPr>
          <w:rFonts w:ascii="&amp;quot" w:eastAsia="宋体" w:hAnsi="&amp;quot" w:cs="宋体"/>
          <w:color w:val="333333"/>
          <w:kern w:val="0"/>
          <w:sz w:val="24"/>
          <w:szCs w:val="24"/>
        </w:rPr>
        <w:t>2500</w:t>
      </w:r>
      <w:r w:rsidRPr="001866F6">
        <w:rPr>
          <w:rFonts w:ascii="&amp;quot" w:eastAsia="宋体" w:hAnsi="&amp;quot" w:cs="宋体"/>
          <w:color w:val="333333"/>
          <w:kern w:val="0"/>
          <w:sz w:val="24"/>
          <w:szCs w:val="24"/>
        </w:rPr>
        <w:t>万美元，内资项目投资总额累计增加不低于</w:t>
      </w:r>
      <w:r w:rsidRPr="001866F6">
        <w:rPr>
          <w:rFonts w:ascii="&amp;quot" w:eastAsia="宋体" w:hAnsi="&amp;quot" w:cs="宋体"/>
          <w:color w:val="333333"/>
          <w:kern w:val="0"/>
          <w:sz w:val="24"/>
          <w:szCs w:val="24"/>
        </w:rPr>
        <w:t>1.5</w:t>
      </w:r>
      <w:r w:rsidRPr="001866F6">
        <w:rPr>
          <w:rFonts w:ascii="&amp;quot" w:eastAsia="宋体" w:hAnsi="&amp;quot" w:cs="宋体"/>
          <w:color w:val="333333"/>
          <w:kern w:val="0"/>
          <w:sz w:val="24"/>
          <w:szCs w:val="24"/>
        </w:rPr>
        <w:t>亿元人民币。</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（二）具有较高综合效益（满足以下条件之一）：</w:t>
      </w:r>
      <w:r w:rsidRPr="001866F6">
        <w:rPr>
          <w:rFonts w:ascii="&amp;quot" w:eastAsia="宋体" w:hAnsi="&amp;quot" w:cs="宋体"/>
          <w:color w:val="333333"/>
          <w:kern w:val="0"/>
          <w:sz w:val="24"/>
          <w:szCs w:val="24"/>
        </w:rPr>
        <w:br/>
        <w:t>      1</w:t>
      </w:r>
      <w:r w:rsidRPr="001866F6">
        <w:rPr>
          <w:rFonts w:ascii="&amp;quot" w:eastAsia="宋体" w:hAnsi="&amp;quot" w:cs="宋体"/>
          <w:color w:val="333333"/>
          <w:kern w:val="0"/>
          <w:sz w:val="24"/>
          <w:szCs w:val="24"/>
        </w:rPr>
        <w:t>、投资强度：外资项目不低于</w:t>
      </w:r>
      <w:r w:rsidRPr="001866F6">
        <w:rPr>
          <w:rFonts w:ascii="&amp;quot" w:eastAsia="宋体" w:hAnsi="&amp;quot" w:cs="宋体"/>
          <w:color w:val="333333"/>
          <w:kern w:val="0"/>
          <w:sz w:val="24"/>
          <w:szCs w:val="24"/>
        </w:rPr>
        <w:t>50</w:t>
      </w:r>
      <w:r w:rsidRPr="001866F6">
        <w:rPr>
          <w:rFonts w:ascii="&amp;quot" w:eastAsia="宋体" w:hAnsi="&amp;quot" w:cs="宋体"/>
          <w:color w:val="333333"/>
          <w:kern w:val="0"/>
          <w:sz w:val="24"/>
          <w:szCs w:val="24"/>
        </w:rPr>
        <w:t>万美元</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亩，内资项目不低于</w:t>
      </w:r>
      <w:r w:rsidRPr="001866F6">
        <w:rPr>
          <w:rFonts w:ascii="&amp;quot" w:eastAsia="宋体" w:hAnsi="&amp;quot" w:cs="宋体"/>
          <w:color w:val="333333"/>
          <w:kern w:val="0"/>
          <w:sz w:val="24"/>
          <w:szCs w:val="24"/>
        </w:rPr>
        <w:t>300</w:t>
      </w:r>
      <w:r w:rsidRPr="001866F6">
        <w:rPr>
          <w:rFonts w:ascii="&amp;quot" w:eastAsia="宋体" w:hAnsi="&amp;quot" w:cs="宋体"/>
          <w:color w:val="333333"/>
          <w:kern w:val="0"/>
          <w:sz w:val="24"/>
          <w:szCs w:val="24"/>
        </w:rPr>
        <w:t>万元人民币</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亩；</w:t>
      </w:r>
      <w:r w:rsidRPr="001866F6">
        <w:rPr>
          <w:rFonts w:ascii="&amp;quot" w:eastAsia="宋体" w:hAnsi="&amp;quot" w:cs="宋体"/>
          <w:color w:val="333333"/>
          <w:kern w:val="0"/>
          <w:sz w:val="24"/>
          <w:szCs w:val="24"/>
        </w:rPr>
        <w:br/>
        <w:t>      2</w:t>
      </w:r>
      <w:r w:rsidRPr="001866F6">
        <w:rPr>
          <w:rFonts w:ascii="&amp;quot" w:eastAsia="宋体" w:hAnsi="&amp;quot" w:cs="宋体"/>
          <w:color w:val="333333"/>
          <w:kern w:val="0"/>
          <w:sz w:val="24"/>
          <w:szCs w:val="24"/>
        </w:rPr>
        <w:t>、产出比（年度工业总产值</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占地面积）：外资项目不低于</w:t>
      </w:r>
      <w:r w:rsidRPr="001866F6">
        <w:rPr>
          <w:rFonts w:ascii="&amp;quot" w:eastAsia="宋体" w:hAnsi="&amp;quot" w:cs="宋体"/>
          <w:color w:val="333333"/>
          <w:kern w:val="0"/>
          <w:sz w:val="24"/>
          <w:szCs w:val="24"/>
        </w:rPr>
        <w:t>60</w:t>
      </w:r>
      <w:r w:rsidRPr="001866F6">
        <w:rPr>
          <w:rFonts w:ascii="&amp;quot" w:eastAsia="宋体" w:hAnsi="&amp;quot" w:cs="宋体"/>
          <w:color w:val="333333"/>
          <w:kern w:val="0"/>
          <w:sz w:val="24"/>
          <w:szCs w:val="24"/>
        </w:rPr>
        <w:t>万美元</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亩，内资项目不低于</w:t>
      </w:r>
      <w:r w:rsidRPr="001866F6">
        <w:rPr>
          <w:rFonts w:ascii="&amp;quot" w:eastAsia="宋体" w:hAnsi="&amp;quot" w:cs="宋体"/>
          <w:color w:val="333333"/>
          <w:kern w:val="0"/>
          <w:sz w:val="24"/>
          <w:szCs w:val="24"/>
        </w:rPr>
        <w:t>360</w:t>
      </w:r>
      <w:r w:rsidRPr="001866F6">
        <w:rPr>
          <w:rFonts w:ascii="&amp;quot" w:eastAsia="宋体" w:hAnsi="&amp;quot" w:cs="宋体"/>
          <w:color w:val="333333"/>
          <w:kern w:val="0"/>
          <w:sz w:val="24"/>
          <w:szCs w:val="24"/>
        </w:rPr>
        <w:t>万元人民币</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亩；</w:t>
      </w:r>
      <w:r w:rsidRPr="001866F6">
        <w:rPr>
          <w:rFonts w:ascii="&amp;quot" w:eastAsia="宋体" w:hAnsi="&amp;quot" w:cs="宋体"/>
          <w:color w:val="333333"/>
          <w:kern w:val="0"/>
          <w:sz w:val="24"/>
          <w:szCs w:val="24"/>
        </w:rPr>
        <w:br/>
        <w:t>      3</w:t>
      </w:r>
      <w:r w:rsidRPr="001866F6">
        <w:rPr>
          <w:rFonts w:ascii="&amp;quot" w:eastAsia="宋体" w:hAnsi="&amp;quot" w:cs="宋体"/>
          <w:color w:val="333333"/>
          <w:kern w:val="0"/>
          <w:sz w:val="24"/>
          <w:szCs w:val="24"/>
        </w:rPr>
        <w:t>、年度亩均纳税：不低于</w:t>
      </w:r>
      <w:r w:rsidRPr="001866F6">
        <w:rPr>
          <w:rFonts w:ascii="&amp;quot" w:eastAsia="宋体" w:hAnsi="&amp;quot" w:cs="宋体"/>
          <w:color w:val="333333"/>
          <w:kern w:val="0"/>
          <w:sz w:val="24"/>
          <w:szCs w:val="24"/>
        </w:rPr>
        <w:t>30</w:t>
      </w:r>
      <w:r w:rsidRPr="001866F6">
        <w:rPr>
          <w:rFonts w:ascii="&amp;quot" w:eastAsia="宋体" w:hAnsi="&amp;quot" w:cs="宋体"/>
          <w:color w:val="333333"/>
          <w:kern w:val="0"/>
          <w:sz w:val="24"/>
          <w:szCs w:val="24"/>
        </w:rPr>
        <w:t>万元人民币</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亩；</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符合上述条件的招商引资项目，按照实际完成投资总额，外资项目每</w:t>
      </w:r>
      <w:r w:rsidRPr="001866F6">
        <w:rPr>
          <w:rFonts w:ascii="&amp;quot" w:eastAsia="宋体" w:hAnsi="&amp;quot" w:cs="宋体"/>
          <w:color w:val="333333"/>
          <w:kern w:val="0"/>
          <w:sz w:val="24"/>
          <w:szCs w:val="24"/>
        </w:rPr>
        <w:t>100</w:t>
      </w:r>
      <w:r w:rsidRPr="001866F6">
        <w:rPr>
          <w:rFonts w:ascii="&amp;quot" w:eastAsia="宋体" w:hAnsi="&amp;quot" w:cs="宋体"/>
          <w:color w:val="333333"/>
          <w:kern w:val="0"/>
          <w:sz w:val="24"/>
          <w:szCs w:val="24"/>
        </w:rPr>
        <w:t>万美元、内资项目每</w:t>
      </w:r>
      <w:r w:rsidRPr="001866F6">
        <w:rPr>
          <w:rFonts w:ascii="&amp;quot" w:eastAsia="宋体" w:hAnsi="&amp;quot" w:cs="宋体"/>
          <w:color w:val="333333"/>
          <w:kern w:val="0"/>
          <w:sz w:val="24"/>
          <w:szCs w:val="24"/>
        </w:rPr>
        <w:t>600</w:t>
      </w:r>
      <w:r w:rsidRPr="001866F6">
        <w:rPr>
          <w:rFonts w:ascii="&amp;quot" w:eastAsia="宋体" w:hAnsi="&amp;quot" w:cs="宋体"/>
          <w:color w:val="333333"/>
          <w:kern w:val="0"/>
          <w:sz w:val="24"/>
          <w:szCs w:val="24"/>
        </w:rPr>
        <w:t>万元人民币，奖励项目所属企业</w:t>
      </w:r>
      <w:r w:rsidRPr="001866F6">
        <w:rPr>
          <w:rFonts w:ascii="&amp;quot" w:eastAsia="宋体" w:hAnsi="&amp;quot" w:cs="宋体"/>
          <w:color w:val="333333"/>
          <w:kern w:val="0"/>
          <w:sz w:val="24"/>
          <w:szCs w:val="24"/>
        </w:rPr>
        <w:t>1</w:t>
      </w:r>
      <w:r w:rsidRPr="001866F6">
        <w:rPr>
          <w:rFonts w:ascii="&amp;quot" w:eastAsia="宋体" w:hAnsi="&amp;quot" w:cs="宋体"/>
          <w:color w:val="333333"/>
          <w:kern w:val="0"/>
          <w:sz w:val="24"/>
          <w:szCs w:val="24"/>
        </w:rPr>
        <w:t>万元人民币。从项目第一份批文日期起，</w:t>
      </w:r>
      <w:r w:rsidRPr="001866F6">
        <w:rPr>
          <w:rFonts w:ascii="&amp;quot" w:eastAsia="宋体" w:hAnsi="&amp;quot" w:cs="宋体"/>
          <w:color w:val="333333"/>
          <w:kern w:val="0"/>
          <w:sz w:val="24"/>
          <w:szCs w:val="24"/>
        </w:rPr>
        <w:t>2</w:t>
      </w:r>
      <w:r w:rsidRPr="001866F6">
        <w:rPr>
          <w:rFonts w:ascii="&amp;quot" w:eastAsia="宋体" w:hAnsi="&amp;quot" w:cs="宋体"/>
          <w:color w:val="333333"/>
          <w:kern w:val="0"/>
          <w:sz w:val="24"/>
          <w:szCs w:val="24"/>
        </w:rPr>
        <w:t>年内追加投资并实际出资的可合并计算。每个项目奖励最高不超过</w:t>
      </w:r>
      <w:r w:rsidRPr="001866F6">
        <w:rPr>
          <w:rFonts w:ascii="&amp;quot" w:eastAsia="宋体" w:hAnsi="&amp;quot" w:cs="宋体"/>
          <w:color w:val="333333"/>
          <w:kern w:val="0"/>
          <w:sz w:val="24"/>
          <w:szCs w:val="24"/>
        </w:rPr>
        <w:t>100</w:t>
      </w:r>
      <w:r w:rsidRPr="001866F6">
        <w:rPr>
          <w:rFonts w:ascii="&amp;quot" w:eastAsia="宋体" w:hAnsi="&amp;quot" w:cs="宋体"/>
          <w:color w:val="333333"/>
          <w:kern w:val="0"/>
          <w:sz w:val="24"/>
          <w:szCs w:val="24"/>
        </w:rPr>
        <w:t>万元人民币。</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第十四条</w:t>
      </w:r>
      <w:r w:rsidRPr="001866F6">
        <w:rPr>
          <w:rFonts w:ascii="&amp;quot" w:eastAsia="宋体" w:hAnsi="&amp;quot" w:cs="宋体"/>
          <w:color w:val="333333"/>
          <w:kern w:val="0"/>
          <w:sz w:val="24"/>
          <w:szCs w:val="24"/>
        </w:rPr>
        <w:t>  </w:t>
      </w:r>
      <w:r w:rsidRPr="001866F6">
        <w:rPr>
          <w:rFonts w:ascii="&amp;quot" w:eastAsia="宋体" w:hAnsi="&amp;quot" w:cs="宋体"/>
          <w:color w:val="333333"/>
          <w:kern w:val="0"/>
          <w:sz w:val="24"/>
          <w:szCs w:val="24"/>
        </w:rPr>
        <w:t>引进上市公司的奖励补助。对从县外将注册地变更至我县的上市公司，或引进企业成功上市的，按以下标准一次性给予奖励补助：在主板、中小企业板、创业板上市的企业，奖励</w:t>
      </w:r>
      <w:r w:rsidRPr="001866F6">
        <w:rPr>
          <w:rFonts w:ascii="&amp;quot" w:eastAsia="宋体" w:hAnsi="&amp;quot" w:cs="宋体"/>
          <w:color w:val="333333"/>
          <w:kern w:val="0"/>
          <w:sz w:val="24"/>
          <w:szCs w:val="24"/>
        </w:rPr>
        <w:t>100</w:t>
      </w:r>
      <w:r w:rsidRPr="001866F6">
        <w:rPr>
          <w:rFonts w:ascii="&amp;quot" w:eastAsia="宋体" w:hAnsi="&amp;quot" w:cs="宋体"/>
          <w:color w:val="333333"/>
          <w:kern w:val="0"/>
          <w:sz w:val="24"/>
          <w:szCs w:val="24"/>
        </w:rPr>
        <w:t>万元；在</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新三板</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挂牌并融资成功的企业，奖励</w:t>
      </w:r>
      <w:r w:rsidRPr="001866F6">
        <w:rPr>
          <w:rFonts w:ascii="&amp;quot" w:eastAsia="宋体" w:hAnsi="&amp;quot" w:cs="宋体"/>
          <w:color w:val="333333"/>
          <w:kern w:val="0"/>
          <w:sz w:val="24"/>
          <w:szCs w:val="24"/>
        </w:rPr>
        <w:t>50</w:t>
      </w:r>
      <w:r w:rsidRPr="001866F6">
        <w:rPr>
          <w:rFonts w:ascii="&amp;quot" w:eastAsia="宋体" w:hAnsi="&amp;quot" w:cs="宋体"/>
          <w:color w:val="333333"/>
          <w:kern w:val="0"/>
          <w:sz w:val="24"/>
          <w:szCs w:val="24"/>
        </w:rPr>
        <w:t>万元；在山西股权交易中心挂牌并完成股份制改造、融资成功的企业，奖励</w:t>
      </w:r>
      <w:r w:rsidRPr="001866F6">
        <w:rPr>
          <w:rFonts w:ascii="&amp;quot" w:eastAsia="宋体" w:hAnsi="&amp;quot" w:cs="宋体"/>
          <w:color w:val="333333"/>
          <w:kern w:val="0"/>
          <w:sz w:val="24"/>
          <w:szCs w:val="24"/>
        </w:rPr>
        <w:t>10</w:t>
      </w:r>
      <w:r w:rsidRPr="001866F6">
        <w:rPr>
          <w:rFonts w:ascii="&amp;quot" w:eastAsia="宋体" w:hAnsi="&amp;quot" w:cs="宋体"/>
          <w:color w:val="333333"/>
          <w:kern w:val="0"/>
          <w:sz w:val="24"/>
          <w:szCs w:val="24"/>
        </w:rPr>
        <w:t>万元。</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上市公司并购重组费用补贴。对注册地在我县的上市公司成功并购重组或上市公司对我县企业成功并购重组的，按照并购标的资产的</w:t>
      </w:r>
      <w:r w:rsidRPr="001866F6">
        <w:rPr>
          <w:rFonts w:ascii="&amp;quot" w:eastAsia="宋体" w:hAnsi="&amp;quot" w:cs="宋体"/>
          <w:color w:val="333333"/>
          <w:kern w:val="0"/>
          <w:sz w:val="24"/>
          <w:szCs w:val="24"/>
        </w:rPr>
        <w:t>0.5%</w:t>
      </w:r>
      <w:r w:rsidRPr="001866F6">
        <w:rPr>
          <w:rFonts w:ascii="&amp;quot" w:eastAsia="宋体" w:hAnsi="&amp;quot" w:cs="宋体"/>
          <w:color w:val="333333"/>
          <w:kern w:val="0"/>
          <w:sz w:val="24"/>
          <w:szCs w:val="24"/>
        </w:rPr>
        <w:t>给予费用补贴，补贴最高额度不超过</w:t>
      </w:r>
      <w:r w:rsidRPr="001866F6">
        <w:rPr>
          <w:rFonts w:ascii="&amp;quot" w:eastAsia="宋体" w:hAnsi="&amp;quot" w:cs="宋体"/>
          <w:color w:val="333333"/>
          <w:kern w:val="0"/>
          <w:sz w:val="24"/>
          <w:szCs w:val="24"/>
        </w:rPr>
        <w:t>100</w:t>
      </w:r>
      <w:r w:rsidRPr="001866F6">
        <w:rPr>
          <w:rFonts w:ascii="&amp;quot" w:eastAsia="宋体" w:hAnsi="&amp;quot" w:cs="宋体"/>
          <w:color w:val="333333"/>
          <w:kern w:val="0"/>
          <w:sz w:val="24"/>
          <w:szCs w:val="24"/>
        </w:rPr>
        <w:t>万元。</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第十五条</w:t>
      </w:r>
      <w:r w:rsidRPr="001866F6">
        <w:rPr>
          <w:rFonts w:ascii="&amp;quot" w:eastAsia="宋体" w:hAnsi="&amp;quot" w:cs="宋体"/>
          <w:color w:val="333333"/>
          <w:kern w:val="0"/>
          <w:sz w:val="24"/>
          <w:szCs w:val="24"/>
        </w:rPr>
        <w:t>  </w:t>
      </w:r>
      <w:r w:rsidRPr="001866F6">
        <w:rPr>
          <w:rFonts w:ascii="&amp;quot" w:eastAsia="宋体" w:hAnsi="&amp;quot" w:cs="宋体"/>
          <w:color w:val="333333"/>
          <w:kern w:val="0"/>
          <w:sz w:val="24"/>
          <w:szCs w:val="24"/>
        </w:rPr>
        <w:t>鼓励科技研发人员、转型创新科研团队来我县落户。凡落户我县的研发团队、研发的项目（产品）获得国家级、国际级专利证书，或者获得国家级、国际级发明奖励，并在我县示范推广的项目，经县招商引资工作领导小组研究，并组织专家团队审定，一次性给予研发人（或团队）</w:t>
      </w:r>
      <w:r w:rsidRPr="001866F6">
        <w:rPr>
          <w:rFonts w:ascii="&amp;quot" w:eastAsia="宋体" w:hAnsi="&amp;quot" w:cs="宋体"/>
          <w:color w:val="333333"/>
          <w:kern w:val="0"/>
          <w:sz w:val="24"/>
          <w:szCs w:val="24"/>
        </w:rPr>
        <w:t>100</w:t>
      </w:r>
      <w:r w:rsidRPr="001866F6">
        <w:rPr>
          <w:rFonts w:ascii="&amp;quot" w:eastAsia="宋体" w:hAnsi="&amp;quot" w:cs="宋体"/>
          <w:color w:val="333333"/>
          <w:kern w:val="0"/>
          <w:sz w:val="24"/>
          <w:szCs w:val="24"/>
        </w:rPr>
        <w:t>万元的专项奖励资金。</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第十六条</w:t>
      </w:r>
      <w:r w:rsidRPr="001866F6">
        <w:rPr>
          <w:rFonts w:ascii="&amp;quot" w:eastAsia="宋体" w:hAnsi="&amp;quot" w:cs="宋体"/>
          <w:color w:val="333333"/>
          <w:kern w:val="0"/>
          <w:sz w:val="24"/>
          <w:szCs w:val="24"/>
        </w:rPr>
        <w:t>  </w:t>
      </w:r>
      <w:r w:rsidRPr="001866F6">
        <w:rPr>
          <w:rFonts w:ascii="&amp;quot" w:eastAsia="宋体" w:hAnsi="&amp;quot" w:cs="宋体"/>
          <w:color w:val="333333"/>
          <w:kern w:val="0"/>
          <w:sz w:val="24"/>
          <w:szCs w:val="24"/>
        </w:rPr>
        <w:t>鼓励引进高级经营管理人才和高科技产业人才。对企业高级经营管理人才和高科技产业人才（在我县工作期间）薪酬的个人所得税县级留成部分，前两年给予</w:t>
      </w:r>
      <w:r w:rsidRPr="001866F6">
        <w:rPr>
          <w:rFonts w:ascii="&amp;quot" w:eastAsia="宋体" w:hAnsi="&amp;quot" w:cs="宋体"/>
          <w:color w:val="333333"/>
          <w:kern w:val="0"/>
          <w:sz w:val="24"/>
          <w:szCs w:val="24"/>
        </w:rPr>
        <w:t>100%</w:t>
      </w:r>
      <w:r w:rsidRPr="001866F6">
        <w:rPr>
          <w:rFonts w:ascii="&amp;quot" w:eastAsia="宋体" w:hAnsi="&amp;quot" w:cs="宋体"/>
          <w:color w:val="333333"/>
          <w:kern w:val="0"/>
          <w:sz w:val="24"/>
          <w:szCs w:val="24"/>
        </w:rPr>
        <w:t>的奖励，第</w:t>
      </w:r>
      <w:r w:rsidRPr="001866F6">
        <w:rPr>
          <w:rFonts w:ascii="&amp;quot" w:eastAsia="宋体" w:hAnsi="&amp;quot" w:cs="宋体"/>
          <w:color w:val="333333"/>
          <w:kern w:val="0"/>
          <w:sz w:val="24"/>
          <w:szCs w:val="24"/>
        </w:rPr>
        <w:t>3</w:t>
      </w:r>
      <w:r w:rsidRPr="001866F6">
        <w:rPr>
          <w:rFonts w:ascii="&amp;quot" w:eastAsia="宋体" w:hAnsi="&amp;quot" w:cs="宋体"/>
          <w:color w:val="333333"/>
          <w:kern w:val="0"/>
          <w:sz w:val="24"/>
          <w:szCs w:val="24"/>
        </w:rPr>
        <w:t>年至第</w:t>
      </w:r>
      <w:r w:rsidRPr="001866F6">
        <w:rPr>
          <w:rFonts w:ascii="&amp;quot" w:eastAsia="宋体" w:hAnsi="&amp;quot" w:cs="宋体"/>
          <w:color w:val="333333"/>
          <w:kern w:val="0"/>
          <w:sz w:val="24"/>
          <w:szCs w:val="24"/>
        </w:rPr>
        <w:t>5</w:t>
      </w:r>
      <w:r w:rsidRPr="001866F6">
        <w:rPr>
          <w:rFonts w:ascii="&amp;quot" w:eastAsia="宋体" w:hAnsi="&amp;quot" w:cs="宋体"/>
          <w:color w:val="333333"/>
          <w:kern w:val="0"/>
          <w:sz w:val="24"/>
          <w:szCs w:val="24"/>
        </w:rPr>
        <w:t>年给予</w:t>
      </w:r>
      <w:r w:rsidRPr="001866F6">
        <w:rPr>
          <w:rFonts w:ascii="&amp;quot" w:eastAsia="宋体" w:hAnsi="&amp;quot" w:cs="宋体"/>
          <w:color w:val="333333"/>
          <w:kern w:val="0"/>
          <w:sz w:val="24"/>
          <w:szCs w:val="24"/>
        </w:rPr>
        <w:t>50%</w:t>
      </w:r>
      <w:r w:rsidRPr="001866F6">
        <w:rPr>
          <w:rFonts w:ascii="&amp;quot" w:eastAsia="宋体" w:hAnsi="&amp;quot" w:cs="宋体"/>
          <w:color w:val="333333"/>
          <w:kern w:val="0"/>
          <w:sz w:val="24"/>
          <w:szCs w:val="24"/>
        </w:rPr>
        <w:t>的奖励。对我县引进的重点产业高级管理人才和高科技人才可</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一事一议</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，给予安家补助、子女就学、家属就业、住房医疗保障等</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一条龙</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服务。</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高级管理人才和高科技人才的认定由县人才管理部门负责。</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第十七条</w:t>
      </w:r>
      <w:r w:rsidRPr="001866F6">
        <w:rPr>
          <w:rFonts w:ascii="&amp;quot" w:eastAsia="宋体" w:hAnsi="&amp;quot" w:cs="宋体"/>
          <w:color w:val="333333"/>
          <w:kern w:val="0"/>
          <w:sz w:val="24"/>
          <w:szCs w:val="24"/>
        </w:rPr>
        <w:t>  </w:t>
      </w:r>
      <w:r w:rsidRPr="001866F6">
        <w:rPr>
          <w:rFonts w:ascii="&amp;quot" w:eastAsia="宋体" w:hAnsi="&amp;quot" w:cs="宋体"/>
          <w:color w:val="333333"/>
          <w:kern w:val="0"/>
          <w:sz w:val="24"/>
          <w:szCs w:val="24"/>
        </w:rPr>
        <w:t>鼓励各类商会、中介机构、企业和个人参与我县的招商引资工作，积极引进符合条件的项目。凡引进项目投资达到</w:t>
      </w:r>
      <w:r w:rsidRPr="001866F6">
        <w:rPr>
          <w:rFonts w:ascii="&amp;quot" w:eastAsia="宋体" w:hAnsi="&amp;quot" w:cs="宋体"/>
          <w:color w:val="333333"/>
          <w:kern w:val="0"/>
          <w:sz w:val="24"/>
          <w:szCs w:val="24"/>
        </w:rPr>
        <w:t>5000</w:t>
      </w:r>
      <w:r w:rsidRPr="001866F6">
        <w:rPr>
          <w:rFonts w:ascii="&amp;quot" w:eastAsia="宋体" w:hAnsi="&amp;quot" w:cs="宋体"/>
          <w:color w:val="333333"/>
          <w:kern w:val="0"/>
          <w:sz w:val="24"/>
          <w:szCs w:val="24"/>
        </w:rPr>
        <w:t>万元以上者给予资金奖励，具体按以下标准执行：引进项目完成投资</w:t>
      </w:r>
      <w:r w:rsidRPr="001866F6">
        <w:rPr>
          <w:rFonts w:ascii="&amp;quot" w:eastAsia="宋体" w:hAnsi="&amp;quot" w:cs="宋体"/>
          <w:color w:val="333333"/>
          <w:kern w:val="0"/>
          <w:sz w:val="24"/>
          <w:szCs w:val="24"/>
        </w:rPr>
        <w:t>5000</w:t>
      </w:r>
      <w:r w:rsidRPr="001866F6">
        <w:rPr>
          <w:rFonts w:ascii="&amp;quot" w:eastAsia="宋体" w:hAnsi="&amp;quot" w:cs="宋体"/>
          <w:color w:val="333333"/>
          <w:kern w:val="0"/>
          <w:sz w:val="24"/>
          <w:szCs w:val="24"/>
        </w:rPr>
        <w:t>万元以上至</w:t>
      </w:r>
      <w:r w:rsidRPr="001866F6">
        <w:rPr>
          <w:rFonts w:ascii="&amp;quot" w:eastAsia="宋体" w:hAnsi="&amp;quot" w:cs="宋体"/>
          <w:color w:val="333333"/>
          <w:kern w:val="0"/>
          <w:sz w:val="24"/>
          <w:szCs w:val="24"/>
        </w:rPr>
        <w:t>1</w:t>
      </w:r>
      <w:r w:rsidRPr="001866F6">
        <w:rPr>
          <w:rFonts w:ascii="&amp;quot" w:eastAsia="宋体" w:hAnsi="&amp;quot" w:cs="宋体"/>
          <w:color w:val="333333"/>
          <w:kern w:val="0"/>
          <w:sz w:val="24"/>
          <w:szCs w:val="24"/>
        </w:rPr>
        <w:t>亿元以下的，给予完成投资总额</w:t>
      </w:r>
      <w:r w:rsidRPr="001866F6">
        <w:rPr>
          <w:rFonts w:ascii="&amp;quot" w:eastAsia="宋体" w:hAnsi="&amp;quot" w:cs="宋体"/>
          <w:color w:val="333333"/>
          <w:kern w:val="0"/>
          <w:sz w:val="24"/>
          <w:szCs w:val="24"/>
        </w:rPr>
        <w:t>2‰</w:t>
      </w:r>
      <w:r w:rsidRPr="001866F6">
        <w:rPr>
          <w:rFonts w:ascii="&amp;quot" w:eastAsia="宋体" w:hAnsi="&amp;quot" w:cs="宋体"/>
          <w:color w:val="333333"/>
          <w:kern w:val="0"/>
          <w:sz w:val="24"/>
          <w:szCs w:val="24"/>
        </w:rPr>
        <w:t>资金奖励，最高不超过</w:t>
      </w:r>
      <w:r w:rsidRPr="001866F6">
        <w:rPr>
          <w:rFonts w:ascii="&amp;quot" w:eastAsia="宋体" w:hAnsi="&amp;quot" w:cs="宋体"/>
          <w:color w:val="333333"/>
          <w:kern w:val="0"/>
          <w:sz w:val="24"/>
          <w:szCs w:val="24"/>
        </w:rPr>
        <w:t>15</w:t>
      </w:r>
      <w:r w:rsidRPr="001866F6">
        <w:rPr>
          <w:rFonts w:ascii="&amp;quot" w:eastAsia="宋体" w:hAnsi="&amp;quot" w:cs="宋体"/>
          <w:color w:val="333333"/>
          <w:kern w:val="0"/>
          <w:sz w:val="24"/>
          <w:szCs w:val="24"/>
        </w:rPr>
        <w:t>万元；引进项目完成投资达到</w:t>
      </w:r>
      <w:r w:rsidRPr="001866F6">
        <w:rPr>
          <w:rFonts w:ascii="&amp;quot" w:eastAsia="宋体" w:hAnsi="&amp;quot" w:cs="宋体"/>
          <w:color w:val="333333"/>
          <w:kern w:val="0"/>
          <w:sz w:val="24"/>
          <w:szCs w:val="24"/>
        </w:rPr>
        <w:t>1</w:t>
      </w:r>
      <w:r w:rsidRPr="001866F6">
        <w:rPr>
          <w:rFonts w:ascii="&amp;quot" w:eastAsia="宋体" w:hAnsi="&amp;quot" w:cs="宋体"/>
          <w:color w:val="333333"/>
          <w:kern w:val="0"/>
          <w:sz w:val="24"/>
          <w:szCs w:val="24"/>
        </w:rPr>
        <w:t>亿元以上的，按</w:t>
      </w:r>
      <w:r w:rsidRPr="001866F6">
        <w:rPr>
          <w:rFonts w:ascii="&amp;quot" w:eastAsia="宋体" w:hAnsi="&amp;quot" w:cs="宋体"/>
          <w:color w:val="333333"/>
          <w:kern w:val="0"/>
          <w:sz w:val="24"/>
          <w:szCs w:val="24"/>
        </w:rPr>
        <w:t>1.5‰</w:t>
      </w:r>
      <w:r w:rsidRPr="001866F6">
        <w:rPr>
          <w:rFonts w:ascii="&amp;quot" w:eastAsia="宋体" w:hAnsi="&amp;quot" w:cs="宋体"/>
          <w:color w:val="333333"/>
          <w:kern w:val="0"/>
          <w:sz w:val="24"/>
          <w:szCs w:val="24"/>
        </w:rPr>
        <w:t>给予资金奖励，最高不超过</w:t>
      </w:r>
      <w:r w:rsidRPr="001866F6">
        <w:rPr>
          <w:rFonts w:ascii="&amp;quot" w:eastAsia="宋体" w:hAnsi="&amp;quot" w:cs="宋体"/>
          <w:color w:val="333333"/>
          <w:kern w:val="0"/>
          <w:sz w:val="24"/>
          <w:szCs w:val="24"/>
        </w:rPr>
        <w:t>100</w:t>
      </w:r>
      <w:r w:rsidRPr="001866F6">
        <w:rPr>
          <w:rFonts w:ascii="&amp;quot" w:eastAsia="宋体" w:hAnsi="&amp;quot" w:cs="宋体"/>
          <w:color w:val="333333"/>
          <w:kern w:val="0"/>
          <w:sz w:val="24"/>
          <w:szCs w:val="24"/>
        </w:rPr>
        <w:t>万元。</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奖励认定由县财政局、县法制办、县发改局、县投促局联合审核，报县招商引资工作领导小组审批后发放。</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第十八条</w:t>
      </w:r>
      <w:r w:rsidRPr="001866F6">
        <w:rPr>
          <w:rFonts w:ascii="&amp;quot" w:eastAsia="宋体" w:hAnsi="&amp;quot" w:cs="宋体"/>
          <w:color w:val="333333"/>
          <w:kern w:val="0"/>
          <w:sz w:val="24"/>
          <w:szCs w:val="24"/>
        </w:rPr>
        <w:t>  </w:t>
      </w:r>
      <w:r w:rsidRPr="001866F6">
        <w:rPr>
          <w:rFonts w:ascii="&amp;quot" w:eastAsia="宋体" w:hAnsi="&amp;quot" w:cs="宋体"/>
          <w:color w:val="333333"/>
          <w:kern w:val="0"/>
          <w:sz w:val="24"/>
          <w:szCs w:val="24"/>
        </w:rPr>
        <w:t>县财政从</w:t>
      </w:r>
      <w:r w:rsidRPr="001866F6">
        <w:rPr>
          <w:rFonts w:ascii="&amp;quot" w:eastAsia="宋体" w:hAnsi="&amp;quot" w:cs="宋体"/>
          <w:color w:val="333333"/>
          <w:kern w:val="0"/>
          <w:sz w:val="24"/>
          <w:szCs w:val="24"/>
        </w:rPr>
        <w:t>2018</w:t>
      </w:r>
      <w:r w:rsidRPr="001866F6">
        <w:rPr>
          <w:rFonts w:ascii="&amp;quot" w:eastAsia="宋体" w:hAnsi="&amp;quot" w:cs="宋体"/>
          <w:color w:val="333333"/>
          <w:kern w:val="0"/>
          <w:sz w:val="24"/>
          <w:szCs w:val="24"/>
        </w:rPr>
        <w:t>年起，通过年度预算，设立</w:t>
      </w:r>
      <w:r w:rsidRPr="001866F6">
        <w:rPr>
          <w:rFonts w:ascii="&amp;quot" w:eastAsia="宋体" w:hAnsi="&amp;quot" w:cs="宋体"/>
          <w:color w:val="333333"/>
          <w:kern w:val="0"/>
          <w:sz w:val="24"/>
          <w:szCs w:val="24"/>
        </w:rPr>
        <w:t>300</w:t>
      </w:r>
      <w:r w:rsidRPr="001866F6">
        <w:rPr>
          <w:rFonts w:ascii="&amp;quot" w:eastAsia="宋体" w:hAnsi="&amp;quot" w:cs="宋体"/>
          <w:color w:val="333333"/>
          <w:kern w:val="0"/>
          <w:sz w:val="24"/>
          <w:szCs w:val="24"/>
        </w:rPr>
        <w:t>万元的招商引资奖励资金，专项用于对招商引资相关优惠政策的兑现与落实。</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第五章</w:t>
      </w:r>
      <w:r w:rsidRPr="001866F6">
        <w:rPr>
          <w:rFonts w:ascii="&amp;quot" w:eastAsia="宋体" w:hAnsi="&amp;quot" w:cs="宋体"/>
          <w:color w:val="333333"/>
          <w:kern w:val="0"/>
          <w:sz w:val="24"/>
          <w:szCs w:val="24"/>
        </w:rPr>
        <w:t>   </w:t>
      </w:r>
      <w:r w:rsidRPr="001866F6">
        <w:rPr>
          <w:rFonts w:ascii="&amp;quot" w:eastAsia="宋体" w:hAnsi="&amp;quot" w:cs="宋体"/>
          <w:color w:val="333333"/>
          <w:kern w:val="0"/>
          <w:sz w:val="24"/>
          <w:szCs w:val="24"/>
        </w:rPr>
        <w:t>附</w:t>
      </w:r>
      <w:r w:rsidRPr="001866F6">
        <w:rPr>
          <w:rFonts w:ascii="&amp;quot" w:eastAsia="宋体" w:hAnsi="&amp;quot" w:cs="宋体"/>
          <w:color w:val="333333"/>
          <w:kern w:val="0"/>
          <w:sz w:val="24"/>
          <w:szCs w:val="24"/>
        </w:rPr>
        <w:t>  </w:t>
      </w:r>
      <w:r w:rsidRPr="001866F6">
        <w:rPr>
          <w:rFonts w:ascii="&amp;quot" w:eastAsia="宋体" w:hAnsi="&amp;quot" w:cs="宋体"/>
          <w:color w:val="333333"/>
          <w:kern w:val="0"/>
          <w:sz w:val="24"/>
          <w:szCs w:val="24"/>
        </w:rPr>
        <w:t>则</w:t>
      </w:r>
      <w:r w:rsidRPr="001866F6">
        <w:rPr>
          <w:rFonts w:ascii="&amp;quot" w:eastAsia="宋体" w:hAnsi="&amp;quot" w:cs="宋体"/>
          <w:color w:val="333333"/>
          <w:kern w:val="0"/>
          <w:sz w:val="24"/>
          <w:szCs w:val="24"/>
        </w:rPr>
        <w:br/>
      </w:r>
      <w:r w:rsidRPr="001866F6">
        <w:rPr>
          <w:rFonts w:ascii="&amp;quot" w:eastAsia="宋体" w:hAnsi="&amp;quot" w:cs="宋体"/>
          <w:color w:val="333333"/>
          <w:kern w:val="0"/>
          <w:sz w:val="24"/>
          <w:szCs w:val="24"/>
        </w:rPr>
        <w:lastRenderedPageBreak/>
        <w:t>      </w:t>
      </w:r>
      <w:r w:rsidRPr="001866F6">
        <w:rPr>
          <w:rFonts w:ascii="&amp;quot" w:eastAsia="宋体" w:hAnsi="&amp;quot" w:cs="宋体"/>
          <w:color w:val="333333"/>
          <w:kern w:val="0"/>
          <w:sz w:val="24"/>
          <w:szCs w:val="24"/>
        </w:rPr>
        <w:t>第十九条</w:t>
      </w:r>
      <w:r w:rsidRPr="001866F6">
        <w:rPr>
          <w:rFonts w:ascii="&amp;quot" w:eastAsia="宋体" w:hAnsi="&amp;quot" w:cs="宋体"/>
          <w:color w:val="333333"/>
          <w:kern w:val="0"/>
          <w:sz w:val="24"/>
          <w:szCs w:val="24"/>
        </w:rPr>
        <w:t>  </w:t>
      </w:r>
      <w:r w:rsidRPr="001866F6">
        <w:rPr>
          <w:rFonts w:ascii="&amp;quot" w:eastAsia="宋体" w:hAnsi="&amp;quot" w:cs="宋体"/>
          <w:color w:val="333333"/>
          <w:kern w:val="0"/>
          <w:sz w:val="24"/>
          <w:szCs w:val="24"/>
        </w:rPr>
        <w:t>本优惠政策适用于符合条件的新引进招商引资项目，县政府颁布的相关产业扶持政策同步执行。同一项目、同一事项同时符合其他扶持（奖励）政策规定的，按照从高不重复的原则予以支持。</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第二十条</w:t>
      </w:r>
      <w:r w:rsidRPr="001866F6">
        <w:rPr>
          <w:rFonts w:ascii="&amp;quot" w:eastAsia="宋体" w:hAnsi="&amp;quot" w:cs="宋体"/>
          <w:color w:val="333333"/>
          <w:kern w:val="0"/>
          <w:sz w:val="24"/>
          <w:szCs w:val="24"/>
        </w:rPr>
        <w:t>  </w:t>
      </w:r>
      <w:r w:rsidRPr="001866F6">
        <w:rPr>
          <w:rFonts w:ascii="&amp;quot" w:eastAsia="宋体" w:hAnsi="&amp;quot" w:cs="宋体"/>
          <w:color w:val="333333"/>
          <w:kern w:val="0"/>
          <w:sz w:val="24"/>
          <w:szCs w:val="24"/>
        </w:rPr>
        <w:t>本优惠政策涉及的金额以人民币为计算币，外资按外汇兑换率折算；奖励标准中</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以上</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或</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不低于</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或</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不超过</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的含义包括本数，</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以下</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的含义不包括本数。各项数值的认定委托具有合法资质的会计师事务所等第三方机构进行审核。</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第二十一条</w:t>
      </w:r>
      <w:r w:rsidRPr="001866F6">
        <w:rPr>
          <w:rFonts w:ascii="&amp;quot" w:eastAsia="宋体" w:hAnsi="&amp;quot" w:cs="宋体"/>
          <w:color w:val="333333"/>
          <w:kern w:val="0"/>
          <w:sz w:val="24"/>
          <w:szCs w:val="24"/>
        </w:rPr>
        <w:t>  </w:t>
      </w:r>
      <w:r w:rsidRPr="001866F6">
        <w:rPr>
          <w:rFonts w:ascii="&amp;quot" w:eastAsia="宋体" w:hAnsi="&amp;quot" w:cs="宋体"/>
          <w:color w:val="333333"/>
          <w:kern w:val="0"/>
          <w:sz w:val="24"/>
          <w:szCs w:val="24"/>
        </w:rPr>
        <w:t>本优惠政策的落实、兑现每年组织一次，每年</w:t>
      </w:r>
      <w:r w:rsidRPr="001866F6">
        <w:rPr>
          <w:rFonts w:ascii="&amp;quot" w:eastAsia="宋体" w:hAnsi="&amp;quot" w:cs="宋体"/>
          <w:color w:val="333333"/>
          <w:kern w:val="0"/>
          <w:sz w:val="24"/>
          <w:szCs w:val="24"/>
        </w:rPr>
        <w:t>1</w:t>
      </w:r>
      <w:r w:rsidRPr="001866F6">
        <w:rPr>
          <w:rFonts w:ascii="&amp;quot" w:eastAsia="宋体" w:hAnsi="&amp;quot" w:cs="宋体"/>
          <w:color w:val="333333"/>
          <w:kern w:val="0"/>
          <w:sz w:val="24"/>
          <w:szCs w:val="24"/>
        </w:rPr>
        <w:t>月开始组织申报。与县政府签订正式协议的项目按约定条款建成投产后，投资者或受奖励者可提交落实、兑现优惠政策的申请，报县招商引资工作领导小组研究审定。</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第二十二条</w:t>
      </w:r>
      <w:r w:rsidRPr="001866F6">
        <w:rPr>
          <w:rFonts w:ascii="&amp;quot" w:eastAsia="宋体" w:hAnsi="&amp;quot" w:cs="宋体"/>
          <w:color w:val="333333"/>
          <w:kern w:val="0"/>
          <w:sz w:val="24"/>
          <w:szCs w:val="24"/>
        </w:rPr>
        <w:t>  </w:t>
      </w:r>
      <w:r w:rsidRPr="001866F6">
        <w:rPr>
          <w:rFonts w:ascii="&amp;quot" w:eastAsia="宋体" w:hAnsi="&amp;quot" w:cs="宋体"/>
          <w:color w:val="333333"/>
          <w:kern w:val="0"/>
          <w:sz w:val="24"/>
          <w:szCs w:val="24"/>
        </w:rPr>
        <w:t>对无特殊原因且经营期未满提前关闭，抽逃资金或投资不能按期到位的外来投资企业，县相关部门可取消其享受扶持的资格，并收回已扶持的各种优惠奖励资金。</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第二十三条</w:t>
      </w:r>
      <w:r w:rsidRPr="001866F6">
        <w:rPr>
          <w:rFonts w:ascii="&amp;quot" w:eastAsia="宋体" w:hAnsi="&amp;quot" w:cs="宋体"/>
          <w:color w:val="333333"/>
          <w:kern w:val="0"/>
          <w:sz w:val="24"/>
          <w:szCs w:val="24"/>
        </w:rPr>
        <w:t>  </w:t>
      </w:r>
      <w:r w:rsidRPr="001866F6">
        <w:rPr>
          <w:rFonts w:ascii="&amp;quot" w:eastAsia="宋体" w:hAnsi="&amp;quot" w:cs="宋体"/>
          <w:color w:val="333333"/>
          <w:kern w:val="0"/>
          <w:sz w:val="24"/>
          <w:szCs w:val="24"/>
        </w:rPr>
        <w:t>本优惠政策未尽事宜，经县招商引资工作领导小组研究审定，可采取</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一事一议</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一企一策</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特事特办</w:t>
      </w:r>
      <w:r w:rsidRPr="001866F6">
        <w:rPr>
          <w:rFonts w:ascii="&amp;quot" w:eastAsia="宋体" w:hAnsi="&amp;quot" w:cs="宋体"/>
          <w:color w:val="333333"/>
          <w:kern w:val="0"/>
          <w:sz w:val="24"/>
          <w:szCs w:val="24"/>
        </w:rPr>
        <w:t>”</w:t>
      </w:r>
      <w:r w:rsidRPr="001866F6">
        <w:rPr>
          <w:rFonts w:ascii="&amp;quot" w:eastAsia="宋体" w:hAnsi="&amp;quot" w:cs="宋体"/>
          <w:color w:val="333333"/>
          <w:kern w:val="0"/>
          <w:sz w:val="24"/>
          <w:szCs w:val="24"/>
        </w:rPr>
        <w:t>的方式给予优惠。</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第二十四条</w:t>
      </w:r>
      <w:r w:rsidRPr="001866F6">
        <w:rPr>
          <w:rFonts w:ascii="&amp;quot" w:eastAsia="宋体" w:hAnsi="&amp;quot" w:cs="宋体"/>
          <w:color w:val="333333"/>
          <w:kern w:val="0"/>
          <w:sz w:val="24"/>
          <w:szCs w:val="24"/>
        </w:rPr>
        <w:t>  </w:t>
      </w:r>
      <w:r w:rsidRPr="001866F6">
        <w:rPr>
          <w:rFonts w:ascii="&amp;quot" w:eastAsia="宋体" w:hAnsi="&amp;quot" w:cs="宋体"/>
          <w:color w:val="333333"/>
          <w:kern w:val="0"/>
          <w:sz w:val="24"/>
          <w:szCs w:val="24"/>
        </w:rPr>
        <w:t>县内企业投资项目参照本优惠政策执行。</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第二十五条</w:t>
      </w:r>
      <w:r w:rsidRPr="001866F6">
        <w:rPr>
          <w:rFonts w:ascii="&amp;quot" w:eastAsia="宋体" w:hAnsi="&amp;quot" w:cs="宋体"/>
          <w:color w:val="333333"/>
          <w:kern w:val="0"/>
          <w:sz w:val="24"/>
          <w:szCs w:val="24"/>
        </w:rPr>
        <w:t>  </w:t>
      </w:r>
      <w:r w:rsidRPr="001866F6">
        <w:rPr>
          <w:rFonts w:ascii="&amp;quot" w:eastAsia="宋体" w:hAnsi="&amp;quot" w:cs="宋体"/>
          <w:color w:val="333333"/>
          <w:kern w:val="0"/>
          <w:sz w:val="24"/>
          <w:szCs w:val="24"/>
        </w:rPr>
        <w:t>本优惠政策由县招商引资工作领导小组办公室负责解释。</w:t>
      </w:r>
      <w:r w:rsidRPr="001866F6">
        <w:rPr>
          <w:rFonts w:ascii="&amp;quot" w:eastAsia="宋体" w:hAnsi="&amp;quot" w:cs="宋体"/>
          <w:color w:val="333333"/>
          <w:kern w:val="0"/>
          <w:sz w:val="24"/>
          <w:szCs w:val="24"/>
        </w:rPr>
        <w:br/>
        <w:t>      </w:t>
      </w:r>
      <w:r w:rsidRPr="001866F6">
        <w:rPr>
          <w:rFonts w:ascii="&amp;quot" w:eastAsia="宋体" w:hAnsi="&amp;quot" w:cs="宋体"/>
          <w:color w:val="333333"/>
          <w:kern w:val="0"/>
          <w:sz w:val="24"/>
          <w:szCs w:val="24"/>
        </w:rPr>
        <w:t>第二十六条</w:t>
      </w:r>
      <w:r w:rsidRPr="001866F6">
        <w:rPr>
          <w:rFonts w:ascii="&amp;quot" w:eastAsia="宋体" w:hAnsi="&amp;quot" w:cs="宋体"/>
          <w:color w:val="333333"/>
          <w:kern w:val="0"/>
          <w:sz w:val="24"/>
          <w:szCs w:val="24"/>
        </w:rPr>
        <w:t>  </w:t>
      </w:r>
      <w:r w:rsidRPr="001866F6">
        <w:rPr>
          <w:rFonts w:ascii="&amp;quot" w:eastAsia="宋体" w:hAnsi="&amp;quot" w:cs="宋体"/>
          <w:color w:val="333333"/>
          <w:kern w:val="0"/>
          <w:sz w:val="24"/>
          <w:szCs w:val="24"/>
        </w:rPr>
        <w:t>本优惠政策自发布之日起执行。</w:t>
      </w:r>
    </w:p>
    <w:p w14:paraId="7AFB7734" w14:textId="77777777" w:rsidR="001866F6" w:rsidRPr="001866F6" w:rsidRDefault="001866F6" w:rsidP="001866F6">
      <w:pPr>
        <w:widowControl/>
        <w:spacing w:after="300"/>
        <w:jc w:val="left"/>
        <w:rPr>
          <w:rFonts w:ascii="&amp;quot" w:eastAsia="宋体" w:hAnsi="&amp;quot" w:cs="宋体"/>
          <w:color w:val="333333"/>
          <w:kern w:val="0"/>
          <w:sz w:val="24"/>
          <w:szCs w:val="24"/>
        </w:rPr>
      </w:pPr>
      <w:r w:rsidRPr="001866F6">
        <w:rPr>
          <w:rFonts w:ascii="&amp;quot" w:eastAsia="宋体" w:hAnsi="&amp;quot" w:cs="宋体"/>
          <w:color w:val="333333"/>
          <w:kern w:val="0"/>
          <w:sz w:val="24"/>
          <w:szCs w:val="24"/>
        </w:rPr>
        <w:t xml:space="preserve">　　文章出处：祁县投促局</w:t>
      </w:r>
    </w:p>
    <w:p w14:paraId="355F74F7" w14:textId="77777777" w:rsidR="00724110" w:rsidRDefault="00724110">
      <w:bookmarkStart w:id="0" w:name="_GoBack"/>
      <w:bookmarkEnd w:id="0"/>
    </w:p>
    <w:sectPr w:rsidR="007241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02"/>
    <w:rsid w:val="00164E02"/>
    <w:rsid w:val="001866F6"/>
    <w:rsid w:val="00724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9689E-5C5F-4E77-B6DD-FCE8DDEE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1866F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1866F6"/>
    <w:rPr>
      <w:rFonts w:ascii="宋体" w:eastAsia="宋体" w:hAnsi="宋体" w:cs="宋体"/>
      <w:b/>
      <w:bCs/>
      <w:kern w:val="0"/>
      <w:sz w:val="27"/>
      <w:szCs w:val="27"/>
    </w:rPr>
  </w:style>
  <w:style w:type="paragraph" w:styleId="a3">
    <w:name w:val="Normal (Web)"/>
    <w:basedOn w:val="a"/>
    <w:uiPriority w:val="99"/>
    <w:semiHidden/>
    <w:unhideWhenUsed/>
    <w:rsid w:val="001866F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17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656</Words>
  <Characters>3745</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2018-05-22T01:40:00Z</dcterms:created>
  <dcterms:modified xsi:type="dcterms:W3CDTF">2018-05-22T01:40:00Z</dcterms:modified>
</cp:coreProperties>
</file>