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Borders>
          <w:top w:val="single" w:sz="6" w:space="0" w:color="D1D1D1"/>
          <w:left w:val="single" w:sz="6" w:space="0" w:color="D1D1D1"/>
          <w:bottom w:val="single" w:sz="6" w:space="0" w:color="D1D1D1"/>
          <w:right w:val="single" w:sz="6" w:space="0" w:color="D1D1D1"/>
        </w:tblBorders>
        <w:shd w:val="clear" w:color="auto" w:fill="FFFFFF"/>
        <w:tblCellMar>
          <w:left w:w="0" w:type="dxa"/>
          <w:right w:w="0" w:type="dxa"/>
        </w:tblCellMar>
        <w:tblLook w:val="04A0" w:firstRow="1" w:lastRow="0" w:firstColumn="1" w:lastColumn="0" w:noHBand="0" w:noVBand="1"/>
      </w:tblPr>
      <w:tblGrid>
        <w:gridCol w:w="1106"/>
        <w:gridCol w:w="2932"/>
        <w:gridCol w:w="1107"/>
        <w:gridCol w:w="1406"/>
        <w:gridCol w:w="780"/>
        <w:gridCol w:w="967"/>
      </w:tblGrid>
      <w:tr w:rsidR="002A6937" w:rsidRPr="002A6937" w14:paraId="1A50AE0D" w14:textId="77777777" w:rsidTr="002A6937">
        <w:trPr>
          <w:trHeight w:val="600"/>
          <w:jc w:val="center"/>
        </w:trPr>
        <w:tc>
          <w:tcPr>
            <w:tcW w:w="1680" w:type="dxa"/>
            <w:tcBorders>
              <w:top w:val="nil"/>
              <w:left w:val="nil"/>
              <w:bottom w:val="single" w:sz="6" w:space="0" w:color="DCDCDC"/>
              <w:right w:val="single" w:sz="6" w:space="0" w:color="DCDCDC"/>
            </w:tcBorders>
            <w:shd w:val="clear" w:color="auto" w:fill="B9DDFF"/>
            <w:tcMar>
              <w:top w:w="0" w:type="dxa"/>
              <w:left w:w="300" w:type="dxa"/>
              <w:bottom w:w="0" w:type="dxa"/>
              <w:right w:w="0" w:type="dxa"/>
            </w:tcMar>
            <w:vAlign w:val="center"/>
            <w:hideMark/>
          </w:tcPr>
          <w:p w14:paraId="614D9840" w14:textId="77777777" w:rsidR="002A6937" w:rsidRPr="002A6937" w:rsidRDefault="002A6937" w:rsidP="002A6937">
            <w:pPr>
              <w:widowControl/>
              <w:spacing w:line="600" w:lineRule="atLeast"/>
              <w:jc w:val="left"/>
              <w:rPr>
                <w:rFonts w:ascii="微软雅黑" w:eastAsia="微软雅黑" w:hAnsi="微软雅黑" w:cs="宋体"/>
                <w:b/>
                <w:bCs/>
                <w:kern w:val="0"/>
                <w:sz w:val="24"/>
                <w:szCs w:val="24"/>
              </w:rPr>
            </w:pPr>
            <w:r w:rsidRPr="002A6937">
              <w:rPr>
                <w:rFonts w:ascii="微软雅黑" w:eastAsia="微软雅黑" w:hAnsi="微软雅黑" w:cs="宋体" w:hint="eastAsia"/>
                <w:b/>
                <w:bCs/>
                <w:kern w:val="0"/>
                <w:sz w:val="24"/>
                <w:szCs w:val="24"/>
              </w:rPr>
              <w:t>索 引 号：</w:t>
            </w:r>
          </w:p>
        </w:tc>
        <w:tc>
          <w:tcPr>
            <w:tcW w:w="3975" w:type="dxa"/>
            <w:tcBorders>
              <w:top w:val="nil"/>
              <w:left w:val="nil"/>
              <w:bottom w:val="single" w:sz="6" w:space="0" w:color="DCDCDC"/>
              <w:right w:val="single" w:sz="6" w:space="0" w:color="DCDCDC"/>
            </w:tcBorders>
            <w:shd w:val="clear" w:color="auto" w:fill="FFFFFF"/>
            <w:tcMar>
              <w:top w:w="0" w:type="dxa"/>
              <w:left w:w="300" w:type="dxa"/>
              <w:bottom w:w="0" w:type="dxa"/>
              <w:right w:w="0" w:type="dxa"/>
            </w:tcMar>
            <w:vAlign w:val="center"/>
            <w:hideMark/>
          </w:tcPr>
          <w:p w14:paraId="78D6C21D" w14:textId="77777777" w:rsidR="002A6937" w:rsidRPr="002A6937" w:rsidRDefault="002A6937" w:rsidP="002A6937">
            <w:pPr>
              <w:widowControl/>
              <w:spacing w:line="600" w:lineRule="atLeast"/>
              <w:jc w:val="left"/>
              <w:rPr>
                <w:rFonts w:ascii="微软雅黑" w:eastAsia="微软雅黑" w:hAnsi="微软雅黑" w:cs="宋体" w:hint="eastAsia"/>
                <w:kern w:val="0"/>
                <w:sz w:val="24"/>
                <w:szCs w:val="24"/>
              </w:rPr>
            </w:pPr>
            <w:r w:rsidRPr="002A6937">
              <w:rPr>
                <w:rFonts w:ascii="微软雅黑" w:eastAsia="微软雅黑" w:hAnsi="微软雅黑" w:cs="宋体" w:hint="eastAsia"/>
                <w:kern w:val="0"/>
                <w:sz w:val="24"/>
                <w:szCs w:val="24"/>
              </w:rPr>
              <w:t>009400254/2018-00472</w:t>
            </w:r>
          </w:p>
        </w:tc>
        <w:tc>
          <w:tcPr>
            <w:tcW w:w="1680" w:type="dxa"/>
            <w:tcBorders>
              <w:top w:val="nil"/>
              <w:left w:val="single" w:sz="6" w:space="0" w:color="D1D1D1"/>
              <w:bottom w:val="single" w:sz="6" w:space="0" w:color="D1D1D1"/>
              <w:right w:val="single" w:sz="6" w:space="0" w:color="D1D1D1"/>
            </w:tcBorders>
            <w:shd w:val="clear" w:color="auto" w:fill="B9DDFF"/>
            <w:tcMar>
              <w:top w:w="0" w:type="dxa"/>
              <w:left w:w="300" w:type="dxa"/>
              <w:bottom w:w="0" w:type="dxa"/>
              <w:right w:w="0" w:type="dxa"/>
            </w:tcMar>
            <w:vAlign w:val="center"/>
            <w:hideMark/>
          </w:tcPr>
          <w:p w14:paraId="61E1BDD5" w14:textId="77777777" w:rsidR="002A6937" w:rsidRPr="002A6937" w:rsidRDefault="002A6937" w:rsidP="002A6937">
            <w:pPr>
              <w:widowControl/>
              <w:spacing w:line="600" w:lineRule="atLeast"/>
              <w:jc w:val="left"/>
              <w:rPr>
                <w:rFonts w:ascii="微软雅黑" w:eastAsia="微软雅黑" w:hAnsi="微软雅黑" w:cs="宋体" w:hint="eastAsia"/>
                <w:b/>
                <w:bCs/>
                <w:kern w:val="0"/>
                <w:sz w:val="24"/>
                <w:szCs w:val="24"/>
              </w:rPr>
            </w:pPr>
            <w:r w:rsidRPr="002A6937">
              <w:rPr>
                <w:rFonts w:ascii="微软雅黑" w:eastAsia="微软雅黑" w:hAnsi="微软雅黑" w:cs="宋体" w:hint="eastAsia"/>
                <w:b/>
                <w:bCs/>
                <w:kern w:val="0"/>
                <w:sz w:val="24"/>
                <w:szCs w:val="24"/>
              </w:rPr>
              <w:t>成文日期：</w:t>
            </w:r>
          </w:p>
        </w:tc>
        <w:tc>
          <w:tcPr>
            <w:tcW w:w="2175" w:type="dxa"/>
            <w:tcBorders>
              <w:bottom w:val="single" w:sz="6" w:space="0" w:color="D1D1D1"/>
            </w:tcBorders>
            <w:shd w:val="clear" w:color="auto" w:fill="FFFFFF"/>
            <w:tcMar>
              <w:top w:w="0" w:type="dxa"/>
              <w:left w:w="300" w:type="dxa"/>
              <w:bottom w:w="0" w:type="dxa"/>
              <w:right w:w="0" w:type="dxa"/>
            </w:tcMar>
            <w:vAlign w:val="center"/>
            <w:hideMark/>
          </w:tcPr>
          <w:p w14:paraId="2C3C726A" w14:textId="77777777" w:rsidR="002A6937" w:rsidRPr="002A6937" w:rsidRDefault="002A6937" w:rsidP="002A6937">
            <w:pPr>
              <w:widowControl/>
              <w:spacing w:line="600" w:lineRule="atLeast"/>
              <w:jc w:val="left"/>
              <w:rPr>
                <w:rFonts w:ascii="微软雅黑" w:eastAsia="微软雅黑" w:hAnsi="微软雅黑" w:cs="宋体" w:hint="eastAsia"/>
                <w:kern w:val="0"/>
                <w:sz w:val="24"/>
                <w:szCs w:val="24"/>
              </w:rPr>
            </w:pPr>
            <w:r w:rsidRPr="002A6937">
              <w:rPr>
                <w:rFonts w:ascii="微软雅黑" w:eastAsia="微软雅黑" w:hAnsi="微软雅黑" w:cs="宋体" w:hint="eastAsia"/>
                <w:kern w:val="0"/>
                <w:sz w:val="24"/>
                <w:szCs w:val="24"/>
              </w:rPr>
              <w:t>2018-09-14</w:t>
            </w:r>
          </w:p>
        </w:tc>
        <w:tc>
          <w:tcPr>
            <w:tcW w:w="0" w:type="auto"/>
            <w:tcBorders>
              <w:top w:val="nil"/>
              <w:left w:val="nil"/>
              <w:bottom w:val="single" w:sz="6" w:space="0" w:color="DCDCDC"/>
              <w:right w:val="single" w:sz="6" w:space="0" w:color="DCDCDC"/>
            </w:tcBorders>
            <w:shd w:val="clear" w:color="auto" w:fill="B9DDFF"/>
            <w:tcMar>
              <w:top w:w="0" w:type="dxa"/>
              <w:left w:w="300" w:type="dxa"/>
              <w:bottom w:w="0" w:type="dxa"/>
              <w:right w:w="0" w:type="dxa"/>
            </w:tcMar>
            <w:vAlign w:val="center"/>
            <w:hideMark/>
          </w:tcPr>
          <w:p w14:paraId="25FE24C6" w14:textId="77777777" w:rsidR="002A6937" w:rsidRPr="002A6937" w:rsidRDefault="002A6937" w:rsidP="002A6937">
            <w:pPr>
              <w:widowControl/>
              <w:spacing w:line="600" w:lineRule="atLeast"/>
              <w:jc w:val="left"/>
              <w:rPr>
                <w:rFonts w:ascii="微软雅黑" w:eastAsia="微软雅黑" w:hAnsi="微软雅黑" w:cs="宋体" w:hint="eastAsia"/>
                <w:b/>
                <w:bCs/>
                <w:kern w:val="0"/>
                <w:sz w:val="24"/>
                <w:szCs w:val="24"/>
              </w:rPr>
            </w:pPr>
            <w:r w:rsidRPr="002A6937">
              <w:rPr>
                <w:rFonts w:ascii="微软雅黑" w:eastAsia="微软雅黑" w:hAnsi="微软雅黑" w:cs="宋体" w:hint="eastAsia"/>
                <w:b/>
                <w:bCs/>
                <w:kern w:val="0"/>
                <w:sz w:val="24"/>
                <w:szCs w:val="24"/>
              </w:rPr>
              <w:t>发布时间：</w:t>
            </w:r>
          </w:p>
        </w:tc>
        <w:tc>
          <w:tcPr>
            <w:tcW w:w="0" w:type="auto"/>
            <w:tcBorders>
              <w:top w:val="nil"/>
              <w:left w:val="nil"/>
              <w:bottom w:val="single" w:sz="6" w:space="0" w:color="DCDCDC"/>
              <w:right w:val="single" w:sz="6" w:space="0" w:color="DCDCDC"/>
            </w:tcBorders>
            <w:shd w:val="clear" w:color="auto" w:fill="FFFFFF"/>
            <w:tcMar>
              <w:top w:w="0" w:type="dxa"/>
              <w:left w:w="300" w:type="dxa"/>
              <w:bottom w:w="0" w:type="dxa"/>
              <w:right w:w="0" w:type="dxa"/>
            </w:tcMar>
            <w:vAlign w:val="center"/>
            <w:hideMark/>
          </w:tcPr>
          <w:p w14:paraId="21D598B9" w14:textId="77777777" w:rsidR="002A6937" w:rsidRPr="002A6937" w:rsidRDefault="002A6937" w:rsidP="002A6937">
            <w:pPr>
              <w:widowControl/>
              <w:spacing w:line="600" w:lineRule="atLeast"/>
              <w:jc w:val="left"/>
              <w:rPr>
                <w:rFonts w:ascii="微软雅黑" w:eastAsia="微软雅黑" w:hAnsi="微软雅黑" w:cs="宋体" w:hint="eastAsia"/>
                <w:kern w:val="0"/>
                <w:sz w:val="24"/>
                <w:szCs w:val="24"/>
              </w:rPr>
            </w:pPr>
            <w:r w:rsidRPr="002A6937">
              <w:rPr>
                <w:rFonts w:ascii="微软雅黑" w:eastAsia="微软雅黑" w:hAnsi="微软雅黑" w:cs="宋体" w:hint="eastAsia"/>
                <w:kern w:val="0"/>
                <w:sz w:val="24"/>
                <w:szCs w:val="24"/>
              </w:rPr>
              <w:t>2018-09-14 15:30</w:t>
            </w:r>
          </w:p>
        </w:tc>
      </w:tr>
      <w:tr w:rsidR="002A6937" w:rsidRPr="002A6937" w14:paraId="2AD59A53" w14:textId="77777777" w:rsidTr="002A6937">
        <w:trPr>
          <w:trHeight w:val="600"/>
          <w:jc w:val="center"/>
        </w:trPr>
        <w:tc>
          <w:tcPr>
            <w:tcW w:w="0" w:type="auto"/>
            <w:tcBorders>
              <w:top w:val="nil"/>
              <w:left w:val="nil"/>
              <w:bottom w:val="single" w:sz="6" w:space="0" w:color="DCDCDC"/>
              <w:right w:val="single" w:sz="6" w:space="0" w:color="DCDCDC"/>
            </w:tcBorders>
            <w:shd w:val="clear" w:color="auto" w:fill="B9DDFF"/>
            <w:tcMar>
              <w:top w:w="0" w:type="dxa"/>
              <w:left w:w="300" w:type="dxa"/>
              <w:bottom w:w="0" w:type="dxa"/>
              <w:right w:w="0" w:type="dxa"/>
            </w:tcMar>
            <w:vAlign w:val="center"/>
            <w:hideMark/>
          </w:tcPr>
          <w:p w14:paraId="2431EF15" w14:textId="77777777" w:rsidR="002A6937" w:rsidRPr="002A6937" w:rsidRDefault="002A6937" w:rsidP="002A6937">
            <w:pPr>
              <w:widowControl/>
              <w:spacing w:line="600" w:lineRule="atLeast"/>
              <w:jc w:val="left"/>
              <w:rPr>
                <w:rFonts w:ascii="微软雅黑" w:eastAsia="微软雅黑" w:hAnsi="微软雅黑" w:cs="宋体" w:hint="eastAsia"/>
                <w:b/>
                <w:bCs/>
                <w:kern w:val="0"/>
                <w:sz w:val="24"/>
                <w:szCs w:val="24"/>
              </w:rPr>
            </w:pPr>
            <w:r w:rsidRPr="002A6937">
              <w:rPr>
                <w:rFonts w:ascii="微软雅黑" w:eastAsia="微软雅黑" w:hAnsi="微软雅黑" w:cs="宋体" w:hint="eastAsia"/>
                <w:b/>
                <w:bCs/>
                <w:kern w:val="0"/>
                <w:sz w:val="24"/>
                <w:szCs w:val="24"/>
              </w:rPr>
              <w:t>文 号：</w:t>
            </w:r>
          </w:p>
        </w:tc>
        <w:tc>
          <w:tcPr>
            <w:tcW w:w="0" w:type="auto"/>
            <w:tcBorders>
              <w:top w:val="nil"/>
              <w:left w:val="nil"/>
              <w:bottom w:val="single" w:sz="6" w:space="0" w:color="DCDCDC"/>
              <w:right w:val="single" w:sz="6" w:space="0" w:color="DCDCDC"/>
            </w:tcBorders>
            <w:shd w:val="clear" w:color="auto" w:fill="FFFFFF"/>
            <w:tcMar>
              <w:top w:w="0" w:type="dxa"/>
              <w:left w:w="300" w:type="dxa"/>
              <w:bottom w:w="0" w:type="dxa"/>
              <w:right w:w="0" w:type="dxa"/>
            </w:tcMar>
            <w:vAlign w:val="center"/>
            <w:hideMark/>
          </w:tcPr>
          <w:p w14:paraId="2AADC19C" w14:textId="77777777" w:rsidR="002A6937" w:rsidRPr="002A6937" w:rsidRDefault="002A6937" w:rsidP="002A6937">
            <w:pPr>
              <w:widowControl/>
              <w:spacing w:line="600" w:lineRule="atLeast"/>
              <w:jc w:val="left"/>
              <w:rPr>
                <w:rFonts w:ascii="微软雅黑" w:eastAsia="微软雅黑" w:hAnsi="微软雅黑" w:cs="宋体" w:hint="eastAsia"/>
                <w:b/>
                <w:bCs/>
                <w:kern w:val="0"/>
                <w:sz w:val="24"/>
                <w:szCs w:val="24"/>
              </w:rPr>
            </w:pPr>
          </w:p>
        </w:tc>
        <w:tc>
          <w:tcPr>
            <w:tcW w:w="0" w:type="auto"/>
            <w:tcBorders>
              <w:top w:val="nil"/>
              <w:left w:val="single" w:sz="6" w:space="0" w:color="D1D1D1"/>
              <w:bottom w:val="single" w:sz="6" w:space="0" w:color="D1D1D1"/>
              <w:right w:val="single" w:sz="6" w:space="0" w:color="D1D1D1"/>
            </w:tcBorders>
            <w:shd w:val="clear" w:color="auto" w:fill="B9DDFF"/>
            <w:tcMar>
              <w:top w:w="0" w:type="dxa"/>
              <w:left w:w="300" w:type="dxa"/>
              <w:bottom w:w="0" w:type="dxa"/>
              <w:right w:w="0" w:type="dxa"/>
            </w:tcMar>
            <w:vAlign w:val="center"/>
            <w:hideMark/>
          </w:tcPr>
          <w:p w14:paraId="66E9545D" w14:textId="77777777" w:rsidR="002A6937" w:rsidRPr="002A6937" w:rsidRDefault="002A6937" w:rsidP="002A6937">
            <w:pPr>
              <w:widowControl/>
              <w:spacing w:line="600" w:lineRule="atLeast"/>
              <w:jc w:val="left"/>
              <w:rPr>
                <w:rFonts w:ascii="微软雅黑" w:eastAsia="微软雅黑" w:hAnsi="微软雅黑" w:cs="宋体"/>
                <w:b/>
                <w:bCs/>
                <w:kern w:val="0"/>
                <w:sz w:val="24"/>
                <w:szCs w:val="24"/>
              </w:rPr>
            </w:pPr>
            <w:r w:rsidRPr="002A6937">
              <w:rPr>
                <w:rFonts w:ascii="微软雅黑" w:eastAsia="微软雅黑" w:hAnsi="微软雅黑" w:cs="宋体" w:hint="eastAsia"/>
                <w:b/>
                <w:bCs/>
                <w:kern w:val="0"/>
                <w:sz w:val="24"/>
                <w:szCs w:val="24"/>
              </w:rPr>
              <w:t>信息来源：</w:t>
            </w:r>
          </w:p>
        </w:tc>
        <w:tc>
          <w:tcPr>
            <w:tcW w:w="0" w:type="auto"/>
            <w:gridSpan w:val="3"/>
            <w:tcBorders>
              <w:bottom w:val="single" w:sz="6" w:space="0" w:color="D1D1D1"/>
            </w:tcBorders>
            <w:shd w:val="clear" w:color="auto" w:fill="FFFFFF"/>
            <w:tcMar>
              <w:top w:w="0" w:type="dxa"/>
              <w:left w:w="300" w:type="dxa"/>
              <w:bottom w:w="0" w:type="dxa"/>
              <w:right w:w="0" w:type="dxa"/>
            </w:tcMar>
            <w:vAlign w:val="center"/>
            <w:hideMark/>
          </w:tcPr>
          <w:p w14:paraId="205653B2" w14:textId="77777777" w:rsidR="002A6937" w:rsidRPr="002A6937" w:rsidRDefault="002A6937" w:rsidP="002A6937">
            <w:pPr>
              <w:widowControl/>
              <w:spacing w:line="600" w:lineRule="atLeast"/>
              <w:jc w:val="left"/>
              <w:rPr>
                <w:rFonts w:ascii="微软雅黑" w:eastAsia="微软雅黑" w:hAnsi="微软雅黑" w:cs="宋体" w:hint="eastAsia"/>
                <w:kern w:val="0"/>
                <w:sz w:val="24"/>
                <w:szCs w:val="24"/>
              </w:rPr>
            </w:pPr>
            <w:r w:rsidRPr="002A6937">
              <w:rPr>
                <w:rFonts w:ascii="微软雅黑" w:eastAsia="微软雅黑" w:hAnsi="微软雅黑" w:cs="宋体" w:hint="eastAsia"/>
                <w:kern w:val="0"/>
                <w:sz w:val="24"/>
                <w:szCs w:val="24"/>
              </w:rPr>
              <w:t>市扶贫办社会扶贫处</w:t>
            </w:r>
          </w:p>
        </w:tc>
      </w:tr>
    </w:tbl>
    <w:p w14:paraId="5F8E20A4" w14:textId="77777777" w:rsidR="002A6937" w:rsidRPr="002A6937" w:rsidRDefault="002A6937" w:rsidP="002A6937">
      <w:pPr>
        <w:widowControl/>
        <w:jc w:val="left"/>
        <w:rPr>
          <w:rFonts w:ascii="宋体" w:eastAsia="宋体" w:hAnsi="宋体" w:cs="宋体"/>
          <w:vanish/>
          <w:kern w:val="0"/>
          <w:sz w:val="24"/>
          <w:szCs w:val="24"/>
        </w:rPr>
      </w:pPr>
    </w:p>
    <w:tbl>
      <w:tblPr>
        <w:tblW w:w="5000" w:type="pct"/>
        <w:jc w:val="center"/>
        <w:shd w:val="clear" w:color="auto" w:fill="FFFFFF"/>
        <w:tblCellMar>
          <w:left w:w="0" w:type="dxa"/>
          <w:right w:w="0" w:type="dxa"/>
        </w:tblCellMar>
        <w:tblLook w:val="04A0" w:firstRow="1" w:lastRow="0" w:firstColumn="1" w:lastColumn="0" w:noHBand="0" w:noVBand="1"/>
      </w:tblPr>
      <w:tblGrid>
        <w:gridCol w:w="8306"/>
      </w:tblGrid>
      <w:tr w:rsidR="002A6937" w:rsidRPr="002A6937" w14:paraId="5CE93336" w14:textId="77777777" w:rsidTr="002A6937">
        <w:trPr>
          <w:jc w:val="center"/>
        </w:trPr>
        <w:tc>
          <w:tcPr>
            <w:tcW w:w="0" w:type="auto"/>
            <w:shd w:val="clear" w:color="auto" w:fill="FFFFFF"/>
            <w:vAlign w:val="center"/>
            <w:hideMark/>
          </w:tcPr>
          <w:p w14:paraId="6A872026" w14:textId="77777777" w:rsidR="002A6937" w:rsidRPr="002A6937" w:rsidRDefault="002A6937" w:rsidP="002A6937">
            <w:pPr>
              <w:widowControl/>
              <w:jc w:val="left"/>
              <w:rPr>
                <w:rFonts w:ascii="宋体" w:eastAsia="宋体" w:hAnsi="宋体" w:cs="宋体" w:hint="eastAsia"/>
                <w:kern w:val="0"/>
                <w:sz w:val="24"/>
                <w:szCs w:val="24"/>
              </w:rPr>
            </w:pPr>
          </w:p>
        </w:tc>
      </w:tr>
    </w:tbl>
    <w:p w14:paraId="795E7D8C" w14:textId="77777777" w:rsidR="002A6937" w:rsidRPr="002A6937" w:rsidRDefault="002A6937" w:rsidP="002A6937">
      <w:pPr>
        <w:widowControl/>
        <w:jc w:val="left"/>
        <w:rPr>
          <w:rFonts w:ascii="宋体" w:eastAsia="宋体" w:hAnsi="宋体" w:cs="宋体"/>
          <w:vanish/>
          <w:kern w:val="0"/>
          <w:sz w:val="24"/>
          <w:szCs w:val="24"/>
        </w:rPr>
      </w:pPr>
    </w:p>
    <w:tbl>
      <w:tblPr>
        <w:tblW w:w="5000" w:type="pct"/>
        <w:jc w:val="center"/>
        <w:tblBorders>
          <w:top w:val="single" w:sz="6" w:space="0" w:color="D1D1D1"/>
          <w:left w:val="single" w:sz="6" w:space="0" w:color="D1D1D1"/>
          <w:bottom w:val="single" w:sz="6" w:space="0" w:color="D1D1D1"/>
          <w:right w:val="single" w:sz="6" w:space="0" w:color="D1D1D1"/>
        </w:tblBorders>
        <w:shd w:val="clear" w:color="auto" w:fill="FFFFFF"/>
        <w:tblCellMar>
          <w:left w:w="0" w:type="dxa"/>
          <w:right w:w="0" w:type="dxa"/>
        </w:tblCellMar>
        <w:tblLook w:val="04A0" w:firstRow="1" w:lastRow="0" w:firstColumn="1" w:lastColumn="0" w:noHBand="0" w:noVBand="1"/>
      </w:tblPr>
      <w:tblGrid>
        <w:gridCol w:w="8290"/>
      </w:tblGrid>
      <w:tr w:rsidR="002A6937" w:rsidRPr="002A6937" w14:paraId="7FC028D4" w14:textId="77777777" w:rsidTr="002A6937">
        <w:trPr>
          <w:trHeight w:val="600"/>
          <w:jc w:val="center"/>
        </w:trPr>
        <w:tc>
          <w:tcPr>
            <w:tcW w:w="0" w:type="auto"/>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8275"/>
            </w:tblGrid>
            <w:tr w:rsidR="002A6937" w:rsidRPr="002A6937" w14:paraId="52EEA274" w14:textId="77777777">
              <w:trPr>
                <w:trHeight w:val="600"/>
                <w:jc w:val="center"/>
              </w:trPr>
              <w:tc>
                <w:tcPr>
                  <w:tcW w:w="0" w:type="auto"/>
                  <w:tcMar>
                    <w:top w:w="300" w:type="dxa"/>
                    <w:left w:w="120" w:type="dxa"/>
                    <w:bottom w:w="300" w:type="dxa"/>
                    <w:right w:w="120" w:type="dxa"/>
                  </w:tcMar>
                  <w:vAlign w:val="center"/>
                  <w:hideMark/>
                </w:tcPr>
                <w:p w14:paraId="39036962" w14:textId="77777777" w:rsidR="002A6937" w:rsidRPr="002A6937" w:rsidRDefault="002A6937" w:rsidP="002A6937">
                  <w:pPr>
                    <w:widowControl/>
                    <w:spacing w:line="450" w:lineRule="atLeast"/>
                    <w:jc w:val="center"/>
                    <w:rPr>
                      <w:rFonts w:ascii="宋体" w:eastAsia="宋体" w:hAnsi="宋体" w:cs="宋体"/>
                      <w:b/>
                      <w:bCs/>
                      <w:kern w:val="0"/>
                      <w:sz w:val="36"/>
                      <w:szCs w:val="36"/>
                    </w:rPr>
                  </w:pPr>
                  <w:bookmarkStart w:id="0" w:name="_GoBack"/>
                  <w:r w:rsidRPr="002A6937">
                    <w:rPr>
                      <w:rFonts w:ascii="宋体" w:eastAsia="宋体" w:hAnsi="宋体" w:cs="宋体"/>
                      <w:b/>
                      <w:bCs/>
                      <w:kern w:val="0"/>
                      <w:sz w:val="36"/>
                      <w:szCs w:val="36"/>
                    </w:rPr>
                    <w:t>贵阳市农委(市扶贫办)社会扶贫专项基金使用办法（试行）</w:t>
                  </w:r>
                  <w:bookmarkEnd w:id="0"/>
                </w:p>
              </w:tc>
            </w:tr>
          </w:tbl>
          <w:p w14:paraId="27DB0B6B" w14:textId="77777777" w:rsidR="002A6937" w:rsidRPr="002A6937" w:rsidRDefault="002A6937" w:rsidP="002A6937">
            <w:pPr>
              <w:widowControl/>
              <w:spacing w:line="600" w:lineRule="atLeast"/>
              <w:jc w:val="center"/>
              <w:rPr>
                <w:rFonts w:ascii="微软雅黑" w:eastAsia="微软雅黑" w:hAnsi="微软雅黑" w:cs="宋体"/>
                <w:vanish/>
                <w:kern w:val="0"/>
                <w:sz w:val="24"/>
                <w:szCs w:val="24"/>
              </w:rPr>
            </w:pPr>
          </w:p>
          <w:tbl>
            <w:tblPr>
              <w:tblW w:w="5000" w:type="pct"/>
              <w:jc w:val="center"/>
              <w:tblCellMar>
                <w:left w:w="0" w:type="dxa"/>
                <w:right w:w="0" w:type="dxa"/>
              </w:tblCellMar>
              <w:tblLook w:val="04A0" w:firstRow="1" w:lastRow="0" w:firstColumn="1" w:lastColumn="0" w:noHBand="0" w:noVBand="1"/>
            </w:tblPr>
            <w:tblGrid>
              <w:gridCol w:w="8275"/>
            </w:tblGrid>
            <w:tr w:rsidR="002A6937" w:rsidRPr="002A6937" w14:paraId="708FCB5D" w14:textId="77777777">
              <w:trPr>
                <w:jc w:val="center"/>
              </w:trPr>
              <w:tc>
                <w:tcPr>
                  <w:tcW w:w="0" w:type="auto"/>
                  <w:vAlign w:val="center"/>
                  <w:hideMark/>
                </w:tcPr>
                <w:p w14:paraId="1951C218" w14:textId="77777777" w:rsidR="002A6937" w:rsidRPr="002A6937" w:rsidRDefault="002A6937" w:rsidP="002A6937">
                  <w:pPr>
                    <w:widowControl/>
                    <w:spacing w:line="600" w:lineRule="atLeast"/>
                    <w:jc w:val="center"/>
                    <w:rPr>
                      <w:rFonts w:ascii="微软雅黑" w:eastAsia="微软雅黑" w:hAnsi="微软雅黑" w:cs="宋体"/>
                      <w:kern w:val="0"/>
                      <w:sz w:val="24"/>
                      <w:szCs w:val="24"/>
                    </w:rPr>
                  </w:pPr>
                </w:p>
              </w:tc>
            </w:tr>
          </w:tbl>
          <w:p w14:paraId="577994E9" w14:textId="77777777" w:rsidR="002A6937" w:rsidRPr="002A6937" w:rsidRDefault="002A6937" w:rsidP="002A6937">
            <w:pPr>
              <w:widowControl/>
              <w:spacing w:line="600" w:lineRule="atLeast"/>
              <w:jc w:val="center"/>
              <w:rPr>
                <w:rFonts w:ascii="微软雅黑" w:eastAsia="微软雅黑" w:hAnsi="微软雅黑" w:cs="宋体"/>
                <w:vanish/>
                <w:kern w:val="0"/>
                <w:sz w:val="24"/>
                <w:szCs w:val="24"/>
              </w:rPr>
            </w:pPr>
          </w:p>
          <w:tbl>
            <w:tblPr>
              <w:tblW w:w="5000" w:type="pct"/>
              <w:jc w:val="center"/>
              <w:tblCellMar>
                <w:left w:w="0" w:type="dxa"/>
                <w:right w:w="0" w:type="dxa"/>
              </w:tblCellMar>
              <w:tblLook w:val="04A0" w:firstRow="1" w:lastRow="0" w:firstColumn="1" w:lastColumn="0" w:noHBand="0" w:noVBand="1"/>
            </w:tblPr>
            <w:tblGrid>
              <w:gridCol w:w="8275"/>
            </w:tblGrid>
            <w:tr w:rsidR="002A6937" w:rsidRPr="002A6937" w14:paraId="729DA86F" w14:textId="77777777">
              <w:trPr>
                <w:jc w:val="center"/>
              </w:trPr>
              <w:tc>
                <w:tcPr>
                  <w:tcW w:w="0" w:type="auto"/>
                  <w:vAlign w:val="center"/>
                  <w:hideMark/>
                </w:tcPr>
                <w:p w14:paraId="6E529EA9" w14:textId="77777777" w:rsidR="002A6937" w:rsidRPr="002A6937" w:rsidRDefault="002A6937" w:rsidP="002A6937">
                  <w:pPr>
                    <w:widowControl/>
                    <w:spacing w:line="600" w:lineRule="atLeast"/>
                    <w:jc w:val="center"/>
                    <w:rPr>
                      <w:rFonts w:ascii="微软雅黑" w:eastAsia="微软雅黑" w:hAnsi="微软雅黑" w:cs="宋体"/>
                      <w:kern w:val="0"/>
                      <w:sz w:val="24"/>
                      <w:szCs w:val="24"/>
                    </w:rPr>
                  </w:pPr>
                </w:p>
              </w:tc>
            </w:tr>
          </w:tbl>
          <w:p w14:paraId="2553B205" w14:textId="77777777" w:rsidR="002A6937" w:rsidRPr="002A6937" w:rsidRDefault="002A6937" w:rsidP="002A6937">
            <w:pPr>
              <w:widowControl/>
              <w:spacing w:line="600" w:lineRule="atLeast"/>
              <w:jc w:val="center"/>
              <w:rPr>
                <w:rFonts w:ascii="微软雅黑" w:eastAsia="微软雅黑" w:hAnsi="微软雅黑" w:cs="宋体"/>
                <w:vanish/>
                <w:kern w:val="0"/>
                <w:sz w:val="24"/>
                <w:szCs w:val="24"/>
              </w:rPr>
            </w:pPr>
          </w:p>
          <w:tbl>
            <w:tblPr>
              <w:tblW w:w="5000" w:type="pct"/>
              <w:jc w:val="center"/>
              <w:tblCellMar>
                <w:left w:w="0" w:type="dxa"/>
                <w:right w:w="0" w:type="dxa"/>
              </w:tblCellMar>
              <w:tblLook w:val="04A0" w:firstRow="1" w:lastRow="0" w:firstColumn="1" w:lastColumn="0" w:noHBand="0" w:noVBand="1"/>
            </w:tblPr>
            <w:tblGrid>
              <w:gridCol w:w="8275"/>
            </w:tblGrid>
            <w:tr w:rsidR="002A6937" w:rsidRPr="002A6937" w14:paraId="48F5F64E" w14:textId="77777777">
              <w:trPr>
                <w:trHeight w:val="600"/>
                <w:jc w:val="center"/>
              </w:trPr>
              <w:tc>
                <w:tcPr>
                  <w:tcW w:w="0" w:type="auto"/>
                  <w:tcMar>
                    <w:top w:w="300" w:type="dxa"/>
                    <w:left w:w="300" w:type="dxa"/>
                    <w:bottom w:w="300" w:type="dxa"/>
                    <w:right w:w="300" w:type="dxa"/>
                  </w:tcMar>
                  <w:hideMark/>
                </w:tcPr>
                <w:p w14:paraId="16E141DC" w14:textId="77777777" w:rsidR="002A6937" w:rsidRPr="002A6937" w:rsidRDefault="002A6937" w:rsidP="002A6937">
                  <w:pPr>
                    <w:widowControl/>
                    <w:spacing w:line="600" w:lineRule="atLeast"/>
                    <w:ind w:firstLine="1785"/>
                    <w:jc w:val="left"/>
                    <w:rPr>
                      <w:rFonts w:ascii="宋体" w:eastAsia="宋体" w:hAnsi="宋体" w:cs="宋体"/>
                      <w:kern w:val="0"/>
                      <w:sz w:val="24"/>
                      <w:szCs w:val="24"/>
                    </w:rPr>
                  </w:pPr>
                  <w:r w:rsidRPr="002A6937">
                    <w:rPr>
                      <w:rFonts w:ascii="宋体" w:eastAsia="宋体" w:hAnsi="宋体" w:cs="宋体"/>
                      <w:b/>
                      <w:bCs/>
                      <w:kern w:val="0"/>
                      <w:sz w:val="24"/>
                      <w:szCs w:val="24"/>
                    </w:rPr>
                    <w:t>第一章   总则</w:t>
                  </w:r>
                </w:p>
                <w:p w14:paraId="5AA858CE" w14:textId="77777777" w:rsidR="002A6937" w:rsidRPr="002A6937" w:rsidRDefault="002A6937" w:rsidP="002A6937">
                  <w:pPr>
                    <w:widowControl/>
                    <w:spacing w:line="600" w:lineRule="atLeast"/>
                    <w:ind w:firstLine="420"/>
                    <w:jc w:val="left"/>
                    <w:rPr>
                      <w:rFonts w:ascii="宋体" w:eastAsia="宋体" w:hAnsi="宋体" w:cs="宋体"/>
                      <w:kern w:val="0"/>
                      <w:sz w:val="24"/>
                      <w:szCs w:val="24"/>
                    </w:rPr>
                  </w:pPr>
                  <w:r w:rsidRPr="002A6937">
                    <w:rPr>
                      <w:rFonts w:ascii="宋体" w:eastAsia="宋体" w:hAnsi="宋体" w:cs="宋体"/>
                      <w:kern w:val="0"/>
                      <w:sz w:val="24"/>
                      <w:szCs w:val="24"/>
                    </w:rPr>
                    <w:t>第一条  为进一步加强我市社会扶贫专项基金（以下简称专项基金）使用，提高资金使用的安全性、规范性和有效性，充分发挥其使用效益，根据《贵州省公募扶贫款物管理暂行办法》、《中共贵阳市委办公厅贵阳市人民政府办公厅关于印发&lt;贵阳市进一步推进大扶贫战略行动社会帮扶工作实施方案&gt;的通知》等有关规定，结合《基金管理办法》及我市实际，制定本办法。</w:t>
                  </w:r>
                </w:p>
                <w:p w14:paraId="0763C668" w14:textId="77777777" w:rsidR="002A6937" w:rsidRPr="002A6937" w:rsidRDefault="002A6937" w:rsidP="002A6937">
                  <w:pPr>
                    <w:widowControl/>
                    <w:spacing w:line="600" w:lineRule="atLeast"/>
                    <w:ind w:firstLine="420"/>
                    <w:jc w:val="left"/>
                    <w:rPr>
                      <w:rFonts w:ascii="宋体" w:eastAsia="宋体" w:hAnsi="宋体" w:cs="宋体"/>
                      <w:kern w:val="0"/>
                      <w:sz w:val="24"/>
                      <w:szCs w:val="24"/>
                    </w:rPr>
                  </w:pPr>
                  <w:r w:rsidRPr="002A6937">
                    <w:rPr>
                      <w:rFonts w:ascii="宋体" w:eastAsia="宋体" w:hAnsi="宋体" w:cs="宋体"/>
                      <w:kern w:val="0"/>
                      <w:sz w:val="24"/>
                      <w:szCs w:val="24"/>
                    </w:rPr>
                    <w:t>第二条  本办法所称专项基金，是指市级文件规定在贵阳市慈善总会基金下设立“贵阳市慈善总会社会扶贫专项基金”专门账户，通过全市在开展扶贫济困日和日常扶贫济困捐赠活动中，自然人、法人或者其他组织自愿无偿捐赠专项用于扶贫事业的资金。</w:t>
                  </w:r>
                </w:p>
                <w:p w14:paraId="19BF4905" w14:textId="77777777" w:rsidR="002A6937" w:rsidRPr="002A6937" w:rsidRDefault="002A6937" w:rsidP="002A6937">
                  <w:pPr>
                    <w:widowControl/>
                    <w:spacing w:line="600" w:lineRule="atLeast"/>
                    <w:ind w:firstLine="420"/>
                    <w:jc w:val="left"/>
                    <w:rPr>
                      <w:rFonts w:ascii="宋体" w:eastAsia="宋体" w:hAnsi="宋体" w:cs="宋体"/>
                      <w:kern w:val="0"/>
                      <w:sz w:val="24"/>
                      <w:szCs w:val="24"/>
                    </w:rPr>
                  </w:pPr>
                  <w:r w:rsidRPr="002A6937">
                    <w:rPr>
                      <w:rFonts w:ascii="宋体" w:eastAsia="宋体" w:hAnsi="宋体" w:cs="宋体"/>
                      <w:kern w:val="0"/>
                      <w:sz w:val="24"/>
                      <w:szCs w:val="24"/>
                    </w:rPr>
                    <w:t>第三条：专项基金使用必须在有存量条件下开展实施，专项基金坚持专款专用、依法适用、公开公正、及时监管的原则。</w:t>
                  </w:r>
                </w:p>
                <w:p w14:paraId="5A60F1FF" w14:textId="77777777" w:rsidR="002A6937" w:rsidRPr="002A6937" w:rsidRDefault="002A6937" w:rsidP="002A6937">
                  <w:pPr>
                    <w:widowControl/>
                    <w:shd w:val="clear" w:color="auto" w:fill="FFFFFF"/>
                    <w:spacing w:line="600" w:lineRule="atLeast"/>
                    <w:ind w:firstLine="480"/>
                    <w:jc w:val="left"/>
                    <w:rPr>
                      <w:rFonts w:ascii="宋体" w:eastAsia="宋体" w:hAnsi="宋体" w:cs="宋体"/>
                      <w:kern w:val="0"/>
                      <w:sz w:val="24"/>
                      <w:szCs w:val="24"/>
                    </w:rPr>
                  </w:pPr>
                  <w:r w:rsidRPr="002A6937">
                    <w:rPr>
                      <w:rFonts w:ascii="宋体" w:eastAsia="宋体" w:hAnsi="宋体" w:cs="宋体"/>
                      <w:kern w:val="0"/>
                      <w:sz w:val="24"/>
                      <w:szCs w:val="24"/>
                    </w:rPr>
                    <w:lastRenderedPageBreak/>
                    <w:t> </w:t>
                  </w:r>
                </w:p>
                <w:p w14:paraId="5430B1C8" w14:textId="77777777" w:rsidR="002A6937" w:rsidRPr="002A6937" w:rsidRDefault="002A6937" w:rsidP="002A6937">
                  <w:pPr>
                    <w:widowControl/>
                    <w:spacing w:line="600" w:lineRule="atLeast"/>
                    <w:ind w:firstLine="1575"/>
                    <w:jc w:val="left"/>
                    <w:rPr>
                      <w:rFonts w:ascii="宋体" w:eastAsia="宋体" w:hAnsi="宋体" w:cs="宋体"/>
                      <w:kern w:val="0"/>
                      <w:sz w:val="24"/>
                      <w:szCs w:val="24"/>
                    </w:rPr>
                  </w:pPr>
                  <w:r w:rsidRPr="002A6937">
                    <w:rPr>
                      <w:rFonts w:ascii="宋体" w:eastAsia="宋体" w:hAnsi="宋体" w:cs="宋体"/>
                      <w:b/>
                      <w:bCs/>
                      <w:kern w:val="0"/>
                      <w:sz w:val="24"/>
                      <w:szCs w:val="24"/>
                    </w:rPr>
                    <w:t>第二章  专项基金使用范围</w:t>
                  </w:r>
                </w:p>
                <w:p w14:paraId="6B211FF1" w14:textId="77777777" w:rsidR="002A6937" w:rsidRPr="002A6937" w:rsidRDefault="002A6937" w:rsidP="002A6937">
                  <w:pPr>
                    <w:widowControl/>
                    <w:spacing w:line="600" w:lineRule="atLeast"/>
                    <w:ind w:firstLine="420"/>
                    <w:jc w:val="left"/>
                    <w:rPr>
                      <w:rFonts w:ascii="宋体" w:eastAsia="宋体" w:hAnsi="宋体" w:cs="宋体"/>
                      <w:kern w:val="0"/>
                      <w:sz w:val="24"/>
                      <w:szCs w:val="24"/>
                    </w:rPr>
                  </w:pPr>
                  <w:r w:rsidRPr="002A6937">
                    <w:rPr>
                      <w:rFonts w:ascii="宋体" w:eastAsia="宋体" w:hAnsi="宋体" w:cs="宋体"/>
                      <w:kern w:val="0"/>
                      <w:sz w:val="24"/>
                      <w:szCs w:val="24"/>
                    </w:rPr>
                    <w:t>第四条  根据专项基金定向捐赠和非定向捐赠资金来源，采取以下两种方式使用。</w:t>
                  </w:r>
                </w:p>
                <w:p w14:paraId="70D35C08" w14:textId="77777777" w:rsidR="002A6937" w:rsidRPr="002A6937" w:rsidRDefault="002A6937" w:rsidP="002A6937">
                  <w:pPr>
                    <w:widowControl/>
                    <w:spacing w:line="600" w:lineRule="atLeast"/>
                    <w:ind w:firstLine="420"/>
                    <w:jc w:val="left"/>
                    <w:rPr>
                      <w:rFonts w:ascii="宋体" w:eastAsia="宋体" w:hAnsi="宋体" w:cs="宋体"/>
                      <w:kern w:val="0"/>
                      <w:sz w:val="24"/>
                      <w:szCs w:val="24"/>
                    </w:rPr>
                  </w:pPr>
                  <w:r w:rsidRPr="002A6937">
                    <w:rPr>
                      <w:rFonts w:ascii="宋体" w:eastAsia="宋体" w:hAnsi="宋体" w:cs="宋体"/>
                      <w:kern w:val="0"/>
                      <w:sz w:val="24"/>
                      <w:szCs w:val="24"/>
                    </w:rPr>
                    <w:t>（一）定向捐赠：按照捐赠方指定捐赠帮扶点或捐赠帮扶项目，按照指定捐赠意向使用。</w:t>
                  </w:r>
                </w:p>
                <w:p w14:paraId="777E85EE" w14:textId="77777777" w:rsidR="002A6937" w:rsidRPr="002A6937" w:rsidRDefault="002A6937" w:rsidP="002A6937">
                  <w:pPr>
                    <w:widowControl/>
                    <w:spacing w:line="600" w:lineRule="atLeast"/>
                    <w:ind w:firstLine="420"/>
                    <w:jc w:val="left"/>
                    <w:rPr>
                      <w:rFonts w:ascii="宋体" w:eastAsia="宋体" w:hAnsi="宋体" w:cs="宋体"/>
                      <w:kern w:val="0"/>
                      <w:sz w:val="24"/>
                      <w:szCs w:val="24"/>
                    </w:rPr>
                  </w:pPr>
                  <w:r w:rsidRPr="002A6937">
                    <w:rPr>
                      <w:rFonts w:ascii="宋体" w:eastAsia="宋体" w:hAnsi="宋体" w:cs="宋体"/>
                      <w:kern w:val="0"/>
                      <w:sz w:val="24"/>
                      <w:szCs w:val="24"/>
                    </w:rPr>
                    <w:t>（二）非定向捐赠：捐赠方无指定捐赠意向，由市扶贫办组织、指导各区（市、县）扶贫部门按照基金使用要求开展申报工作，提出明确规定用途的使用工作方案，报市扶贫开发领导小组审批后实施。</w:t>
                  </w:r>
                </w:p>
                <w:p w14:paraId="4BE4F25F" w14:textId="77777777" w:rsidR="002A6937" w:rsidRPr="002A6937" w:rsidRDefault="002A6937" w:rsidP="002A6937">
                  <w:pPr>
                    <w:widowControl/>
                    <w:shd w:val="clear" w:color="auto" w:fill="FFFFFF"/>
                    <w:spacing w:line="600" w:lineRule="atLeast"/>
                    <w:ind w:firstLine="420"/>
                    <w:jc w:val="left"/>
                    <w:rPr>
                      <w:rFonts w:ascii="宋体" w:eastAsia="宋体" w:hAnsi="宋体" w:cs="宋体"/>
                      <w:kern w:val="0"/>
                      <w:sz w:val="24"/>
                      <w:szCs w:val="24"/>
                    </w:rPr>
                  </w:pPr>
                  <w:r w:rsidRPr="002A6937">
                    <w:rPr>
                      <w:rFonts w:ascii="宋体" w:eastAsia="宋体" w:hAnsi="宋体" w:cs="宋体"/>
                      <w:kern w:val="0"/>
                      <w:sz w:val="24"/>
                      <w:szCs w:val="24"/>
                    </w:rPr>
                    <w:t>第五条  非定向捐赠专项基金使用必须同时满足以下条件：</w:t>
                  </w:r>
                </w:p>
                <w:p w14:paraId="29330A8B" w14:textId="77777777" w:rsidR="002A6937" w:rsidRPr="002A6937" w:rsidRDefault="002A6937" w:rsidP="002A6937">
                  <w:pPr>
                    <w:widowControl/>
                    <w:shd w:val="clear" w:color="auto" w:fill="FFFFFF"/>
                    <w:spacing w:line="600" w:lineRule="atLeast"/>
                    <w:ind w:firstLine="420"/>
                    <w:jc w:val="left"/>
                    <w:rPr>
                      <w:rFonts w:ascii="宋体" w:eastAsia="宋体" w:hAnsi="宋体" w:cs="宋体"/>
                      <w:kern w:val="0"/>
                      <w:sz w:val="24"/>
                      <w:szCs w:val="24"/>
                    </w:rPr>
                  </w:pPr>
                  <w:r w:rsidRPr="002A6937">
                    <w:rPr>
                      <w:rFonts w:ascii="宋体" w:eastAsia="宋体" w:hAnsi="宋体" w:cs="宋体"/>
                      <w:kern w:val="0"/>
                      <w:sz w:val="24"/>
                      <w:szCs w:val="24"/>
                    </w:rPr>
                    <w:t>（一）国家扶贫办精准扶贫管理系统建档立</w:t>
                  </w:r>
                  <w:proofErr w:type="gramStart"/>
                  <w:r w:rsidRPr="002A6937">
                    <w:rPr>
                      <w:rFonts w:ascii="宋体" w:eastAsia="宋体" w:hAnsi="宋体" w:cs="宋体"/>
                      <w:kern w:val="0"/>
                      <w:sz w:val="24"/>
                      <w:szCs w:val="24"/>
                    </w:rPr>
                    <w:t>卡贫困</w:t>
                  </w:r>
                  <w:proofErr w:type="gramEnd"/>
                  <w:r w:rsidRPr="002A6937">
                    <w:rPr>
                      <w:rFonts w:ascii="宋体" w:eastAsia="宋体" w:hAnsi="宋体" w:cs="宋体"/>
                      <w:kern w:val="0"/>
                      <w:sz w:val="24"/>
                      <w:szCs w:val="24"/>
                    </w:rPr>
                    <w:t>人口。</w:t>
                  </w:r>
                </w:p>
                <w:p w14:paraId="26283CC8" w14:textId="77777777" w:rsidR="002A6937" w:rsidRPr="002A6937" w:rsidRDefault="002A6937" w:rsidP="002A6937">
                  <w:pPr>
                    <w:widowControl/>
                    <w:shd w:val="clear" w:color="auto" w:fill="FFFFFF"/>
                    <w:spacing w:line="600" w:lineRule="atLeast"/>
                    <w:ind w:firstLine="420"/>
                    <w:jc w:val="left"/>
                    <w:rPr>
                      <w:rFonts w:ascii="宋体" w:eastAsia="宋体" w:hAnsi="宋体" w:cs="宋体"/>
                      <w:kern w:val="0"/>
                      <w:sz w:val="24"/>
                      <w:szCs w:val="24"/>
                    </w:rPr>
                  </w:pPr>
                  <w:r w:rsidRPr="002A6937">
                    <w:rPr>
                      <w:rFonts w:ascii="宋体" w:eastAsia="宋体" w:hAnsi="宋体" w:cs="宋体"/>
                      <w:kern w:val="0"/>
                      <w:sz w:val="24"/>
                      <w:szCs w:val="24"/>
                    </w:rPr>
                    <w:t>（二）因教育、住院治疗和受灾等有以下情况支出后，以户为单位当年不能</w:t>
                  </w:r>
                  <w:proofErr w:type="gramStart"/>
                  <w:r w:rsidRPr="002A6937">
                    <w:rPr>
                      <w:rFonts w:ascii="宋体" w:eastAsia="宋体" w:hAnsi="宋体" w:cs="宋体"/>
                      <w:kern w:val="0"/>
                      <w:sz w:val="24"/>
                      <w:szCs w:val="24"/>
                    </w:rPr>
                    <w:t>满足扶贫</w:t>
                  </w:r>
                  <w:proofErr w:type="gramEnd"/>
                  <w:r w:rsidRPr="002A6937">
                    <w:rPr>
                      <w:rFonts w:ascii="宋体" w:eastAsia="宋体" w:hAnsi="宋体" w:cs="宋体"/>
                      <w:kern w:val="0"/>
                      <w:sz w:val="24"/>
                      <w:szCs w:val="24"/>
                    </w:rPr>
                    <w:t>开发标准线（以上一年标准线计算，2017年人均纯收入3335元，2018年3535元，2019年3747元，2020年3972元），造成生活困难，急需救助的家庭。</w:t>
                  </w:r>
                </w:p>
                <w:p w14:paraId="70B086AA" w14:textId="77777777" w:rsidR="002A6937" w:rsidRPr="002A6937" w:rsidRDefault="002A6937" w:rsidP="002A6937">
                  <w:pPr>
                    <w:widowControl/>
                    <w:shd w:val="clear" w:color="auto" w:fill="FFFFFF"/>
                    <w:spacing w:line="600" w:lineRule="atLeast"/>
                    <w:ind w:firstLine="420"/>
                    <w:jc w:val="left"/>
                    <w:rPr>
                      <w:rFonts w:ascii="宋体" w:eastAsia="宋体" w:hAnsi="宋体" w:cs="宋体"/>
                      <w:kern w:val="0"/>
                      <w:sz w:val="24"/>
                      <w:szCs w:val="24"/>
                    </w:rPr>
                  </w:pPr>
                  <w:r w:rsidRPr="002A6937">
                    <w:rPr>
                      <w:rFonts w:ascii="宋体" w:eastAsia="宋体" w:hAnsi="宋体" w:cs="宋体"/>
                      <w:kern w:val="0"/>
                      <w:sz w:val="24"/>
                      <w:szCs w:val="24"/>
                    </w:rPr>
                    <w:t>第六条  非定向捐赠专项基金资助标准</w:t>
                  </w:r>
                </w:p>
                <w:p w14:paraId="3F2B28EF" w14:textId="77777777" w:rsidR="002A6937" w:rsidRPr="002A6937" w:rsidRDefault="002A6937" w:rsidP="002A6937">
                  <w:pPr>
                    <w:widowControl/>
                    <w:shd w:val="clear" w:color="auto" w:fill="FFFFFF"/>
                    <w:spacing w:line="600" w:lineRule="atLeast"/>
                    <w:ind w:firstLine="420"/>
                    <w:jc w:val="left"/>
                    <w:rPr>
                      <w:rFonts w:ascii="宋体" w:eastAsia="宋体" w:hAnsi="宋体" w:cs="宋体"/>
                      <w:kern w:val="0"/>
                      <w:sz w:val="24"/>
                      <w:szCs w:val="24"/>
                    </w:rPr>
                  </w:pPr>
                  <w:r w:rsidRPr="002A6937">
                    <w:rPr>
                      <w:rFonts w:ascii="宋体" w:eastAsia="宋体" w:hAnsi="宋体" w:cs="宋体"/>
                      <w:kern w:val="0"/>
                      <w:sz w:val="24"/>
                      <w:szCs w:val="24"/>
                    </w:rPr>
                    <w:t>（一）教育方面：家庭在小学到高中阶段有两</w:t>
                  </w:r>
                  <w:proofErr w:type="gramStart"/>
                  <w:r w:rsidRPr="002A6937">
                    <w:rPr>
                      <w:rFonts w:ascii="宋体" w:eastAsia="宋体" w:hAnsi="宋体" w:cs="宋体"/>
                      <w:kern w:val="0"/>
                      <w:sz w:val="24"/>
                      <w:szCs w:val="24"/>
                    </w:rPr>
                    <w:t>孩以上</w:t>
                  </w:r>
                  <w:proofErr w:type="gramEnd"/>
                  <w:r w:rsidRPr="002A6937">
                    <w:rPr>
                      <w:rFonts w:ascii="宋体" w:eastAsia="宋体" w:hAnsi="宋体" w:cs="宋体"/>
                      <w:kern w:val="0"/>
                      <w:sz w:val="24"/>
                      <w:szCs w:val="24"/>
                    </w:rPr>
                    <w:t>在校，入校后每户可以申请每个学期500元，全年不超过1000元补助；当年</w:t>
                  </w:r>
                  <w:proofErr w:type="gramStart"/>
                  <w:r w:rsidRPr="002A6937">
                    <w:rPr>
                      <w:rFonts w:ascii="宋体" w:eastAsia="宋体" w:hAnsi="宋体" w:cs="宋体"/>
                      <w:kern w:val="0"/>
                      <w:sz w:val="24"/>
                      <w:szCs w:val="24"/>
                    </w:rPr>
                    <w:t>考取省</w:t>
                  </w:r>
                  <w:proofErr w:type="gramEnd"/>
                  <w:r w:rsidRPr="002A6937">
                    <w:rPr>
                      <w:rFonts w:ascii="宋体" w:eastAsia="宋体" w:hAnsi="宋体" w:cs="宋体"/>
                      <w:kern w:val="0"/>
                      <w:sz w:val="24"/>
                      <w:szCs w:val="24"/>
                    </w:rPr>
                    <w:t>内外大学本科全日制学校并入校一次性补助3000元/学生；考取国内全日制大学本科学生交通费用每个学期分区域给予一次性补助（省内：每个学期补助500元/学生；省外：黑龙江、吉林、辽宁、内蒙古、新疆、西</w:t>
                  </w:r>
                  <w:r w:rsidRPr="002A6937">
                    <w:rPr>
                      <w:rFonts w:ascii="宋体" w:eastAsia="宋体" w:hAnsi="宋体" w:cs="宋体"/>
                      <w:kern w:val="0"/>
                      <w:sz w:val="24"/>
                      <w:szCs w:val="24"/>
                    </w:rPr>
                    <w:lastRenderedPageBreak/>
                    <w:t>藏、甘肃、青海、宁夏等9个省市的每个学期补助1500元/学生，其他省市的每个学期补助1000元/学生）。</w:t>
                  </w:r>
                </w:p>
                <w:p w14:paraId="75CE385B" w14:textId="77777777" w:rsidR="002A6937" w:rsidRPr="002A6937" w:rsidRDefault="002A6937" w:rsidP="002A6937">
                  <w:pPr>
                    <w:widowControl/>
                    <w:shd w:val="clear" w:color="auto" w:fill="FFFFFF"/>
                    <w:spacing w:line="600" w:lineRule="atLeast"/>
                    <w:jc w:val="left"/>
                    <w:rPr>
                      <w:rFonts w:ascii="宋体" w:eastAsia="宋体" w:hAnsi="宋体" w:cs="宋体"/>
                      <w:kern w:val="0"/>
                      <w:sz w:val="24"/>
                      <w:szCs w:val="24"/>
                    </w:rPr>
                  </w:pPr>
                  <w:r w:rsidRPr="002A6937">
                    <w:rPr>
                      <w:rFonts w:ascii="宋体" w:eastAsia="宋体" w:hAnsi="宋体" w:cs="宋体"/>
                      <w:kern w:val="0"/>
                      <w:sz w:val="24"/>
                      <w:szCs w:val="24"/>
                    </w:rPr>
                    <w:t>       （二）医疗方面：当年住院治疗按照四重医疗保障报销90%后，对剩下10%费用部分（以医疗机构开具的发票为准）再报销50%。   </w:t>
                  </w:r>
                </w:p>
                <w:p w14:paraId="0354EB9B" w14:textId="77777777" w:rsidR="002A6937" w:rsidRPr="002A6937" w:rsidRDefault="002A6937" w:rsidP="002A6937">
                  <w:pPr>
                    <w:widowControl/>
                    <w:shd w:val="clear" w:color="auto" w:fill="FFFFFF"/>
                    <w:spacing w:line="600" w:lineRule="atLeast"/>
                    <w:jc w:val="left"/>
                    <w:rPr>
                      <w:rFonts w:ascii="宋体" w:eastAsia="宋体" w:hAnsi="宋体" w:cs="宋体"/>
                      <w:kern w:val="0"/>
                      <w:sz w:val="24"/>
                      <w:szCs w:val="24"/>
                    </w:rPr>
                  </w:pPr>
                  <w:r w:rsidRPr="002A6937">
                    <w:rPr>
                      <w:rFonts w:ascii="宋体" w:eastAsia="宋体" w:hAnsi="宋体" w:cs="宋体"/>
                      <w:kern w:val="0"/>
                      <w:sz w:val="24"/>
                      <w:szCs w:val="24"/>
                    </w:rPr>
                    <w:t>        （三）受灾方面：当年因火灾、车祸等意外事件，造成家庭损失上1万元的，一次性补助5000元生活费用。</w:t>
                  </w:r>
                </w:p>
                <w:p w14:paraId="6BDF4630" w14:textId="77777777" w:rsidR="002A6937" w:rsidRPr="002A6937" w:rsidRDefault="002A6937" w:rsidP="002A6937">
                  <w:pPr>
                    <w:widowControl/>
                    <w:spacing w:line="600" w:lineRule="atLeast"/>
                    <w:ind w:firstLine="1365"/>
                    <w:jc w:val="left"/>
                    <w:rPr>
                      <w:rFonts w:ascii="宋体" w:eastAsia="宋体" w:hAnsi="宋体" w:cs="宋体"/>
                      <w:kern w:val="0"/>
                      <w:sz w:val="24"/>
                      <w:szCs w:val="24"/>
                    </w:rPr>
                  </w:pPr>
                  <w:r w:rsidRPr="002A6937">
                    <w:rPr>
                      <w:rFonts w:ascii="宋体" w:eastAsia="宋体" w:hAnsi="宋体" w:cs="宋体"/>
                      <w:b/>
                      <w:bCs/>
                      <w:kern w:val="0"/>
                      <w:sz w:val="24"/>
                      <w:szCs w:val="24"/>
                    </w:rPr>
                    <w:t>第三章    专项基金申报审核流程</w:t>
                  </w:r>
                </w:p>
                <w:p w14:paraId="6F949812" w14:textId="77777777" w:rsidR="002A6937" w:rsidRPr="002A6937" w:rsidRDefault="002A6937" w:rsidP="002A6937">
                  <w:pPr>
                    <w:widowControl/>
                    <w:shd w:val="clear" w:color="auto" w:fill="FFFFFF"/>
                    <w:spacing w:line="600" w:lineRule="atLeast"/>
                    <w:ind w:firstLine="420"/>
                    <w:jc w:val="left"/>
                    <w:rPr>
                      <w:rFonts w:ascii="宋体" w:eastAsia="宋体" w:hAnsi="宋体" w:cs="宋体"/>
                      <w:kern w:val="0"/>
                      <w:sz w:val="24"/>
                      <w:szCs w:val="24"/>
                    </w:rPr>
                  </w:pPr>
                  <w:r w:rsidRPr="002A6937">
                    <w:rPr>
                      <w:rFonts w:ascii="宋体" w:eastAsia="宋体" w:hAnsi="宋体" w:cs="宋体"/>
                      <w:kern w:val="0"/>
                      <w:sz w:val="24"/>
                      <w:szCs w:val="24"/>
                    </w:rPr>
                    <w:t>第七条  定向捐赠资金申报审核流程：</w:t>
                  </w:r>
                </w:p>
                <w:p w14:paraId="329AEC64" w14:textId="77777777" w:rsidR="002A6937" w:rsidRPr="002A6937" w:rsidRDefault="002A6937" w:rsidP="002A6937">
                  <w:pPr>
                    <w:widowControl/>
                    <w:shd w:val="clear" w:color="auto" w:fill="FFFFFF"/>
                    <w:spacing w:line="600" w:lineRule="atLeast"/>
                    <w:ind w:firstLine="420"/>
                    <w:jc w:val="left"/>
                    <w:rPr>
                      <w:rFonts w:ascii="宋体" w:eastAsia="宋体" w:hAnsi="宋体" w:cs="宋体"/>
                      <w:kern w:val="0"/>
                      <w:sz w:val="24"/>
                      <w:szCs w:val="24"/>
                    </w:rPr>
                  </w:pPr>
                  <w:r w:rsidRPr="002A6937">
                    <w:rPr>
                      <w:rFonts w:ascii="宋体" w:eastAsia="宋体" w:hAnsi="宋体" w:cs="宋体"/>
                      <w:kern w:val="0"/>
                      <w:sz w:val="24"/>
                      <w:szCs w:val="24"/>
                    </w:rPr>
                    <w:t>（一）申报：县级扶贫开发部门为申报单位，组织、协调、</w:t>
                  </w:r>
                  <w:proofErr w:type="gramStart"/>
                  <w:r w:rsidRPr="002A6937">
                    <w:rPr>
                      <w:rFonts w:ascii="宋体" w:eastAsia="宋体" w:hAnsi="宋体" w:cs="宋体"/>
                      <w:kern w:val="0"/>
                      <w:sz w:val="24"/>
                      <w:szCs w:val="24"/>
                    </w:rPr>
                    <w:t>指导受</w:t>
                  </w:r>
                  <w:proofErr w:type="gramEnd"/>
                  <w:r w:rsidRPr="002A6937">
                    <w:rPr>
                      <w:rFonts w:ascii="宋体" w:eastAsia="宋体" w:hAnsi="宋体" w:cs="宋体"/>
                      <w:kern w:val="0"/>
                      <w:sz w:val="24"/>
                      <w:szCs w:val="24"/>
                    </w:rPr>
                    <w:t>捐赠单位、个人开展申报工作。申报单位对申报材料的真实性负责,并对有关资料进行收集归档。</w:t>
                  </w:r>
                </w:p>
                <w:p w14:paraId="7C6B89EC" w14:textId="77777777" w:rsidR="002A6937" w:rsidRPr="002A6937" w:rsidRDefault="002A6937" w:rsidP="002A6937">
                  <w:pPr>
                    <w:widowControl/>
                    <w:shd w:val="clear" w:color="auto" w:fill="FFFFFF"/>
                    <w:spacing w:line="600" w:lineRule="atLeast"/>
                    <w:ind w:firstLine="420"/>
                    <w:jc w:val="left"/>
                    <w:rPr>
                      <w:rFonts w:ascii="宋体" w:eastAsia="宋体" w:hAnsi="宋体" w:cs="宋体"/>
                      <w:kern w:val="0"/>
                      <w:sz w:val="24"/>
                      <w:szCs w:val="24"/>
                    </w:rPr>
                  </w:pPr>
                  <w:r w:rsidRPr="002A6937">
                    <w:rPr>
                      <w:rFonts w:ascii="宋体" w:eastAsia="宋体" w:hAnsi="宋体" w:cs="宋体"/>
                      <w:kern w:val="0"/>
                      <w:sz w:val="24"/>
                      <w:szCs w:val="24"/>
                    </w:rPr>
                    <w:t>1.由受捐赠单位、个人填写申报表（附件1）；</w:t>
                  </w:r>
                </w:p>
                <w:p w14:paraId="44971B85" w14:textId="77777777" w:rsidR="002A6937" w:rsidRPr="002A6937" w:rsidRDefault="002A6937" w:rsidP="002A6937">
                  <w:pPr>
                    <w:widowControl/>
                    <w:shd w:val="clear" w:color="auto" w:fill="FFFFFF"/>
                    <w:spacing w:line="600" w:lineRule="atLeast"/>
                    <w:ind w:firstLine="420"/>
                    <w:jc w:val="left"/>
                    <w:rPr>
                      <w:rFonts w:ascii="宋体" w:eastAsia="宋体" w:hAnsi="宋体" w:cs="宋体"/>
                      <w:kern w:val="0"/>
                      <w:sz w:val="24"/>
                      <w:szCs w:val="24"/>
                    </w:rPr>
                  </w:pPr>
                  <w:r w:rsidRPr="002A6937">
                    <w:rPr>
                      <w:rFonts w:ascii="宋体" w:eastAsia="宋体" w:hAnsi="宋体" w:cs="宋体"/>
                      <w:kern w:val="0"/>
                      <w:sz w:val="24"/>
                      <w:szCs w:val="24"/>
                    </w:rPr>
                    <w:t>2.在村委公示栏进行公示，公示期不低于5日；</w:t>
                  </w:r>
                </w:p>
                <w:p w14:paraId="74078FA9" w14:textId="77777777" w:rsidR="002A6937" w:rsidRPr="002A6937" w:rsidRDefault="002A6937" w:rsidP="002A6937">
                  <w:pPr>
                    <w:widowControl/>
                    <w:shd w:val="clear" w:color="auto" w:fill="FFFFFF"/>
                    <w:spacing w:line="600" w:lineRule="atLeast"/>
                    <w:ind w:firstLine="420"/>
                    <w:jc w:val="left"/>
                    <w:rPr>
                      <w:rFonts w:ascii="宋体" w:eastAsia="宋体" w:hAnsi="宋体" w:cs="宋体"/>
                      <w:kern w:val="0"/>
                      <w:sz w:val="24"/>
                      <w:szCs w:val="24"/>
                    </w:rPr>
                  </w:pPr>
                  <w:r w:rsidRPr="002A6937">
                    <w:rPr>
                      <w:rFonts w:ascii="宋体" w:eastAsia="宋体" w:hAnsi="宋体" w:cs="宋体"/>
                      <w:kern w:val="0"/>
                      <w:sz w:val="24"/>
                      <w:szCs w:val="24"/>
                    </w:rPr>
                    <w:t>3.公示无异议后，驻村工作队签字、村委会盖章报乡（镇）政府，经乡（镇）政府审核后盖章，汇总报区（市、县）扶贫开发部门审查。</w:t>
                  </w:r>
                </w:p>
                <w:p w14:paraId="611F3822" w14:textId="77777777" w:rsidR="002A6937" w:rsidRPr="002A6937" w:rsidRDefault="002A6937" w:rsidP="002A6937">
                  <w:pPr>
                    <w:widowControl/>
                    <w:shd w:val="clear" w:color="auto" w:fill="FFFFFF"/>
                    <w:spacing w:line="600" w:lineRule="atLeast"/>
                    <w:ind w:firstLine="420"/>
                    <w:jc w:val="left"/>
                    <w:rPr>
                      <w:rFonts w:ascii="宋体" w:eastAsia="宋体" w:hAnsi="宋体" w:cs="宋体"/>
                      <w:kern w:val="0"/>
                      <w:sz w:val="24"/>
                      <w:szCs w:val="24"/>
                    </w:rPr>
                  </w:pPr>
                  <w:r w:rsidRPr="002A6937">
                    <w:rPr>
                      <w:rFonts w:ascii="宋体" w:eastAsia="宋体" w:hAnsi="宋体" w:cs="宋体"/>
                      <w:kern w:val="0"/>
                      <w:sz w:val="24"/>
                      <w:szCs w:val="24"/>
                    </w:rPr>
                    <w:t>（二）审核：区（市、县）扶贫开发部门审查，签署意见并形成分类汇总表（附件3），向市扶贫开发部门报送申请报告文件。</w:t>
                  </w:r>
                </w:p>
                <w:p w14:paraId="05B9665E" w14:textId="77777777" w:rsidR="002A6937" w:rsidRPr="002A6937" w:rsidRDefault="002A6937" w:rsidP="002A6937">
                  <w:pPr>
                    <w:widowControl/>
                    <w:shd w:val="clear" w:color="auto" w:fill="FFFFFF"/>
                    <w:spacing w:line="600" w:lineRule="atLeast"/>
                    <w:ind w:firstLine="420"/>
                    <w:jc w:val="left"/>
                    <w:rPr>
                      <w:rFonts w:ascii="宋体" w:eastAsia="宋体" w:hAnsi="宋体" w:cs="宋体"/>
                      <w:kern w:val="0"/>
                      <w:sz w:val="24"/>
                      <w:szCs w:val="24"/>
                    </w:rPr>
                  </w:pPr>
                  <w:r w:rsidRPr="002A6937">
                    <w:rPr>
                      <w:rFonts w:ascii="宋体" w:eastAsia="宋体" w:hAnsi="宋体" w:cs="宋体"/>
                      <w:kern w:val="0"/>
                      <w:sz w:val="24"/>
                      <w:szCs w:val="24"/>
                    </w:rPr>
                    <w:t>（三）公示：市扶贫开发部门汇总全市申报表，在市</w:t>
                  </w:r>
                  <w:proofErr w:type="gramStart"/>
                  <w:r w:rsidRPr="002A6937">
                    <w:rPr>
                      <w:rFonts w:ascii="宋体" w:eastAsia="宋体" w:hAnsi="宋体" w:cs="宋体"/>
                      <w:kern w:val="0"/>
                      <w:sz w:val="24"/>
                      <w:szCs w:val="24"/>
                    </w:rPr>
                    <w:t>农委官网进行</w:t>
                  </w:r>
                  <w:proofErr w:type="gramEnd"/>
                  <w:r w:rsidRPr="002A6937">
                    <w:rPr>
                      <w:rFonts w:ascii="宋体" w:eastAsia="宋体" w:hAnsi="宋体" w:cs="宋体"/>
                      <w:kern w:val="0"/>
                      <w:sz w:val="24"/>
                      <w:szCs w:val="24"/>
                    </w:rPr>
                    <w:t>公示。</w:t>
                  </w:r>
                </w:p>
                <w:p w14:paraId="3498DAD9" w14:textId="77777777" w:rsidR="002A6937" w:rsidRPr="002A6937" w:rsidRDefault="002A6937" w:rsidP="002A6937">
                  <w:pPr>
                    <w:widowControl/>
                    <w:shd w:val="clear" w:color="auto" w:fill="FFFFFF"/>
                    <w:spacing w:line="600" w:lineRule="atLeast"/>
                    <w:ind w:firstLine="420"/>
                    <w:jc w:val="left"/>
                    <w:rPr>
                      <w:rFonts w:ascii="宋体" w:eastAsia="宋体" w:hAnsi="宋体" w:cs="宋体"/>
                      <w:kern w:val="0"/>
                      <w:sz w:val="24"/>
                      <w:szCs w:val="24"/>
                    </w:rPr>
                  </w:pPr>
                  <w:r w:rsidRPr="002A6937">
                    <w:rPr>
                      <w:rFonts w:ascii="宋体" w:eastAsia="宋体" w:hAnsi="宋体" w:cs="宋体"/>
                      <w:kern w:val="0"/>
                      <w:sz w:val="24"/>
                      <w:szCs w:val="24"/>
                    </w:rPr>
                    <w:lastRenderedPageBreak/>
                    <w:t>（四）报批：经公示无异议后，市扶贫开发部门书写使用报告报市扶贫开发领导小组批准，以文件方式发贵阳市慈善总会和各区(市、县）扶贫部门。</w:t>
                  </w:r>
                </w:p>
                <w:p w14:paraId="6710813C" w14:textId="77777777" w:rsidR="002A6937" w:rsidRPr="002A6937" w:rsidRDefault="002A6937" w:rsidP="002A6937">
                  <w:pPr>
                    <w:widowControl/>
                    <w:shd w:val="clear" w:color="auto" w:fill="FFFFFF"/>
                    <w:spacing w:line="600" w:lineRule="atLeast"/>
                    <w:ind w:firstLine="420"/>
                    <w:jc w:val="left"/>
                    <w:rPr>
                      <w:rFonts w:ascii="宋体" w:eastAsia="宋体" w:hAnsi="宋体" w:cs="宋体"/>
                      <w:kern w:val="0"/>
                      <w:sz w:val="24"/>
                      <w:szCs w:val="24"/>
                    </w:rPr>
                  </w:pPr>
                  <w:r w:rsidRPr="002A6937">
                    <w:rPr>
                      <w:rFonts w:ascii="宋体" w:eastAsia="宋体" w:hAnsi="宋体" w:cs="宋体"/>
                      <w:kern w:val="0"/>
                      <w:sz w:val="24"/>
                      <w:szCs w:val="24"/>
                    </w:rPr>
                    <w:t>（五）拨付：根据文件，由贵阳市慈善总会将专项基金拨付到受捐赠单位或扶贫对象</w:t>
                  </w:r>
                  <w:proofErr w:type="gramStart"/>
                  <w:r w:rsidRPr="002A6937">
                    <w:rPr>
                      <w:rFonts w:ascii="宋体" w:eastAsia="宋体" w:hAnsi="宋体" w:cs="宋体"/>
                      <w:kern w:val="0"/>
                      <w:sz w:val="24"/>
                      <w:szCs w:val="24"/>
                    </w:rPr>
                    <w:t>一</w:t>
                  </w:r>
                  <w:proofErr w:type="gramEnd"/>
                  <w:r w:rsidRPr="002A6937">
                    <w:rPr>
                      <w:rFonts w:ascii="宋体" w:eastAsia="宋体" w:hAnsi="宋体" w:cs="宋体"/>
                      <w:kern w:val="0"/>
                      <w:sz w:val="24"/>
                      <w:szCs w:val="24"/>
                    </w:rPr>
                    <w:t>卡通账号，贵阳市慈善总会凭银行进账单等依据做账,同时将拨付情况书面报送市扶贫办。</w:t>
                  </w:r>
                </w:p>
                <w:p w14:paraId="7F3AC2CB" w14:textId="77777777" w:rsidR="002A6937" w:rsidRPr="002A6937" w:rsidRDefault="002A6937" w:rsidP="002A6937">
                  <w:pPr>
                    <w:widowControl/>
                    <w:shd w:val="clear" w:color="auto" w:fill="FFFFFF"/>
                    <w:spacing w:line="600" w:lineRule="atLeast"/>
                    <w:ind w:firstLine="420"/>
                    <w:jc w:val="left"/>
                    <w:rPr>
                      <w:rFonts w:ascii="宋体" w:eastAsia="宋体" w:hAnsi="宋体" w:cs="宋体"/>
                      <w:kern w:val="0"/>
                      <w:sz w:val="24"/>
                      <w:szCs w:val="24"/>
                    </w:rPr>
                  </w:pPr>
                  <w:r w:rsidRPr="002A6937">
                    <w:rPr>
                      <w:rFonts w:ascii="宋体" w:eastAsia="宋体" w:hAnsi="宋体" w:cs="宋体"/>
                      <w:kern w:val="0"/>
                      <w:sz w:val="24"/>
                      <w:szCs w:val="24"/>
                    </w:rPr>
                    <w:t>第八条  非定向捐赠资金申报审核流程：</w:t>
                  </w:r>
                </w:p>
                <w:p w14:paraId="0C4FEA73" w14:textId="77777777" w:rsidR="002A6937" w:rsidRPr="002A6937" w:rsidRDefault="002A6937" w:rsidP="002A6937">
                  <w:pPr>
                    <w:widowControl/>
                    <w:shd w:val="clear" w:color="auto" w:fill="FFFFFF"/>
                    <w:spacing w:line="600" w:lineRule="atLeast"/>
                    <w:ind w:firstLine="420"/>
                    <w:jc w:val="left"/>
                    <w:rPr>
                      <w:rFonts w:ascii="宋体" w:eastAsia="宋体" w:hAnsi="宋体" w:cs="宋体"/>
                      <w:kern w:val="0"/>
                      <w:sz w:val="24"/>
                      <w:szCs w:val="24"/>
                    </w:rPr>
                  </w:pPr>
                  <w:r w:rsidRPr="002A6937">
                    <w:rPr>
                      <w:rFonts w:ascii="宋体" w:eastAsia="宋体" w:hAnsi="宋体" w:cs="宋体"/>
                      <w:kern w:val="0"/>
                      <w:sz w:val="24"/>
                      <w:szCs w:val="24"/>
                    </w:rPr>
                    <w:t>（一）申报：县级扶贫开发部门为申报单位，组织、协调、指导有关部门、乡镇开展申报工作，指导国家扶贫办精准扶贫管理系统建档立卡贫困户进行申报。申报单位对申报材料的真实性负责，并对有关资料进行收集归档。</w:t>
                  </w:r>
                </w:p>
                <w:p w14:paraId="70E1E543" w14:textId="77777777" w:rsidR="002A6937" w:rsidRPr="002A6937" w:rsidRDefault="002A6937" w:rsidP="002A6937">
                  <w:pPr>
                    <w:widowControl/>
                    <w:shd w:val="clear" w:color="auto" w:fill="FFFFFF"/>
                    <w:spacing w:line="600" w:lineRule="atLeast"/>
                    <w:ind w:firstLine="420"/>
                    <w:jc w:val="left"/>
                    <w:rPr>
                      <w:rFonts w:ascii="宋体" w:eastAsia="宋体" w:hAnsi="宋体" w:cs="宋体"/>
                      <w:kern w:val="0"/>
                      <w:sz w:val="24"/>
                      <w:szCs w:val="24"/>
                    </w:rPr>
                  </w:pPr>
                  <w:r w:rsidRPr="002A6937">
                    <w:rPr>
                      <w:rFonts w:ascii="宋体" w:eastAsia="宋体" w:hAnsi="宋体" w:cs="宋体"/>
                      <w:kern w:val="0"/>
                      <w:sz w:val="24"/>
                      <w:szCs w:val="24"/>
                    </w:rPr>
                    <w:t>1.由贫困户填写申报表（附件2）；</w:t>
                  </w:r>
                </w:p>
                <w:p w14:paraId="252530FB" w14:textId="77777777" w:rsidR="002A6937" w:rsidRPr="002A6937" w:rsidRDefault="002A6937" w:rsidP="002A6937">
                  <w:pPr>
                    <w:widowControl/>
                    <w:shd w:val="clear" w:color="auto" w:fill="FFFFFF"/>
                    <w:spacing w:line="600" w:lineRule="atLeast"/>
                    <w:ind w:firstLine="420"/>
                    <w:jc w:val="left"/>
                    <w:rPr>
                      <w:rFonts w:ascii="宋体" w:eastAsia="宋体" w:hAnsi="宋体" w:cs="宋体"/>
                      <w:kern w:val="0"/>
                      <w:sz w:val="24"/>
                      <w:szCs w:val="24"/>
                    </w:rPr>
                  </w:pPr>
                  <w:r w:rsidRPr="002A6937">
                    <w:rPr>
                      <w:rFonts w:ascii="宋体" w:eastAsia="宋体" w:hAnsi="宋体" w:cs="宋体"/>
                      <w:kern w:val="0"/>
                      <w:sz w:val="24"/>
                      <w:szCs w:val="24"/>
                    </w:rPr>
                    <w:t>2.召开村民代表会议研究，同意申报的在村委公示栏进行公示，公示期不低于5日；</w:t>
                  </w:r>
                </w:p>
                <w:p w14:paraId="1ED4C78E" w14:textId="77777777" w:rsidR="002A6937" w:rsidRPr="002A6937" w:rsidRDefault="002A6937" w:rsidP="002A6937">
                  <w:pPr>
                    <w:widowControl/>
                    <w:shd w:val="clear" w:color="auto" w:fill="FFFFFF"/>
                    <w:spacing w:line="600" w:lineRule="atLeast"/>
                    <w:ind w:firstLine="420"/>
                    <w:jc w:val="left"/>
                    <w:rPr>
                      <w:rFonts w:ascii="宋体" w:eastAsia="宋体" w:hAnsi="宋体" w:cs="宋体"/>
                      <w:kern w:val="0"/>
                      <w:sz w:val="24"/>
                      <w:szCs w:val="24"/>
                    </w:rPr>
                  </w:pPr>
                  <w:r w:rsidRPr="002A6937">
                    <w:rPr>
                      <w:rFonts w:ascii="宋体" w:eastAsia="宋体" w:hAnsi="宋体" w:cs="宋体"/>
                      <w:kern w:val="0"/>
                      <w:sz w:val="24"/>
                      <w:szCs w:val="24"/>
                    </w:rPr>
                    <w:t>3.公示无异议后，驻村工作队签字、村委会盖章报乡（镇）政府，经乡（镇）政府审核后盖章，汇总报区（市、县）扶贫开发部门审查。</w:t>
                  </w:r>
                </w:p>
                <w:p w14:paraId="63F8592B" w14:textId="77777777" w:rsidR="002A6937" w:rsidRPr="002A6937" w:rsidRDefault="002A6937" w:rsidP="002A6937">
                  <w:pPr>
                    <w:widowControl/>
                    <w:shd w:val="clear" w:color="auto" w:fill="FFFFFF"/>
                    <w:spacing w:line="600" w:lineRule="atLeast"/>
                    <w:ind w:firstLine="420"/>
                    <w:jc w:val="left"/>
                    <w:rPr>
                      <w:rFonts w:ascii="宋体" w:eastAsia="宋体" w:hAnsi="宋体" w:cs="宋体"/>
                      <w:kern w:val="0"/>
                      <w:sz w:val="24"/>
                      <w:szCs w:val="24"/>
                    </w:rPr>
                  </w:pPr>
                  <w:r w:rsidRPr="002A6937">
                    <w:rPr>
                      <w:rFonts w:ascii="宋体" w:eastAsia="宋体" w:hAnsi="宋体" w:cs="宋体"/>
                      <w:kern w:val="0"/>
                      <w:sz w:val="24"/>
                      <w:szCs w:val="24"/>
                    </w:rPr>
                    <w:t>（二）审核：区（市、县）扶贫开发部门会同有关职能部门审查，签署意见并形成分类汇总表（附件3），向市扶贫开发部门报送申请报告文件。</w:t>
                  </w:r>
                </w:p>
                <w:p w14:paraId="4981A482" w14:textId="77777777" w:rsidR="002A6937" w:rsidRPr="002A6937" w:rsidRDefault="002A6937" w:rsidP="002A6937">
                  <w:pPr>
                    <w:widowControl/>
                    <w:shd w:val="clear" w:color="auto" w:fill="FFFFFF"/>
                    <w:spacing w:line="600" w:lineRule="atLeast"/>
                    <w:ind w:firstLine="420"/>
                    <w:jc w:val="left"/>
                    <w:rPr>
                      <w:rFonts w:ascii="宋体" w:eastAsia="宋体" w:hAnsi="宋体" w:cs="宋体"/>
                      <w:kern w:val="0"/>
                      <w:sz w:val="24"/>
                      <w:szCs w:val="24"/>
                    </w:rPr>
                  </w:pPr>
                  <w:r w:rsidRPr="002A6937">
                    <w:rPr>
                      <w:rFonts w:ascii="宋体" w:eastAsia="宋体" w:hAnsi="宋体" w:cs="宋体"/>
                      <w:kern w:val="0"/>
                      <w:sz w:val="24"/>
                      <w:szCs w:val="24"/>
                    </w:rPr>
                    <w:t>（三）公示：市扶贫开发部门汇总全市申报表，在市</w:t>
                  </w:r>
                  <w:proofErr w:type="gramStart"/>
                  <w:r w:rsidRPr="002A6937">
                    <w:rPr>
                      <w:rFonts w:ascii="宋体" w:eastAsia="宋体" w:hAnsi="宋体" w:cs="宋体"/>
                      <w:kern w:val="0"/>
                      <w:sz w:val="24"/>
                      <w:szCs w:val="24"/>
                    </w:rPr>
                    <w:t>农委官网进行</w:t>
                  </w:r>
                  <w:proofErr w:type="gramEnd"/>
                  <w:r w:rsidRPr="002A6937">
                    <w:rPr>
                      <w:rFonts w:ascii="宋体" w:eastAsia="宋体" w:hAnsi="宋体" w:cs="宋体"/>
                      <w:kern w:val="0"/>
                      <w:sz w:val="24"/>
                      <w:szCs w:val="24"/>
                    </w:rPr>
                    <w:t>公示。</w:t>
                  </w:r>
                </w:p>
                <w:p w14:paraId="0D90D98F" w14:textId="77777777" w:rsidR="002A6937" w:rsidRPr="002A6937" w:rsidRDefault="002A6937" w:rsidP="002A6937">
                  <w:pPr>
                    <w:widowControl/>
                    <w:shd w:val="clear" w:color="auto" w:fill="FFFFFF"/>
                    <w:spacing w:line="600" w:lineRule="atLeast"/>
                    <w:ind w:firstLine="420"/>
                    <w:jc w:val="left"/>
                    <w:rPr>
                      <w:rFonts w:ascii="宋体" w:eastAsia="宋体" w:hAnsi="宋体" w:cs="宋体"/>
                      <w:kern w:val="0"/>
                      <w:sz w:val="24"/>
                      <w:szCs w:val="24"/>
                    </w:rPr>
                  </w:pPr>
                  <w:r w:rsidRPr="002A6937">
                    <w:rPr>
                      <w:rFonts w:ascii="宋体" w:eastAsia="宋体" w:hAnsi="宋体" w:cs="宋体"/>
                      <w:kern w:val="0"/>
                      <w:sz w:val="24"/>
                      <w:szCs w:val="24"/>
                    </w:rPr>
                    <w:lastRenderedPageBreak/>
                    <w:t>（四）报批：经公示无异议后，市扶贫开发部门书写使用报告报市扶贫开发领导小组批准，以文件方式发贵阳市慈善总会和各区(市、县）扶贫部门。</w:t>
                  </w:r>
                </w:p>
                <w:p w14:paraId="08F6FD9F" w14:textId="77777777" w:rsidR="002A6937" w:rsidRPr="002A6937" w:rsidRDefault="002A6937" w:rsidP="002A6937">
                  <w:pPr>
                    <w:widowControl/>
                    <w:spacing w:line="600" w:lineRule="atLeast"/>
                    <w:ind w:firstLine="420"/>
                    <w:jc w:val="left"/>
                    <w:rPr>
                      <w:rFonts w:ascii="宋体" w:eastAsia="宋体" w:hAnsi="宋体" w:cs="宋体"/>
                      <w:kern w:val="0"/>
                      <w:sz w:val="24"/>
                      <w:szCs w:val="24"/>
                    </w:rPr>
                  </w:pPr>
                  <w:r w:rsidRPr="002A6937">
                    <w:rPr>
                      <w:rFonts w:ascii="宋体" w:eastAsia="宋体" w:hAnsi="宋体" w:cs="宋体"/>
                      <w:kern w:val="0"/>
                      <w:sz w:val="24"/>
                      <w:szCs w:val="24"/>
                    </w:rPr>
                    <w:t>（五）拨付：根据文件，由贵阳市慈善总会将专项基金拨付到扶贫对象</w:t>
                  </w:r>
                  <w:proofErr w:type="gramStart"/>
                  <w:r w:rsidRPr="002A6937">
                    <w:rPr>
                      <w:rFonts w:ascii="宋体" w:eastAsia="宋体" w:hAnsi="宋体" w:cs="宋体"/>
                      <w:kern w:val="0"/>
                      <w:sz w:val="24"/>
                      <w:szCs w:val="24"/>
                    </w:rPr>
                    <w:t>一</w:t>
                  </w:r>
                  <w:proofErr w:type="gramEnd"/>
                  <w:r w:rsidRPr="002A6937">
                    <w:rPr>
                      <w:rFonts w:ascii="宋体" w:eastAsia="宋体" w:hAnsi="宋体" w:cs="宋体"/>
                      <w:kern w:val="0"/>
                      <w:sz w:val="24"/>
                      <w:szCs w:val="24"/>
                    </w:rPr>
                    <w:t>卡通账号，贵阳市慈善总会凭银行进账单等依据做账,同时将拨付情况书面报送市扶贫办。</w:t>
                  </w:r>
                </w:p>
                <w:p w14:paraId="066C78DC" w14:textId="77777777" w:rsidR="002A6937" w:rsidRPr="002A6937" w:rsidRDefault="002A6937" w:rsidP="002A6937">
                  <w:pPr>
                    <w:widowControl/>
                    <w:shd w:val="clear" w:color="auto" w:fill="FFFFFF"/>
                    <w:spacing w:line="600" w:lineRule="atLeast"/>
                    <w:ind w:firstLine="420"/>
                    <w:jc w:val="left"/>
                    <w:rPr>
                      <w:rFonts w:ascii="宋体" w:eastAsia="宋体" w:hAnsi="宋体" w:cs="宋体"/>
                      <w:kern w:val="0"/>
                      <w:sz w:val="24"/>
                      <w:szCs w:val="24"/>
                    </w:rPr>
                  </w:pPr>
                  <w:r w:rsidRPr="002A6937">
                    <w:rPr>
                      <w:rFonts w:ascii="宋体" w:eastAsia="宋体" w:hAnsi="宋体" w:cs="宋体"/>
                      <w:kern w:val="0"/>
                      <w:sz w:val="24"/>
                      <w:szCs w:val="24"/>
                    </w:rPr>
                    <w:t>第九条  申报时间：</w:t>
                  </w:r>
                </w:p>
                <w:p w14:paraId="0A6536F7" w14:textId="77777777" w:rsidR="002A6937" w:rsidRPr="002A6937" w:rsidRDefault="002A6937" w:rsidP="002A6937">
                  <w:pPr>
                    <w:widowControl/>
                    <w:shd w:val="clear" w:color="auto" w:fill="FFFFFF"/>
                    <w:spacing w:line="600" w:lineRule="atLeast"/>
                    <w:ind w:firstLine="420"/>
                    <w:jc w:val="left"/>
                    <w:rPr>
                      <w:rFonts w:ascii="宋体" w:eastAsia="宋体" w:hAnsi="宋体" w:cs="宋体"/>
                      <w:kern w:val="0"/>
                      <w:sz w:val="24"/>
                      <w:szCs w:val="24"/>
                    </w:rPr>
                  </w:pPr>
                  <w:r w:rsidRPr="002A6937">
                    <w:rPr>
                      <w:rFonts w:ascii="宋体" w:eastAsia="宋体" w:hAnsi="宋体" w:cs="宋体"/>
                      <w:kern w:val="0"/>
                      <w:sz w:val="24"/>
                      <w:szCs w:val="24"/>
                    </w:rPr>
                    <w:t>（一）定向捐赠资金申报审核：根据捐赠方和指定捐赠帮扶点提出申请，及时按程序审核，在15个工作日或按照捐赠</w:t>
                  </w:r>
                  <w:proofErr w:type="gramStart"/>
                  <w:r w:rsidRPr="002A6937">
                    <w:rPr>
                      <w:rFonts w:ascii="宋体" w:eastAsia="宋体" w:hAnsi="宋体" w:cs="宋体"/>
                      <w:kern w:val="0"/>
                      <w:sz w:val="24"/>
                      <w:szCs w:val="24"/>
                    </w:rPr>
                    <w:t>方意见</w:t>
                  </w:r>
                  <w:proofErr w:type="gramEnd"/>
                  <w:r w:rsidRPr="002A6937">
                    <w:rPr>
                      <w:rFonts w:ascii="宋体" w:eastAsia="宋体" w:hAnsi="宋体" w:cs="宋体"/>
                      <w:kern w:val="0"/>
                      <w:sz w:val="24"/>
                      <w:szCs w:val="24"/>
                    </w:rPr>
                    <w:t>安排拨付。</w:t>
                  </w:r>
                </w:p>
                <w:p w14:paraId="67FA4731" w14:textId="77777777" w:rsidR="002A6937" w:rsidRPr="002A6937" w:rsidRDefault="002A6937" w:rsidP="002A6937">
                  <w:pPr>
                    <w:widowControl/>
                    <w:shd w:val="clear" w:color="auto" w:fill="FFFFFF"/>
                    <w:spacing w:line="600" w:lineRule="atLeast"/>
                    <w:ind w:firstLine="420"/>
                    <w:jc w:val="left"/>
                    <w:rPr>
                      <w:rFonts w:ascii="宋体" w:eastAsia="宋体" w:hAnsi="宋体" w:cs="宋体"/>
                      <w:kern w:val="0"/>
                      <w:sz w:val="24"/>
                      <w:szCs w:val="24"/>
                    </w:rPr>
                  </w:pPr>
                  <w:r w:rsidRPr="002A6937">
                    <w:rPr>
                      <w:rFonts w:ascii="宋体" w:eastAsia="宋体" w:hAnsi="宋体" w:cs="宋体"/>
                      <w:kern w:val="0"/>
                      <w:sz w:val="24"/>
                      <w:szCs w:val="24"/>
                    </w:rPr>
                    <w:t>（二）非定向捐赠资金申报审核：每年3月30日（可跨年申报上年10月以来）、9月30日前各区（市、县）组织开展两次集中申报。如因受灾特殊情况及时申报审批。</w:t>
                  </w:r>
                </w:p>
                <w:p w14:paraId="078A1C1D" w14:textId="77777777" w:rsidR="002A6937" w:rsidRPr="002A6937" w:rsidRDefault="002A6937" w:rsidP="002A6937">
                  <w:pPr>
                    <w:widowControl/>
                    <w:spacing w:line="600" w:lineRule="atLeast"/>
                    <w:ind w:firstLine="1365"/>
                    <w:jc w:val="left"/>
                    <w:rPr>
                      <w:rFonts w:ascii="宋体" w:eastAsia="宋体" w:hAnsi="宋体" w:cs="宋体"/>
                      <w:kern w:val="0"/>
                      <w:sz w:val="24"/>
                      <w:szCs w:val="24"/>
                    </w:rPr>
                  </w:pPr>
                  <w:r w:rsidRPr="002A6937">
                    <w:rPr>
                      <w:rFonts w:ascii="宋体" w:eastAsia="宋体" w:hAnsi="宋体" w:cs="宋体"/>
                      <w:b/>
                      <w:bCs/>
                      <w:kern w:val="0"/>
                      <w:sz w:val="24"/>
                      <w:szCs w:val="24"/>
                    </w:rPr>
                    <w:t>第四章    专项基金管理与监督</w:t>
                  </w:r>
                </w:p>
                <w:p w14:paraId="58653AEF" w14:textId="77777777" w:rsidR="002A6937" w:rsidRPr="002A6937" w:rsidRDefault="002A6937" w:rsidP="002A6937">
                  <w:pPr>
                    <w:widowControl/>
                    <w:spacing w:line="600" w:lineRule="atLeast"/>
                    <w:ind w:firstLine="420"/>
                    <w:jc w:val="left"/>
                    <w:rPr>
                      <w:rFonts w:ascii="宋体" w:eastAsia="宋体" w:hAnsi="宋体" w:cs="宋体"/>
                      <w:kern w:val="0"/>
                      <w:sz w:val="24"/>
                      <w:szCs w:val="24"/>
                    </w:rPr>
                  </w:pPr>
                  <w:r w:rsidRPr="002A6937">
                    <w:rPr>
                      <w:rFonts w:ascii="宋体" w:eastAsia="宋体" w:hAnsi="宋体" w:cs="宋体"/>
                      <w:kern w:val="0"/>
                      <w:sz w:val="24"/>
                      <w:szCs w:val="24"/>
                    </w:rPr>
                    <w:t>第十条  成立专项基金管理委员会负责专项基金的日常管理，基金总干事长为市农委主要领导、执行干事长为市农委分管扶贫工作领导、秘书长为市农委分管财务工作领导。基金管理委员会下设专项基金监管检查小组，人员由财务处、审计处、法规处、社会扶贫处、扶贫项目处等人员组成，监管小组对专项基金每半年进行一次核查。包括申请、审核、审批材料是否齐全，资金发放是否及时规范，资金发放是否发至本人等。</w:t>
                  </w:r>
                </w:p>
                <w:p w14:paraId="3E92B7B8" w14:textId="77777777" w:rsidR="002A6937" w:rsidRPr="002A6937" w:rsidRDefault="002A6937" w:rsidP="002A6937">
                  <w:pPr>
                    <w:widowControl/>
                    <w:spacing w:line="600" w:lineRule="atLeast"/>
                    <w:ind w:firstLine="420"/>
                    <w:jc w:val="left"/>
                    <w:rPr>
                      <w:rFonts w:ascii="宋体" w:eastAsia="宋体" w:hAnsi="宋体" w:cs="宋体"/>
                      <w:kern w:val="0"/>
                      <w:sz w:val="24"/>
                      <w:szCs w:val="24"/>
                    </w:rPr>
                  </w:pPr>
                  <w:r w:rsidRPr="002A6937">
                    <w:rPr>
                      <w:rFonts w:ascii="宋体" w:eastAsia="宋体" w:hAnsi="宋体" w:cs="宋体"/>
                      <w:kern w:val="0"/>
                      <w:sz w:val="24"/>
                      <w:szCs w:val="24"/>
                    </w:rPr>
                    <w:lastRenderedPageBreak/>
                    <w:t>第十一条  专项基金实行公示制度。专项基金项目</w:t>
                  </w:r>
                  <w:proofErr w:type="gramStart"/>
                  <w:r w:rsidRPr="002A6937">
                    <w:rPr>
                      <w:rFonts w:ascii="宋体" w:eastAsia="宋体" w:hAnsi="宋体" w:cs="宋体"/>
                      <w:kern w:val="0"/>
                      <w:sz w:val="24"/>
                      <w:szCs w:val="24"/>
                    </w:rPr>
                    <w:t>报扶贫</w:t>
                  </w:r>
                  <w:proofErr w:type="gramEnd"/>
                  <w:r w:rsidRPr="002A6937">
                    <w:rPr>
                      <w:rFonts w:ascii="宋体" w:eastAsia="宋体" w:hAnsi="宋体" w:cs="宋体"/>
                      <w:kern w:val="0"/>
                      <w:sz w:val="24"/>
                      <w:szCs w:val="24"/>
                    </w:rPr>
                    <w:t>开发领导小组审批前，需通过市级扶贫部门网站和当地公示相关信息，同时公布监督电话，受理并反馈社会各界反映的意见和问题。</w:t>
                  </w:r>
                </w:p>
                <w:p w14:paraId="1D9EDFF8" w14:textId="77777777" w:rsidR="002A6937" w:rsidRPr="002A6937" w:rsidRDefault="002A6937" w:rsidP="002A6937">
                  <w:pPr>
                    <w:widowControl/>
                    <w:spacing w:line="600" w:lineRule="atLeast"/>
                    <w:ind w:firstLine="570"/>
                    <w:jc w:val="left"/>
                    <w:rPr>
                      <w:rFonts w:ascii="宋体" w:eastAsia="宋体" w:hAnsi="宋体" w:cs="宋体"/>
                      <w:kern w:val="0"/>
                      <w:sz w:val="24"/>
                      <w:szCs w:val="24"/>
                    </w:rPr>
                  </w:pPr>
                  <w:r w:rsidRPr="002A6937">
                    <w:rPr>
                      <w:rFonts w:ascii="宋体" w:eastAsia="宋体" w:hAnsi="宋体" w:cs="宋体"/>
                      <w:kern w:val="0"/>
                      <w:sz w:val="24"/>
                      <w:szCs w:val="24"/>
                    </w:rPr>
                    <w:t>第十二条  对违反规定，存在滥用职权、玩忽职守、徇私舞弊、恶意套取、虚报冒领专项基金的单位和个人，致使捐赠资金造成重大损失的，除追回经济损失外，按照有关规定报有关部门处理、处罚、处分。对于违法违纪的，送交司法、纪检、监察部门追究其责任。</w:t>
                  </w:r>
                </w:p>
                <w:p w14:paraId="7302E390" w14:textId="77777777" w:rsidR="002A6937" w:rsidRPr="002A6937" w:rsidRDefault="002A6937" w:rsidP="002A6937">
                  <w:pPr>
                    <w:widowControl/>
                    <w:spacing w:line="600" w:lineRule="atLeast"/>
                    <w:ind w:firstLine="1680"/>
                    <w:jc w:val="left"/>
                    <w:rPr>
                      <w:rFonts w:ascii="宋体" w:eastAsia="宋体" w:hAnsi="宋体" w:cs="宋体"/>
                      <w:kern w:val="0"/>
                      <w:sz w:val="24"/>
                      <w:szCs w:val="24"/>
                    </w:rPr>
                  </w:pPr>
                  <w:r w:rsidRPr="002A6937">
                    <w:rPr>
                      <w:rFonts w:ascii="宋体" w:eastAsia="宋体" w:hAnsi="宋体" w:cs="宋体"/>
                      <w:b/>
                      <w:bCs/>
                      <w:kern w:val="0"/>
                      <w:sz w:val="24"/>
                      <w:szCs w:val="24"/>
                    </w:rPr>
                    <w:t>第五章    附则</w:t>
                  </w:r>
                </w:p>
                <w:p w14:paraId="50E10D8A" w14:textId="77777777" w:rsidR="002A6937" w:rsidRPr="002A6937" w:rsidRDefault="002A6937" w:rsidP="002A6937">
                  <w:pPr>
                    <w:widowControl/>
                    <w:spacing w:line="600" w:lineRule="atLeast"/>
                    <w:ind w:firstLine="420"/>
                    <w:jc w:val="left"/>
                    <w:rPr>
                      <w:rFonts w:ascii="宋体" w:eastAsia="宋体" w:hAnsi="宋体" w:cs="宋体"/>
                      <w:kern w:val="0"/>
                      <w:sz w:val="24"/>
                      <w:szCs w:val="24"/>
                    </w:rPr>
                  </w:pPr>
                  <w:r w:rsidRPr="002A6937">
                    <w:rPr>
                      <w:rFonts w:ascii="宋体" w:eastAsia="宋体" w:hAnsi="宋体" w:cs="宋体"/>
                      <w:kern w:val="0"/>
                      <w:sz w:val="24"/>
                      <w:szCs w:val="24"/>
                    </w:rPr>
                    <w:t>     第十三条  本办法自印发之日起执行。</w:t>
                  </w:r>
                </w:p>
                <w:p w14:paraId="64D13548" w14:textId="77777777" w:rsidR="002A6937" w:rsidRPr="002A6937" w:rsidRDefault="002A6937" w:rsidP="002A6937">
                  <w:pPr>
                    <w:widowControl/>
                    <w:spacing w:line="600" w:lineRule="atLeast"/>
                    <w:ind w:firstLine="645"/>
                    <w:jc w:val="left"/>
                    <w:rPr>
                      <w:rFonts w:ascii="宋体" w:eastAsia="宋体" w:hAnsi="宋体" w:cs="宋体"/>
                      <w:kern w:val="0"/>
                      <w:sz w:val="24"/>
                      <w:szCs w:val="24"/>
                    </w:rPr>
                  </w:pPr>
                  <w:r w:rsidRPr="002A6937">
                    <w:rPr>
                      <w:rFonts w:ascii="宋体" w:eastAsia="宋体" w:hAnsi="宋体" w:cs="宋体"/>
                      <w:kern w:val="0"/>
                      <w:sz w:val="24"/>
                      <w:szCs w:val="24"/>
                    </w:rPr>
                    <w:t>本办法解释权归市农委（市扶贫办）。</w:t>
                  </w:r>
                </w:p>
              </w:tc>
            </w:tr>
          </w:tbl>
          <w:p w14:paraId="1EF6DE70" w14:textId="77777777" w:rsidR="002A6937" w:rsidRPr="002A6937" w:rsidRDefault="002A6937" w:rsidP="002A6937">
            <w:pPr>
              <w:widowControl/>
              <w:spacing w:line="600" w:lineRule="atLeast"/>
              <w:jc w:val="center"/>
              <w:rPr>
                <w:rFonts w:ascii="微软雅黑" w:eastAsia="微软雅黑" w:hAnsi="微软雅黑" w:cs="宋体"/>
                <w:kern w:val="0"/>
                <w:sz w:val="24"/>
                <w:szCs w:val="24"/>
              </w:rPr>
            </w:pPr>
          </w:p>
        </w:tc>
      </w:tr>
    </w:tbl>
    <w:p w14:paraId="4A5933E5" w14:textId="77777777" w:rsidR="00744180" w:rsidRPr="002A6937" w:rsidRDefault="00744180"/>
    <w:sectPr w:rsidR="00744180" w:rsidRPr="002A693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E26692" w14:textId="77777777" w:rsidR="00AD56FF" w:rsidRDefault="00AD56FF" w:rsidP="002A6937">
      <w:r>
        <w:separator/>
      </w:r>
    </w:p>
  </w:endnote>
  <w:endnote w:type="continuationSeparator" w:id="0">
    <w:p w14:paraId="7578DF72" w14:textId="77777777" w:rsidR="00AD56FF" w:rsidRDefault="00AD56FF" w:rsidP="002A6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060369" w14:textId="77777777" w:rsidR="00AD56FF" w:rsidRDefault="00AD56FF" w:rsidP="002A6937">
      <w:r>
        <w:separator/>
      </w:r>
    </w:p>
  </w:footnote>
  <w:footnote w:type="continuationSeparator" w:id="0">
    <w:p w14:paraId="23C25DD7" w14:textId="77777777" w:rsidR="00AD56FF" w:rsidRDefault="00AD56FF" w:rsidP="002A69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408"/>
    <w:rsid w:val="00284408"/>
    <w:rsid w:val="002A6937"/>
    <w:rsid w:val="00744180"/>
    <w:rsid w:val="00AD56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DBCF381-1A4B-4AF2-8AB9-DA96E3A46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693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A6937"/>
    <w:rPr>
      <w:sz w:val="18"/>
      <w:szCs w:val="18"/>
    </w:rPr>
  </w:style>
  <w:style w:type="paragraph" w:styleId="a5">
    <w:name w:val="footer"/>
    <w:basedOn w:val="a"/>
    <w:link w:val="a6"/>
    <w:uiPriority w:val="99"/>
    <w:unhideWhenUsed/>
    <w:rsid w:val="002A6937"/>
    <w:pPr>
      <w:tabs>
        <w:tab w:val="center" w:pos="4153"/>
        <w:tab w:val="right" w:pos="8306"/>
      </w:tabs>
      <w:snapToGrid w:val="0"/>
      <w:jc w:val="left"/>
    </w:pPr>
    <w:rPr>
      <w:sz w:val="18"/>
      <w:szCs w:val="18"/>
    </w:rPr>
  </w:style>
  <w:style w:type="character" w:customStyle="1" w:styleId="a6">
    <w:name w:val="页脚 字符"/>
    <w:basedOn w:val="a0"/>
    <w:link w:val="a5"/>
    <w:uiPriority w:val="99"/>
    <w:rsid w:val="002A6937"/>
    <w:rPr>
      <w:sz w:val="18"/>
      <w:szCs w:val="18"/>
    </w:rPr>
  </w:style>
  <w:style w:type="paragraph" w:styleId="a7">
    <w:name w:val="Normal (Web)"/>
    <w:basedOn w:val="a"/>
    <w:uiPriority w:val="99"/>
    <w:semiHidden/>
    <w:unhideWhenUsed/>
    <w:rsid w:val="002A6937"/>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2A69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8432878">
      <w:bodyDiv w:val="1"/>
      <w:marLeft w:val="0"/>
      <w:marRight w:val="0"/>
      <w:marTop w:val="0"/>
      <w:marBottom w:val="0"/>
      <w:divBdr>
        <w:top w:val="none" w:sz="0" w:space="0" w:color="auto"/>
        <w:left w:val="none" w:sz="0" w:space="0" w:color="auto"/>
        <w:bottom w:val="none" w:sz="0" w:space="0" w:color="auto"/>
        <w:right w:val="none" w:sz="0" w:space="0" w:color="auto"/>
      </w:divBdr>
      <w:divsChild>
        <w:div w:id="301080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408</Words>
  <Characters>2330</Characters>
  <Application>Microsoft Office Word</Application>
  <DocSecurity>0</DocSecurity>
  <Lines>19</Lines>
  <Paragraphs>5</Paragraphs>
  <ScaleCrop>false</ScaleCrop>
  <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2019-01-08T08:02:00Z</dcterms:created>
  <dcterms:modified xsi:type="dcterms:W3CDTF">2019-01-08T08:02:00Z</dcterms:modified>
</cp:coreProperties>
</file>