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520" w:rsidRPr="00BD5520" w:rsidRDefault="00BD5520" w:rsidP="00BD5520">
      <w:pPr>
        <w:widowControl/>
        <w:pBdr>
          <w:top w:val="single" w:sz="6" w:space="19" w:color="DBDBDB"/>
          <w:left w:val="single" w:sz="6" w:space="31" w:color="DBDBDB"/>
          <w:bottom w:val="single" w:sz="6" w:space="19" w:color="DBDBDB"/>
          <w:right w:val="single" w:sz="6" w:space="31" w:color="DBDBDB"/>
        </w:pBdr>
        <w:shd w:val="clear" w:color="auto" w:fill="FFFFFF"/>
        <w:spacing w:line="420" w:lineRule="atLeast"/>
        <w:jc w:val="left"/>
        <w:rPr>
          <w:rFonts w:ascii="微软雅黑" w:eastAsia="微软雅黑" w:hAnsi="微软雅黑" w:cs="宋体"/>
          <w:color w:val="333333"/>
          <w:kern w:val="0"/>
          <w:sz w:val="18"/>
          <w:szCs w:val="18"/>
        </w:rPr>
      </w:pPr>
      <w:r w:rsidRPr="00BD5520">
        <w:rPr>
          <w:rFonts w:ascii="微软雅黑" w:eastAsia="微软雅黑" w:hAnsi="微软雅黑" w:cs="宋体" w:hint="eastAsia"/>
          <w:color w:val="333333"/>
          <w:kern w:val="0"/>
          <w:sz w:val="18"/>
          <w:szCs w:val="18"/>
        </w:rPr>
        <w:br w:type="textWrapping" w:clear="all"/>
      </w:r>
    </w:p>
    <w:p w:rsidR="00BD5520" w:rsidRPr="00BD5520" w:rsidRDefault="00BD5520" w:rsidP="00BD5520">
      <w:pPr>
        <w:widowControl/>
        <w:numPr>
          <w:ilvl w:val="0"/>
          <w:numId w:val="1"/>
        </w:numPr>
        <w:shd w:val="clear" w:color="auto" w:fill="FFFFFF"/>
        <w:spacing w:line="420" w:lineRule="atLeast"/>
        <w:ind w:left="0"/>
        <w:jc w:val="center"/>
        <w:rPr>
          <w:rFonts w:ascii="微软雅黑" w:eastAsia="微软雅黑" w:hAnsi="微软雅黑" w:cs="宋体" w:hint="eastAsia"/>
          <w:color w:val="0066CC"/>
          <w:kern w:val="0"/>
          <w:sz w:val="36"/>
          <w:szCs w:val="36"/>
        </w:rPr>
      </w:pPr>
      <w:r w:rsidRPr="00BD5520">
        <w:rPr>
          <w:rFonts w:ascii="微软雅黑" w:eastAsia="微软雅黑" w:hAnsi="微软雅黑" w:cs="宋体" w:hint="eastAsia"/>
          <w:color w:val="0066CC"/>
          <w:kern w:val="0"/>
          <w:sz w:val="36"/>
          <w:szCs w:val="36"/>
        </w:rPr>
        <w:t>国家税务总局</w:t>
      </w:r>
    </w:p>
    <w:p w:rsidR="00BD5520" w:rsidRPr="00BD5520" w:rsidRDefault="00BD5520" w:rsidP="00BD5520">
      <w:pPr>
        <w:widowControl/>
        <w:numPr>
          <w:ilvl w:val="0"/>
          <w:numId w:val="1"/>
        </w:numPr>
        <w:shd w:val="clear" w:color="auto" w:fill="FFFFFF"/>
        <w:spacing w:line="750" w:lineRule="atLeast"/>
        <w:ind w:left="0"/>
        <w:jc w:val="center"/>
        <w:rPr>
          <w:rFonts w:ascii="微软雅黑" w:eastAsia="微软雅黑" w:hAnsi="微软雅黑" w:cs="宋体" w:hint="eastAsia"/>
          <w:color w:val="CC0000"/>
          <w:kern w:val="0"/>
          <w:sz w:val="42"/>
          <w:szCs w:val="42"/>
        </w:rPr>
      </w:pPr>
      <w:bookmarkStart w:id="0" w:name="_GoBack"/>
      <w:r w:rsidRPr="00BD5520">
        <w:rPr>
          <w:rFonts w:ascii="微软雅黑" w:eastAsia="微软雅黑" w:hAnsi="微软雅黑" w:cs="宋体" w:hint="eastAsia"/>
          <w:color w:val="CC0000"/>
          <w:kern w:val="0"/>
          <w:sz w:val="42"/>
          <w:szCs w:val="42"/>
        </w:rPr>
        <w:t>关于发布《启运港退（免）税 管理办法（2018年12月28日修订）》的公告</w:t>
      </w:r>
      <w:bookmarkEnd w:id="0"/>
    </w:p>
    <w:p w:rsidR="00BD5520" w:rsidRPr="00BD5520" w:rsidRDefault="00BD5520" w:rsidP="00BD5520">
      <w:pPr>
        <w:widowControl/>
        <w:numPr>
          <w:ilvl w:val="0"/>
          <w:numId w:val="1"/>
        </w:numPr>
        <w:shd w:val="clear" w:color="auto" w:fill="FFFFFF"/>
        <w:spacing w:line="450" w:lineRule="atLeast"/>
        <w:ind w:left="0"/>
        <w:jc w:val="center"/>
        <w:rPr>
          <w:rFonts w:ascii="微软雅黑" w:eastAsia="微软雅黑" w:hAnsi="微软雅黑" w:cs="宋体" w:hint="eastAsia"/>
          <w:color w:val="333333"/>
          <w:kern w:val="0"/>
          <w:szCs w:val="21"/>
        </w:rPr>
      </w:pPr>
      <w:r w:rsidRPr="00BD5520">
        <w:rPr>
          <w:rFonts w:ascii="微软雅黑" w:eastAsia="微软雅黑" w:hAnsi="微软雅黑" w:cs="宋体" w:hint="eastAsia"/>
          <w:color w:val="333333"/>
          <w:kern w:val="0"/>
          <w:szCs w:val="21"/>
        </w:rPr>
        <w:t>国家税务总局公告2018年第66号</w:t>
      </w:r>
    </w:p>
    <w:p w:rsidR="00BD5520" w:rsidRPr="00BD5520" w:rsidRDefault="00BD5520" w:rsidP="00BD5520">
      <w:pPr>
        <w:widowControl/>
        <w:numPr>
          <w:ilvl w:val="0"/>
          <w:numId w:val="1"/>
        </w:numPr>
        <w:shd w:val="clear" w:color="auto" w:fill="FFFFFF"/>
        <w:spacing w:line="525" w:lineRule="atLeast"/>
        <w:ind w:left="0"/>
        <w:jc w:val="center"/>
        <w:rPr>
          <w:rFonts w:ascii="宋体" w:eastAsia="宋体" w:hAnsi="宋体" w:cs="宋体" w:hint="eastAsia"/>
          <w:color w:val="999999"/>
          <w:kern w:val="0"/>
          <w:sz w:val="18"/>
          <w:szCs w:val="18"/>
        </w:rPr>
      </w:pPr>
      <w:r w:rsidRPr="00BD5520">
        <w:rPr>
          <w:rFonts w:ascii="宋体" w:eastAsia="宋体" w:hAnsi="宋体" w:cs="宋体" w:hint="eastAsia"/>
          <w:color w:val="000000"/>
          <w:kern w:val="0"/>
          <w:sz w:val="18"/>
          <w:szCs w:val="18"/>
          <w:bdr w:val="none" w:sz="0" w:space="0" w:color="auto" w:frame="1"/>
        </w:rPr>
        <w:t>【字体：</w:t>
      </w:r>
      <w:hyperlink r:id="rId7" w:history="1">
        <w:r w:rsidRPr="00BD5520">
          <w:rPr>
            <w:rFonts w:ascii="宋体" w:eastAsia="宋体" w:hAnsi="宋体" w:cs="宋体" w:hint="eastAsia"/>
            <w:color w:val="333333"/>
            <w:kern w:val="0"/>
            <w:sz w:val="18"/>
            <w:szCs w:val="18"/>
            <w:bdr w:val="none" w:sz="0" w:space="0" w:color="auto" w:frame="1"/>
          </w:rPr>
          <w:t>大</w:t>
        </w:r>
      </w:hyperlink>
      <w:r w:rsidRPr="00BD5520">
        <w:rPr>
          <w:rFonts w:ascii="宋体" w:eastAsia="宋体" w:hAnsi="宋体" w:cs="宋体" w:hint="eastAsia"/>
          <w:color w:val="000000"/>
          <w:kern w:val="0"/>
          <w:sz w:val="18"/>
          <w:szCs w:val="18"/>
          <w:bdr w:val="none" w:sz="0" w:space="0" w:color="auto" w:frame="1"/>
        </w:rPr>
        <w:t xml:space="preserve"> </w:t>
      </w:r>
      <w:hyperlink r:id="rId8" w:history="1">
        <w:r w:rsidRPr="00BD5520">
          <w:rPr>
            <w:rFonts w:ascii="宋体" w:eastAsia="宋体" w:hAnsi="宋体" w:cs="宋体" w:hint="eastAsia"/>
            <w:color w:val="333333"/>
            <w:kern w:val="0"/>
            <w:sz w:val="18"/>
            <w:szCs w:val="18"/>
            <w:bdr w:val="none" w:sz="0" w:space="0" w:color="auto" w:frame="1"/>
          </w:rPr>
          <w:t>中</w:t>
        </w:r>
      </w:hyperlink>
      <w:r w:rsidRPr="00BD5520">
        <w:rPr>
          <w:rFonts w:ascii="宋体" w:eastAsia="宋体" w:hAnsi="宋体" w:cs="宋体" w:hint="eastAsia"/>
          <w:color w:val="000000"/>
          <w:kern w:val="0"/>
          <w:sz w:val="18"/>
          <w:szCs w:val="18"/>
          <w:bdr w:val="none" w:sz="0" w:space="0" w:color="auto" w:frame="1"/>
        </w:rPr>
        <w:t xml:space="preserve"> </w:t>
      </w:r>
      <w:hyperlink r:id="rId9" w:history="1">
        <w:r w:rsidRPr="00BD5520">
          <w:rPr>
            <w:rFonts w:ascii="宋体" w:eastAsia="宋体" w:hAnsi="宋体" w:cs="宋体" w:hint="eastAsia"/>
            <w:color w:val="333333"/>
            <w:kern w:val="0"/>
            <w:sz w:val="18"/>
            <w:szCs w:val="18"/>
            <w:bdr w:val="none" w:sz="0" w:space="0" w:color="auto" w:frame="1"/>
          </w:rPr>
          <w:t>小</w:t>
        </w:r>
      </w:hyperlink>
      <w:r w:rsidRPr="00BD5520">
        <w:rPr>
          <w:rFonts w:ascii="宋体" w:eastAsia="宋体" w:hAnsi="宋体" w:cs="宋体" w:hint="eastAsia"/>
          <w:color w:val="000000"/>
          <w:kern w:val="0"/>
          <w:sz w:val="18"/>
          <w:szCs w:val="18"/>
          <w:bdr w:val="none" w:sz="0" w:space="0" w:color="auto" w:frame="1"/>
        </w:rPr>
        <w:t>】</w:t>
      </w:r>
      <w:r w:rsidRPr="00BD5520">
        <w:rPr>
          <w:rFonts w:ascii="宋体" w:eastAsia="宋体" w:hAnsi="宋体" w:cs="宋体" w:hint="eastAsia"/>
          <w:color w:val="999999"/>
          <w:kern w:val="0"/>
          <w:sz w:val="18"/>
          <w:szCs w:val="18"/>
        </w:rPr>
        <w:t xml:space="preserve"> </w:t>
      </w:r>
      <w:hyperlink r:id="rId10" w:history="1">
        <w:r w:rsidRPr="00BD5520">
          <w:rPr>
            <w:rFonts w:ascii="宋体" w:eastAsia="宋体" w:hAnsi="宋体" w:cs="宋体" w:hint="eastAsia"/>
            <w:color w:val="333333"/>
            <w:kern w:val="0"/>
            <w:sz w:val="18"/>
            <w:szCs w:val="18"/>
            <w:bdr w:val="none" w:sz="0" w:space="0" w:color="auto" w:frame="1"/>
          </w:rPr>
          <w:t>打印本页</w:t>
        </w:r>
      </w:hyperlink>
      <w:r w:rsidRPr="00BD5520">
        <w:rPr>
          <w:rFonts w:ascii="宋体" w:eastAsia="宋体" w:hAnsi="宋体" w:cs="宋体" w:hint="eastAsia"/>
          <w:color w:val="999999"/>
          <w:kern w:val="0"/>
          <w:sz w:val="18"/>
          <w:szCs w:val="18"/>
        </w:rPr>
        <w:t xml:space="preserve"> </w:t>
      </w:r>
    </w:p>
    <w:p w:rsidR="00BD5520" w:rsidRPr="00BD5520" w:rsidRDefault="00BD5520" w:rsidP="00BD5520">
      <w:pPr>
        <w:widowControl/>
        <w:numPr>
          <w:ilvl w:val="0"/>
          <w:numId w:val="1"/>
        </w:numPr>
        <w:pBdr>
          <w:bottom w:val="single" w:sz="6" w:space="0" w:color="F0F0F0"/>
        </w:pBdr>
        <w:shd w:val="clear" w:color="auto" w:fill="FFFFFF"/>
        <w:spacing w:before="600" w:after="300" w:line="420" w:lineRule="atLeast"/>
        <w:ind w:left="0"/>
        <w:jc w:val="left"/>
        <w:rPr>
          <w:rFonts w:ascii="微软雅黑" w:eastAsia="微软雅黑" w:hAnsi="微软雅黑" w:cs="宋体" w:hint="eastAsia"/>
          <w:color w:val="333333"/>
          <w:kern w:val="0"/>
          <w:sz w:val="18"/>
          <w:szCs w:val="18"/>
        </w:rPr>
      </w:pPr>
      <w:r w:rsidRPr="00BD5520">
        <w:rPr>
          <w:rFonts w:ascii="宋体" w:eastAsia="宋体" w:hAnsi="宋体" w:cs="宋体" w:hint="eastAsia"/>
          <w:color w:val="999999"/>
          <w:kern w:val="0"/>
          <w:sz w:val="18"/>
          <w:szCs w:val="18"/>
        </w:rPr>
        <w:pict/>
      </w:r>
    </w:p>
    <w:p w:rsidR="00BD5520" w:rsidRPr="00BD5520" w:rsidRDefault="00BD5520" w:rsidP="00BD5520">
      <w:pPr>
        <w:widowControl/>
        <w:numPr>
          <w:ilvl w:val="0"/>
          <w:numId w:val="1"/>
        </w:numPr>
        <w:shd w:val="clear" w:color="auto" w:fill="FFFFFF"/>
        <w:spacing w:line="540" w:lineRule="atLeast"/>
        <w:ind w:left="0"/>
        <w:jc w:val="left"/>
        <w:rPr>
          <w:rFonts w:ascii="宋体" w:eastAsia="宋体" w:hAnsi="宋体" w:cs="宋体" w:hint="eastAsia"/>
          <w:color w:val="333333"/>
          <w:kern w:val="0"/>
          <w:sz w:val="24"/>
          <w:szCs w:val="24"/>
        </w:rPr>
      </w:pPr>
      <w:r w:rsidRPr="00BD5520">
        <w:rPr>
          <w:rFonts w:ascii="宋体" w:eastAsia="宋体" w:hAnsi="宋体" w:cs="宋体" w:hint="eastAsia"/>
          <w:color w:val="333333"/>
          <w:kern w:val="0"/>
          <w:sz w:val="24"/>
          <w:szCs w:val="24"/>
        </w:rPr>
        <w:t xml:space="preserve">　　为优化启运港退（免）税管理，根据《财政部 海关总署 税务总局关于完善启运港退税政策的通知》（财税〔2018〕5号），现将修订后的《启运港退（免）税管理办法(2018年12月28日修订)》予以发布，自2019年1月1日起施行。</w:t>
      </w:r>
      <w:r w:rsidRPr="00BD5520">
        <w:rPr>
          <w:rFonts w:ascii="宋体" w:eastAsia="宋体" w:hAnsi="宋体" w:cs="宋体" w:hint="eastAsia"/>
          <w:color w:val="333333"/>
          <w:kern w:val="0"/>
          <w:sz w:val="24"/>
          <w:szCs w:val="24"/>
        </w:rPr>
        <w:br/>
        <w:t xml:space="preserve">　　特此公告。</w:t>
      </w:r>
    </w:p>
    <w:p w:rsidR="00BD5520" w:rsidRPr="00BD5520" w:rsidRDefault="00BD5520" w:rsidP="00BD5520">
      <w:pPr>
        <w:widowControl/>
        <w:shd w:val="clear" w:color="auto" w:fill="FFFFFF"/>
        <w:spacing w:line="540" w:lineRule="atLeast"/>
        <w:jc w:val="left"/>
        <w:rPr>
          <w:rFonts w:ascii="宋体" w:eastAsia="宋体" w:hAnsi="宋体" w:cs="宋体" w:hint="eastAsia"/>
          <w:color w:val="333333"/>
          <w:kern w:val="0"/>
          <w:sz w:val="24"/>
          <w:szCs w:val="24"/>
        </w:rPr>
      </w:pPr>
      <w:r w:rsidRPr="00BD5520">
        <w:rPr>
          <w:rFonts w:ascii="宋体" w:eastAsia="宋体" w:hAnsi="宋体" w:cs="宋体" w:hint="eastAsia"/>
          <w:color w:val="333333"/>
          <w:kern w:val="0"/>
          <w:sz w:val="24"/>
          <w:szCs w:val="24"/>
        </w:rPr>
        <w:t> </w:t>
      </w:r>
    </w:p>
    <w:p w:rsidR="00BD5520" w:rsidRPr="00BD5520" w:rsidRDefault="00BD5520" w:rsidP="00BD5520">
      <w:pPr>
        <w:widowControl/>
        <w:shd w:val="clear" w:color="auto" w:fill="FFFFFF"/>
        <w:spacing w:line="540" w:lineRule="atLeast"/>
        <w:jc w:val="right"/>
        <w:rPr>
          <w:rFonts w:ascii="宋体" w:eastAsia="宋体" w:hAnsi="宋体" w:cs="宋体" w:hint="eastAsia"/>
          <w:color w:val="333333"/>
          <w:kern w:val="0"/>
          <w:sz w:val="24"/>
          <w:szCs w:val="24"/>
        </w:rPr>
      </w:pPr>
      <w:r w:rsidRPr="00BD5520">
        <w:rPr>
          <w:rFonts w:ascii="宋体" w:eastAsia="宋体" w:hAnsi="宋体" w:cs="宋体" w:hint="eastAsia"/>
          <w:color w:val="333333"/>
          <w:kern w:val="0"/>
          <w:sz w:val="24"/>
          <w:szCs w:val="24"/>
        </w:rPr>
        <w:t>国家税务总局</w:t>
      </w:r>
      <w:r w:rsidRPr="00BD5520">
        <w:rPr>
          <w:rFonts w:ascii="宋体" w:eastAsia="宋体" w:hAnsi="宋体" w:cs="宋体" w:hint="eastAsia"/>
          <w:color w:val="333333"/>
          <w:kern w:val="0"/>
          <w:sz w:val="24"/>
          <w:szCs w:val="24"/>
        </w:rPr>
        <w:br/>
        <w:t>2018年12月28日</w:t>
      </w:r>
    </w:p>
    <w:p w:rsidR="00BD5520" w:rsidRPr="00BD5520" w:rsidRDefault="00BD5520" w:rsidP="00BD5520">
      <w:pPr>
        <w:widowControl/>
        <w:shd w:val="clear" w:color="auto" w:fill="FFFFFF"/>
        <w:spacing w:line="540" w:lineRule="atLeast"/>
        <w:jc w:val="center"/>
        <w:rPr>
          <w:rFonts w:ascii="宋体" w:eastAsia="宋体" w:hAnsi="宋体" w:cs="宋体" w:hint="eastAsia"/>
          <w:color w:val="333333"/>
          <w:kern w:val="0"/>
          <w:sz w:val="24"/>
          <w:szCs w:val="24"/>
        </w:rPr>
      </w:pPr>
      <w:r w:rsidRPr="00BD5520">
        <w:rPr>
          <w:rFonts w:ascii="宋体" w:eastAsia="宋体" w:hAnsi="宋体" w:cs="宋体" w:hint="eastAsia"/>
          <w:b/>
          <w:bCs/>
          <w:color w:val="333333"/>
          <w:kern w:val="0"/>
          <w:sz w:val="24"/>
          <w:szCs w:val="24"/>
        </w:rPr>
        <w:t>启运港退（免）税管理办法</w:t>
      </w:r>
      <w:r w:rsidRPr="00BD5520">
        <w:rPr>
          <w:rFonts w:ascii="宋体" w:eastAsia="宋体" w:hAnsi="宋体" w:cs="宋体" w:hint="eastAsia"/>
          <w:b/>
          <w:bCs/>
          <w:color w:val="333333"/>
          <w:kern w:val="0"/>
          <w:sz w:val="24"/>
          <w:szCs w:val="24"/>
        </w:rPr>
        <w:br/>
        <w:t>（2018年12月28日修订）</w:t>
      </w:r>
    </w:p>
    <w:p w:rsidR="00BD5520" w:rsidRPr="00BD5520" w:rsidRDefault="00BD5520" w:rsidP="00BD5520">
      <w:pPr>
        <w:widowControl/>
        <w:shd w:val="clear" w:color="auto" w:fill="FFFFFF"/>
        <w:spacing w:line="540" w:lineRule="atLeast"/>
        <w:jc w:val="left"/>
        <w:rPr>
          <w:rFonts w:ascii="宋体" w:eastAsia="宋体" w:hAnsi="宋体" w:cs="宋体" w:hint="eastAsia"/>
          <w:color w:val="333333"/>
          <w:kern w:val="0"/>
          <w:sz w:val="24"/>
          <w:szCs w:val="24"/>
        </w:rPr>
      </w:pPr>
    </w:p>
    <w:p w:rsidR="00BD5520" w:rsidRPr="00BD5520" w:rsidRDefault="00BD5520" w:rsidP="00BD5520">
      <w:pPr>
        <w:widowControl/>
        <w:shd w:val="clear" w:color="auto" w:fill="FFFFFF"/>
        <w:spacing w:line="540" w:lineRule="atLeast"/>
        <w:jc w:val="left"/>
        <w:rPr>
          <w:rFonts w:ascii="宋体" w:eastAsia="宋体" w:hAnsi="宋体" w:cs="宋体" w:hint="eastAsia"/>
          <w:color w:val="333333"/>
          <w:kern w:val="0"/>
          <w:sz w:val="24"/>
          <w:szCs w:val="24"/>
        </w:rPr>
      </w:pPr>
      <w:r w:rsidRPr="00BD5520">
        <w:rPr>
          <w:rFonts w:ascii="宋体" w:eastAsia="宋体" w:hAnsi="宋体" w:cs="宋体" w:hint="eastAsia"/>
          <w:color w:val="333333"/>
          <w:kern w:val="0"/>
          <w:sz w:val="24"/>
          <w:szCs w:val="24"/>
        </w:rPr>
        <w:t xml:space="preserve">　　</w:t>
      </w:r>
      <w:r w:rsidRPr="00BD5520">
        <w:rPr>
          <w:rFonts w:ascii="宋体" w:eastAsia="宋体" w:hAnsi="宋体" w:cs="宋体" w:hint="eastAsia"/>
          <w:b/>
          <w:bCs/>
          <w:color w:val="333333"/>
          <w:kern w:val="0"/>
          <w:sz w:val="24"/>
          <w:szCs w:val="24"/>
        </w:rPr>
        <w:t>第一条</w:t>
      </w:r>
      <w:r w:rsidRPr="00BD5520">
        <w:rPr>
          <w:rFonts w:ascii="宋体" w:eastAsia="宋体" w:hAnsi="宋体" w:cs="宋体" w:hint="eastAsia"/>
          <w:color w:val="333333"/>
          <w:kern w:val="0"/>
          <w:sz w:val="24"/>
          <w:szCs w:val="24"/>
        </w:rPr>
        <w:t xml:space="preserve"> 为规范启运港退（免）税管理，根据《财政部 海关总署 税务总局关于完善启运港退税政策的通知》的有关规定，制定本办法。</w:t>
      </w:r>
      <w:r w:rsidRPr="00BD5520">
        <w:rPr>
          <w:rFonts w:ascii="宋体" w:eastAsia="宋体" w:hAnsi="宋体" w:cs="宋体" w:hint="eastAsia"/>
          <w:color w:val="333333"/>
          <w:kern w:val="0"/>
          <w:sz w:val="24"/>
          <w:szCs w:val="24"/>
        </w:rPr>
        <w:br/>
      </w:r>
      <w:r w:rsidRPr="00BD5520">
        <w:rPr>
          <w:rFonts w:ascii="宋体" w:eastAsia="宋体" w:hAnsi="宋体" w:cs="宋体" w:hint="eastAsia"/>
          <w:color w:val="333333"/>
          <w:kern w:val="0"/>
          <w:sz w:val="24"/>
          <w:szCs w:val="24"/>
        </w:rPr>
        <w:lastRenderedPageBreak/>
        <w:t xml:space="preserve">　　</w:t>
      </w:r>
      <w:r w:rsidRPr="00BD5520">
        <w:rPr>
          <w:rFonts w:ascii="宋体" w:eastAsia="宋体" w:hAnsi="宋体" w:cs="宋体" w:hint="eastAsia"/>
          <w:b/>
          <w:bCs/>
          <w:color w:val="333333"/>
          <w:kern w:val="0"/>
          <w:sz w:val="24"/>
          <w:szCs w:val="24"/>
        </w:rPr>
        <w:t>第二条</w:t>
      </w:r>
      <w:r w:rsidRPr="00BD5520">
        <w:rPr>
          <w:rFonts w:ascii="宋体" w:eastAsia="宋体" w:hAnsi="宋体" w:cs="宋体" w:hint="eastAsia"/>
          <w:color w:val="333333"/>
          <w:kern w:val="0"/>
          <w:sz w:val="24"/>
          <w:szCs w:val="24"/>
        </w:rPr>
        <w:t xml:space="preserve"> 出口企业适用启运港退（免）税政策须同时满足以下条件：</w:t>
      </w:r>
      <w:r w:rsidRPr="00BD5520">
        <w:rPr>
          <w:rFonts w:ascii="宋体" w:eastAsia="宋体" w:hAnsi="宋体" w:cs="宋体" w:hint="eastAsia"/>
          <w:color w:val="333333"/>
          <w:kern w:val="0"/>
          <w:sz w:val="24"/>
          <w:szCs w:val="24"/>
        </w:rPr>
        <w:br/>
        <w:t xml:space="preserve">　　（一）出口企业的出口退（免）税分类管理类别为一类或二类，并且在海关的信用等级为一般信用企业或认证企业（以税务总局清分的企业海关信用等级信息为准）；</w:t>
      </w:r>
      <w:r w:rsidRPr="00BD5520">
        <w:rPr>
          <w:rFonts w:ascii="宋体" w:eastAsia="宋体" w:hAnsi="宋体" w:cs="宋体" w:hint="eastAsia"/>
          <w:color w:val="333333"/>
          <w:kern w:val="0"/>
          <w:sz w:val="24"/>
          <w:szCs w:val="24"/>
        </w:rPr>
        <w:br/>
        <w:t xml:space="preserve">　　（二）出口企业出口适用退（免）税政策的货物，并且能够取得海关提供的启运港出口货物报关单电子信息；</w:t>
      </w:r>
      <w:r w:rsidRPr="00BD5520">
        <w:rPr>
          <w:rFonts w:ascii="宋体" w:eastAsia="宋体" w:hAnsi="宋体" w:cs="宋体" w:hint="eastAsia"/>
          <w:color w:val="333333"/>
          <w:kern w:val="0"/>
          <w:sz w:val="24"/>
          <w:szCs w:val="24"/>
        </w:rPr>
        <w:br/>
        <w:t xml:space="preserve">　　（三）除本公告另有规定外，出口货物自启运日（以启运港出口货物报关单电子信息上注明的出口日期为准，下同）起2个月内办理结关核销手续。</w:t>
      </w:r>
      <w:r w:rsidRPr="00BD5520">
        <w:rPr>
          <w:rFonts w:ascii="宋体" w:eastAsia="宋体" w:hAnsi="宋体" w:cs="宋体" w:hint="eastAsia"/>
          <w:color w:val="333333"/>
          <w:kern w:val="0"/>
          <w:sz w:val="24"/>
          <w:szCs w:val="24"/>
        </w:rPr>
        <w:br/>
        <w:t xml:space="preserve">　　</w:t>
      </w:r>
      <w:r w:rsidRPr="00BD5520">
        <w:rPr>
          <w:rFonts w:ascii="宋体" w:eastAsia="宋体" w:hAnsi="宋体" w:cs="宋体" w:hint="eastAsia"/>
          <w:b/>
          <w:bCs/>
          <w:color w:val="333333"/>
          <w:kern w:val="0"/>
          <w:sz w:val="24"/>
          <w:szCs w:val="24"/>
        </w:rPr>
        <w:t>第三条</w:t>
      </w:r>
      <w:r w:rsidRPr="00BD5520">
        <w:rPr>
          <w:rFonts w:ascii="宋体" w:eastAsia="宋体" w:hAnsi="宋体" w:cs="宋体" w:hint="eastAsia"/>
          <w:color w:val="333333"/>
          <w:kern w:val="0"/>
          <w:sz w:val="24"/>
          <w:szCs w:val="24"/>
        </w:rPr>
        <w:t xml:space="preserve"> 适用启运港退（免）税政策的出口货物，其退税率执行时间以启运港出口货物报关单电子信息上注明的出口日期为准。</w:t>
      </w:r>
      <w:r w:rsidRPr="00BD5520">
        <w:rPr>
          <w:rFonts w:ascii="宋体" w:eastAsia="宋体" w:hAnsi="宋体" w:cs="宋体" w:hint="eastAsia"/>
          <w:color w:val="333333"/>
          <w:kern w:val="0"/>
          <w:sz w:val="24"/>
          <w:szCs w:val="24"/>
        </w:rPr>
        <w:br/>
        <w:t xml:space="preserve">　　</w:t>
      </w:r>
      <w:r w:rsidRPr="00BD5520">
        <w:rPr>
          <w:rFonts w:ascii="宋体" w:eastAsia="宋体" w:hAnsi="宋体" w:cs="宋体" w:hint="eastAsia"/>
          <w:b/>
          <w:bCs/>
          <w:color w:val="333333"/>
          <w:kern w:val="0"/>
          <w:sz w:val="24"/>
          <w:szCs w:val="24"/>
        </w:rPr>
        <w:t>第四条</w:t>
      </w:r>
      <w:r w:rsidRPr="00BD5520">
        <w:rPr>
          <w:rFonts w:ascii="宋体" w:eastAsia="宋体" w:hAnsi="宋体" w:cs="宋体" w:hint="eastAsia"/>
          <w:color w:val="333333"/>
          <w:kern w:val="0"/>
          <w:sz w:val="24"/>
          <w:szCs w:val="24"/>
        </w:rPr>
        <w:t xml:space="preserve"> 出口企业应自启运日起2个月内，凭启运港出口货物报关单电子信息及相关材料向主管出口退税的税务机关申报办理启运港退（免）税。</w:t>
      </w:r>
      <w:r w:rsidRPr="00BD5520">
        <w:rPr>
          <w:rFonts w:ascii="宋体" w:eastAsia="宋体" w:hAnsi="宋体" w:cs="宋体" w:hint="eastAsia"/>
          <w:color w:val="333333"/>
          <w:kern w:val="0"/>
          <w:sz w:val="24"/>
          <w:szCs w:val="24"/>
        </w:rPr>
        <w:br/>
        <w:t xml:space="preserve">　　出口企业自启运日起超过2个月未办理结关核销手续或未申报启运港退（免）税的出口货物，应使用正常结关核销的出口货物报关单电子信息及相关材料按照现行规定申报办理退（免）税。</w:t>
      </w:r>
      <w:r w:rsidRPr="00BD5520">
        <w:rPr>
          <w:rFonts w:ascii="宋体" w:eastAsia="宋体" w:hAnsi="宋体" w:cs="宋体" w:hint="eastAsia"/>
          <w:color w:val="333333"/>
          <w:kern w:val="0"/>
          <w:sz w:val="24"/>
          <w:szCs w:val="24"/>
        </w:rPr>
        <w:br/>
        <w:t xml:space="preserve">　　出口企业申报办理启运港退（免）税时，应在申报明细表的“退（免）税业务类型”栏内填写“QYGTS”标识。外贸企业应使用单独关联号申报适用本办法的出口货物退（免）税。</w:t>
      </w:r>
      <w:r w:rsidRPr="00BD5520">
        <w:rPr>
          <w:rFonts w:ascii="宋体" w:eastAsia="宋体" w:hAnsi="宋体" w:cs="宋体" w:hint="eastAsia"/>
          <w:color w:val="333333"/>
          <w:kern w:val="0"/>
          <w:sz w:val="24"/>
          <w:szCs w:val="24"/>
        </w:rPr>
        <w:br/>
        <w:t xml:space="preserve">　　</w:t>
      </w:r>
      <w:r w:rsidRPr="00BD5520">
        <w:rPr>
          <w:rFonts w:ascii="宋体" w:eastAsia="宋体" w:hAnsi="宋体" w:cs="宋体" w:hint="eastAsia"/>
          <w:b/>
          <w:bCs/>
          <w:color w:val="333333"/>
          <w:kern w:val="0"/>
          <w:sz w:val="24"/>
          <w:szCs w:val="24"/>
        </w:rPr>
        <w:t>第五条</w:t>
      </w:r>
      <w:r w:rsidRPr="00BD5520">
        <w:rPr>
          <w:rFonts w:ascii="宋体" w:eastAsia="宋体" w:hAnsi="宋体" w:cs="宋体" w:hint="eastAsia"/>
          <w:color w:val="333333"/>
          <w:kern w:val="0"/>
          <w:sz w:val="24"/>
          <w:szCs w:val="24"/>
        </w:rPr>
        <w:t xml:space="preserve"> 主管出口退税的税务机关受理出口企业启运港退（免）税首次申报时，即视为出口企业完成启运港退（免）税备案。</w:t>
      </w:r>
      <w:r w:rsidRPr="00BD5520">
        <w:rPr>
          <w:rFonts w:ascii="宋体" w:eastAsia="宋体" w:hAnsi="宋体" w:cs="宋体" w:hint="eastAsia"/>
          <w:color w:val="333333"/>
          <w:kern w:val="0"/>
          <w:sz w:val="24"/>
          <w:szCs w:val="24"/>
        </w:rPr>
        <w:br/>
        <w:t xml:space="preserve">　　</w:t>
      </w:r>
      <w:r w:rsidRPr="00BD5520">
        <w:rPr>
          <w:rFonts w:ascii="宋体" w:eastAsia="宋体" w:hAnsi="宋体" w:cs="宋体" w:hint="eastAsia"/>
          <w:b/>
          <w:bCs/>
          <w:color w:val="333333"/>
          <w:kern w:val="0"/>
          <w:sz w:val="24"/>
          <w:szCs w:val="24"/>
        </w:rPr>
        <w:t>第六条</w:t>
      </w:r>
      <w:r w:rsidRPr="00BD5520">
        <w:rPr>
          <w:rFonts w:ascii="宋体" w:eastAsia="宋体" w:hAnsi="宋体" w:cs="宋体" w:hint="eastAsia"/>
          <w:color w:val="333333"/>
          <w:kern w:val="0"/>
          <w:sz w:val="24"/>
          <w:szCs w:val="24"/>
        </w:rPr>
        <w:t xml:space="preserve"> 主管出口退税的税务机关办理启运港退（免）税相关事项所使用的信息，应以税务总局清分的下列信息为准：</w:t>
      </w:r>
      <w:r w:rsidRPr="00BD5520">
        <w:rPr>
          <w:rFonts w:ascii="宋体" w:eastAsia="宋体" w:hAnsi="宋体" w:cs="宋体" w:hint="eastAsia"/>
          <w:color w:val="333333"/>
          <w:kern w:val="0"/>
          <w:sz w:val="24"/>
          <w:szCs w:val="24"/>
        </w:rPr>
        <w:br/>
        <w:t xml:space="preserve">　　（一）企业海关信用等级信息；</w:t>
      </w:r>
      <w:r w:rsidRPr="00BD5520">
        <w:rPr>
          <w:rFonts w:ascii="宋体" w:eastAsia="宋体" w:hAnsi="宋体" w:cs="宋体" w:hint="eastAsia"/>
          <w:color w:val="333333"/>
          <w:kern w:val="0"/>
          <w:sz w:val="24"/>
          <w:szCs w:val="24"/>
        </w:rPr>
        <w:br/>
        <w:t xml:space="preserve">　　（二）启运港出口货物报关单信息（加启运港退税标识,以下简称“启运数据”）；</w:t>
      </w:r>
      <w:r w:rsidRPr="00BD5520">
        <w:rPr>
          <w:rFonts w:ascii="宋体" w:eastAsia="宋体" w:hAnsi="宋体" w:cs="宋体" w:hint="eastAsia"/>
          <w:color w:val="333333"/>
          <w:kern w:val="0"/>
          <w:sz w:val="24"/>
          <w:szCs w:val="24"/>
        </w:rPr>
        <w:br/>
      </w:r>
      <w:r w:rsidRPr="00BD5520">
        <w:rPr>
          <w:rFonts w:ascii="宋体" w:eastAsia="宋体" w:hAnsi="宋体" w:cs="宋体" w:hint="eastAsia"/>
          <w:color w:val="333333"/>
          <w:kern w:val="0"/>
          <w:sz w:val="24"/>
          <w:szCs w:val="24"/>
        </w:rPr>
        <w:lastRenderedPageBreak/>
        <w:t xml:space="preserve">　　（三）正常结关核销的报关单数据（加启运港退税标识,以下简称“结关数据”）；</w:t>
      </w:r>
      <w:r w:rsidRPr="00BD5520">
        <w:rPr>
          <w:rFonts w:ascii="宋体" w:eastAsia="宋体" w:hAnsi="宋体" w:cs="宋体" w:hint="eastAsia"/>
          <w:color w:val="333333"/>
          <w:kern w:val="0"/>
          <w:sz w:val="24"/>
          <w:szCs w:val="24"/>
        </w:rPr>
        <w:br/>
        <w:t xml:space="preserve">　　（四）货物未运抵离境港不再出口，海关撤销的报关单数据（以下简称“撤销数据”）。</w:t>
      </w:r>
      <w:r w:rsidRPr="00BD5520">
        <w:rPr>
          <w:rFonts w:ascii="宋体" w:eastAsia="宋体" w:hAnsi="宋体" w:cs="宋体" w:hint="eastAsia"/>
          <w:color w:val="333333"/>
          <w:kern w:val="0"/>
          <w:sz w:val="24"/>
          <w:szCs w:val="24"/>
        </w:rPr>
        <w:br/>
        <w:t xml:space="preserve">　　</w:t>
      </w:r>
      <w:r w:rsidRPr="00BD5520">
        <w:rPr>
          <w:rFonts w:ascii="宋体" w:eastAsia="宋体" w:hAnsi="宋体" w:cs="宋体" w:hint="eastAsia"/>
          <w:b/>
          <w:bCs/>
          <w:color w:val="333333"/>
          <w:kern w:val="0"/>
          <w:sz w:val="24"/>
          <w:szCs w:val="24"/>
        </w:rPr>
        <w:t>第七条</w:t>
      </w:r>
      <w:r w:rsidRPr="00BD5520">
        <w:rPr>
          <w:rFonts w:ascii="宋体" w:eastAsia="宋体" w:hAnsi="宋体" w:cs="宋体" w:hint="eastAsia"/>
          <w:color w:val="333333"/>
          <w:kern w:val="0"/>
          <w:sz w:val="24"/>
          <w:szCs w:val="24"/>
        </w:rPr>
        <w:t xml:space="preserve"> 主管出口退税的税务机关应使用启运数据受理审核启运港退（免）税。</w:t>
      </w:r>
      <w:r w:rsidRPr="00BD5520">
        <w:rPr>
          <w:rFonts w:ascii="宋体" w:eastAsia="宋体" w:hAnsi="宋体" w:cs="宋体" w:hint="eastAsia"/>
          <w:color w:val="333333"/>
          <w:kern w:val="0"/>
          <w:sz w:val="24"/>
          <w:szCs w:val="24"/>
        </w:rPr>
        <w:br/>
        <w:t xml:space="preserve">　　</w:t>
      </w:r>
      <w:r w:rsidRPr="00BD5520">
        <w:rPr>
          <w:rFonts w:ascii="宋体" w:eastAsia="宋体" w:hAnsi="宋体" w:cs="宋体" w:hint="eastAsia"/>
          <w:b/>
          <w:bCs/>
          <w:color w:val="333333"/>
          <w:kern w:val="0"/>
          <w:sz w:val="24"/>
          <w:szCs w:val="24"/>
        </w:rPr>
        <w:t>第八条</w:t>
      </w:r>
      <w:r w:rsidRPr="00BD5520">
        <w:rPr>
          <w:rFonts w:ascii="宋体" w:eastAsia="宋体" w:hAnsi="宋体" w:cs="宋体" w:hint="eastAsia"/>
          <w:color w:val="333333"/>
          <w:kern w:val="0"/>
          <w:sz w:val="24"/>
          <w:szCs w:val="24"/>
        </w:rPr>
        <w:t xml:space="preserve"> 主管出口退税的税务机关应定期使用结关数据和撤销数据开展启运港退（免）税复核工作。对复核比对异常的，按以下原则进行处理：</w:t>
      </w:r>
      <w:r w:rsidRPr="00BD5520">
        <w:rPr>
          <w:rFonts w:ascii="宋体" w:eastAsia="宋体" w:hAnsi="宋体" w:cs="宋体" w:hint="eastAsia"/>
          <w:color w:val="333333"/>
          <w:kern w:val="0"/>
          <w:sz w:val="24"/>
          <w:szCs w:val="24"/>
        </w:rPr>
        <w:br/>
        <w:t xml:space="preserve">　　（一）启运数据中的出口数量及单位、总价等项目与结关数据不一致的，以结关数据为准进行调整或追缴已退（免）税款；</w:t>
      </w:r>
      <w:r w:rsidRPr="00BD5520">
        <w:rPr>
          <w:rFonts w:ascii="宋体" w:eastAsia="宋体" w:hAnsi="宋体" w:cs="宋体" w:hint="eastAsia"/>
          <w:color w:val="333333"/>
          <w:kern w:val="0"/>
          <w:sz w:val="24"/>
          <w:szCs w:val="24"/>
        </w:rPr>
        <w:br/>
        <w:t xml:space="preserve">　　（二）涉及撤销数据的，根据现行规定进行调整或追缴已退（免）税款；</w:t>
      </w:r>
      <w:r w:rsidRPr="00BD5520">
        <w:rPr>
          <w:rFonts w:ascii="宋体" w:eastAsia="宋体" w:hAnsi="宋体" w:cs="宋体" w:hint="eastAsia"/>
          <w:color w:val="333333"/>
          <w:kern w:val="0"/>
          <w:sz w:val="24"/>
          <w:szCs w:val="24"/>
        </w:rPr>
        <w:br/>
        <w:t xml:space="preserve">　　（三）自启运日起超过2个月仍未收到结关数据（以下简称“到期未结关数据”）的，除本办法第九条规定情形外，根据现行规定追缴已退（免）税款，该笔出口货物不再适用启运港退（免）税政策。</w:t>
      </w:r>
      <w:r w:rsidRPr="00BD5520">
        <w:rPr>
          <w:rFonts w:ascii="宋体" w:eastAsia="宋体" w:hAnsi="宋体" w:cs="宋体" w:hint="eastAsia"/>
          <w:color w:val="333333"/>
          <w:kern w:val="0"/>
          <w:sz w:val="24"/>
          <w:szCs w:val="24"/>
        </w:rPr>
        <w:br/>
        <w:t xml:space="preserve">　　</w:t>
      </w:r>
      <w:r w:rsidRPr="00BD5520">
        <w:rPr>
          <w:rFonts w:ascii="宋体" w:eastAsia="宋体" w:hAnsi="宋体" w:cs="宋体" w:hint="eastAsia"/>
          <w:b/>
          <w:bCs/>
          <w:color w:val="333333"/>
          <w:kern w:val="0"/>
          <w:sz w:val="24"/>
          <w:szCs w:val="24"/>
        </w:rPr>
        <w:t>第九条</w:t>
      </w:r>
      <w:r w:rsidRPr="00BD5520">
        <w:rPr>
          <w:rFonts w:ascii="宋体" w:eastAsia="宋体" w:hAnsi="宋体" w:cs="宋体" w:hint="eastAsia"/>
          <w:color w:val="333333"/>
          <w:kern w:val="0"/>
          <w:sz w:val="24"/>
          <w:szCs w:val="24"/>
        </w:rPr>
        <w:t xml:space="preserve"> 出口企业已申报办理启运港退（免）税的货物，因自然灾害、社会突发事件等不可抗力因素，预计2个月内无法办理结关核销手续的，应自启运日起2个月内向主管出口退税的税务机关提出申请，经主管出口退税的税务机关同意后，暂不追缴已退（免）税款。</w:t>
      </w:r>
      <w:r w:rsidRPr="00BD5520">
        <w:rPr>
          <w:rFonts w:ascii="宋体" w:eastAsia="宋体" w:hAnsi="宋体" w:cs="宋体" w:hint="eastAsia"/>
          <w:color w:val="333333"/>
          <w:kern w:val="0"/>
          <w:sz w:val="24"/>
          <w:szCs w:val="24"/>
        </w:rPr>
        <w:br/>
        <w:t xml:space="preserve">　　上述货物在启运日次年的退（免）税申报期限截止之日前，主管出口退税的税务机关收到结关数据的，应按照本办法第八条规定处理；仍未收到结关数据的（以下简称“次年未结关数据”），该笔出口货物不再适用启运港退（免）税政策，主管出口退税的税务机关根据现行规定追缴已退（免）税款。</w:t>
      </w:r>
      <w:r w:rsidRPr="00BD5520">
        <w:rPr>
          <w:rFonts w:ascii="宋体" w:eastAsia="宋体" w:hAnsi="宋体" w:cs="宋体" w:hint="eastAsia"/>
          <w:color w:val="333333"/>
          <w:kern w:val="0"/>
          <w:sz w:val="24"/>
          <w:szCs w:val="24"/>
        </w:rPr>
        <w:br/>
        <w:t xml:space="preserve">　　</w:t>
      </w:r>
      <w:r w:rsidRPr="00BD5520">
        <w:rPr>
          <w:rFonts w:ascii="宋体" w:eastAsia="宋体" w:hAnsi="宋体" w:cs="宋体" w:hint="eastAsia"/>
          <w:b/>
          <w:bCs/>
          <w:color w:val="333333"/>
          <w:kern w:val="0"/>
          <w:sz w:val="24"/>
          <w:szCs w:val="24"/>
        </w:rPr>
        <w:t>第十条</w:t>
      </w:r>
      <w:r w:rsidRPr="00BD5520">
        <w:rPr>
          <w:rFonts w:ascii="宋体" w:eastAsia="宋体" w:hAnsi="宋体" w:cs="宋体" w:hint="eastAsia"/>
          <w:color w:val="333333"/>
          <w:kern w:val="0"/>
          <w:sz w:val="24"/>
          <w:szCs w:val="24"/>
        </w:rPr>
        <w:t xml:space="preserve"> 按第八条、第九条规定已追缴退（免）税款或进行调整处理的到期未结关数据和次年未结关数据，海关又办理结关核销手续的，出口企业可凭正常结关核销的出口货物报关单电子信息及相关材料重新申报出口退（免）税，</w:t>
      </w:r>
      <w:r w:rsidRPr="00BD5520">
        <w:rPr>
          <w:rFonts w:ascii="宋体" w:eastAsia="宋体" w:hAnsi="宋体" w:cs="宋体" w:hint="eastAsia"/>
          <w:color w:val="333333"/>
          <w:kern w:val="0"/>
          <w:sz w:val="24"/>
          <w:szCs w:val="24"/>
        </w:rPr>
        <w:lastRenderedPageBreak/>
        <w:t>主管出口退税的税务机关依据结关数据按照现行规定审核办理退（免）税。</w:t>
      </w:r>
      <w:r w:rsidRPr="00BD5520">
        <w:rPr>
          <w:rFonts w:ascii="宋体" w:eastAsia="宋体" w:hAnsi="宋体" w:cs="宋体" w:hint="eastAsia"/>
          <w:color w:val="333333"/>
          <w:kern w:val="0"/>
          <w:sz w:val="24"/>
          <w:szCs w:val="24"/>
        </w:rPr>
        <w:br/>
        <w:t xml:space="preserve">　　</w:t>
      </w:r>
      <w:r w:rsidRPr="00BD5520">
        <w:rPr>
          <w:rFonts w:ascii="宋体" w:eastAsia="宋体" w:hAnsi="宋体" w:cs="宋体" w:hint="eastAsia"/>
          <w:b/>
          <w:bCs/>
          <w:color w:val="333333"/>
          <w:kern w:val="0"/>
          <w:sz w:val="24"/>
          <w:szCs w:val="24"/>
        </w:rPr>
        <w:t>第十一条</w:t>
      </w:r>
      <w:r w:rsidRPr="00BD5520">
        <w:rPr>
          <w:rFonts w:ascii="宋体" w:eastAsia="宋体" w:hAnsi="宋体" w:cs="宋体" w:hint="eastAsia"/>
          <w:color w:val="333333"/>
          <w:kern w:val="0"/>
          <w:sz w:val="24"/>
          <w:szCs w:val="24"/>
        </w:rPr>
        <w:t xml:space="preserve"> 货物未运抵离境港不再出口，海关撤销出口货物报关单的，出口企业应按照现行规定向主管出口退税的税务机关申请出具《出口货物退运已补税（未退税）证明》，主管出口退税的税务机关在出具证明时，应使用撤销数据进行审核比对。出口企业未申报退（免）税的，不得再申报退（免）税；已申报办理退（免）税的，应补缴已退（免）税款。</w:t>
      </w:r>
      <w:r w:rsidRPr="00BD5520">
        <w:rPr>
          <w:rFonts w:ascii="宋体" w:eastAsia="宋体" w:hAnsi="宋体" w:cs="宋体" w:hint="eastAsia"/>
          <w:color w:val="333333"/>
          <w:kern w:val="0"/>
          <w:sz w:val="24"/>
          <w:szCs w:val="24"/>
        </w:rPr>
        <w:br/>
        <w:t xml:space="preserve">　　</w:t>
      </w:r>
      <w:r w:rsidRPr="00BD5520">
        <w:rPr>
          <w:rFonts w:ascii="宋体" w:eastAsia="宋体" w:hAnsi="宋体" w:cs="宋体" w:hint="eastAsia"/>
          <w:b/>
          <w:bCs/>
          <w:color w:val="333333"/>
          <w:kern w:val="0"/>
          <w:sz w:val="24"/>
          <w:szCs w:val="24"/>
        </w:rPr>
        <w:t>第十二条</w:t>
      </w:r>
      <w:r w:rsidRPr="00BD5520">
        <w:rPr>
          <w:rFonts w:ascii="宋体" w:eastAsia="宋体" w:hAnsi="宋体" w:cs="宋体" w:hint="eastAsia"/>
          <w:color w:val="333333"/>
          <w:kern w:val="0"/>
          <w:sz w:val="24"/>
          <w:szCs w:val="24"/>
        </w:rPr>
        <w:t xml:space="preserve"> 2018年4月10日（以海关出口报关单电子信息注明的出口日期为准）以后的启运港出口货物，出口企业不再提供纸质出口货物报关单（出口退税专用）。</w:t>
      </w:r>
      <w:r w:rsidRPr="00BD5520">
        <w:rPr>
          <w:rFonts w:ascii="宋体" w:eastAsia="宋体" w:hAnsi="宋体" w:cs="宋体" w:hint="eastAsia"/>
          <w:color w:val="333333"/>
          <w:kern w:val="0"/>
          <w:sz w:val="24"/>
          <w:szCs w:val="24"/>
        </w:rPr>
        <w:br/>
        <w:t xml:space="preserve">　　</w:t>
      </w:r>
      <w:r w:rsidRPr="00BD5520">
        <w:rPr>
          <w:rFonts w:ascii="宋体" w:eastAsia="宋体" w:hAnsi="宋体" w:cs="宋体" w:hint="eastAsia"/>
          <w:b/>
          <w:bCs/>
          <w:color w:val="333333"/>
          <w:kern w:val="0"/>
          <w:sz w:val="24"/>
          <w:szCs w:val="24"/>
        </w:rPr>
        <w:t>第十三条</w:t>
      </w:r>
      <w:r w:rsidRPr="00BD5520">
        <w:rPr>
          <w:rFonts w:ascii="宋体" w:eastAsia="宋体" w:hAnsi="宋体" w:cs="宋体" w:hint="eastAsia"/>
          <w:color w:val="333333"/>
          <w:kern w:val="0"/>
          <w:sz w:val="24"/>
          <w:szCs w:val="24"/>
        </w:rPr>
        <w:t xml:space="preserve"> 本办法施行前符合本办法规定的适用启运港退（免）税办法的出口货物，可按本办法申报办理出口退（免）税相关事项。此前已按结关数据办理出口退（免）税事项的，不作调整。</w:t>
      </w:r>
      <w:r w:rsidRPr="00BD5520">
        <w:rPr>
          <w:rFonts w:ascii="宋体" w:eastAsia="宋体" w:hAnsi="宋体" w:cs="宋体" w:hint="eastAsia"/>
          <w:color w:val="333333"/>
          <w:kern w:val="0"/>
          <w:sz w:val="24"/>
          <w:szCs w:val="24"/>
        </w:rPr>
        <w:br/>
        <w:t xml:space="preserve">　　</w:t>
      </w:r>
      <w:r w:rsidRPr="00BD5520">
        <w:rPr>
          <w:rFonts w:ascii="宋体" w:eastAsia="宋体" w:hAnsi="宋体" w:cs="宋体" w:hint="eastAsia"/>
          <w:b/>
          <w:bCs/>
          <w:color w:val="333333"/>
          <w:kern w:val="0"/>
          <w:sz w:val="24"/>
          <w:szCs w:val="24"/>
        </w:rPr>
        <w:t>第十四条</w:t>
      </w:r>
      <w:r w:rsidRPr="00BD5520">
        <w:rPr>
          <w:rFonts w:ascii="宋体" w:eastAsia="宋体" w:hAnsi="宋体" w:cs="宋体" w:hint="eastAsia"/>
          <w:color w:val="333333"/>
          <w:kern w:val="0"/>
          <w:sz w:val="24"/>
          <w:szCs w:val="24"/>
        </w:rPr>
        <w:t xml:space="preserve"> 本办法未尽事宜，按照现行出口退（免）税相关规定执行。</w:t>
      </w:r>
      <w:r w:rsidRPr="00BD5520">
        <w:rPr>
          <w:rFonts w:ascii="宋体" w:eastAsia="宋体" w:hAnsi="宋体" w:cs="宋体" w:hint="eastAsia"/>
          <w:color w:val="333333"/>
          <w:kern w:val="0"/>
          <w:sz w:val="24"/>
          <w:szCs w:val="24"/>
        </w:rPr>
        <w:br/>
        <w:t xml:space="preserve">　　</w:t>
      </w:r>
      <w:r w:rsidRPr="00BD5520">
        <w:rPr>
          <w:rFonts w:ascii="宋体" w:eastAsia="宋体" w:hAnsi="宋体" w:cs="宋体" w:hint="eastAsia"/>
          <w:b/>
          <w:bCs/>
          <w:color w:val="333333"/>
          <w:kern w:val="0"/>
          <w:sz w:val="24"/>
          <w:szCs w:val="24"/>
        </w:rPr>
        <w:t>第十五条</w:t>
      </w:r>
      <w:r w:rsidRPr="00BD5520">
        <w:rPr>
          <w:rFonts w:ascii="宋体" w:eastAsia="宋体" w:hAnsi="宋体" w:cs="宋体" w:hint="eastAsia"/>
          <w:color w:val="333333"/>
          <w:kern w:val="0"/>
          <w:sz w:val="24"/>
          <w:szCs w:val="24"/>
        </w:rPr>
        <w:t xml:space="preserve"> 本办法自2019年1月1日起施行,启运港出口货物报关单电子信息上注明的出口日期为2019年1月1日以后（含）的启运港退（免）税事项按本办法执行。《启运港退（免）税管理办法》（国家税务总局公告2014年第52号发布，国家税务总局公告2018年第31号修改）同时废止。</w:t>
      </w:r>
    </w:p>
    <w:p w:rsidR="00453DC6" w:rsidRPr="00BD5520" w:rsidRDefault="00453DC6"/>
    <w:sectPr w:rsidR="00453DC6" w:rsidRPr="00BD55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F62" w:rsidRDefault="000D1F62" w:rsidP="00BD5520">
      <w:r>
        <w:separator/>
      </w:r>
    </w:p>
  </w:endnote>
  <w:endnote w:type="continuationSeparator" w:id="0">
    <w:p w:rsidR="000D1F62" w:rsidRDefault="000D1F62" w:rsidP="00BD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F62" w:rsidRDefault="000D1F62" w:rsidP="00BD5520">
      <w:r>
        <w:separator/>
      </w:r>
    </w:p>
  </w:footnote>
  <w:footnote w:type="continuationSeparator" w:id="0">
    <w:p w:rsidR="000D1F62" w:rsidRDefault="000D1F62" w:rsidP="00BD5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9011E"/>
    <w:multiLevelType w:val="multilevel"/>
    <w:tmpl w:val="21D0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EE9"/>
    <w:rsid w:val="000D1F62"/>
    <w:rsid w:val="00453DC6"/>
    <w:rsid w:val="00972EE9"/>
    <w:rsid w:val="00BD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2A44EE-0ECB-4473-B66C-7B0322E7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55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5520"/>
    <w:rPr>
      <w:sz w:val="18"/>
      <w:szCs w:val="18"/>
    </w:rPr>
  </w:style>
  <w:style w:type="paragraph" w:styleId="a4">
    <w:name w:val="footer"/>
    <w:basedOn w:val="a"/>
    <w:link w:val="Char0"/>
    <w:uiPriority w:val="99"/>
    <w:unhideWhenUsed/>
    <w:rsid w:val="00BD5520"/>
    <w:pPr>
      <w:tabs>
        <w:tab w:val="center" w:pos="4153"/>
        <w:tab w:val="right" w:pos="8306"/>
      </w:tabs>
      <w:snapToGrid w:val="0"/>
      <w:jc w:val="left"/>
    </w:pPr>
    <w:rPr>
      <w:sz w:val="18"/>
      <w:szCs w:val="18"/>
    </w:rPr>
  </w:style>
  <w:style w:type="character" w:customStyle="1" w:styleId="Char0">
    <w:name w:val="页脚 Char"/>
    <w:basedOn w:val="a0"/>
    <w:link w:val="a4"/>
    <w:uiPriority w:val="99"/>
    <w:rsid w:val="00BD5520"/>
    <w:rPr>
      <w:sz w:val="18"/>
      <w:szCs w:val="18"/>
    </w:rPr>
  </w:style>
  <w:style w:type="character" w:styleId="a5">
    <w:name w:val="Hyperlink"/>
    <w:basedOn w:val="a0"/>
    <w:uiPriority w:val="99"/>
    <w:semiHidden/>
    <w:unhideWhenUsed/>
    <w:rsid w:val="00BD5520"/>
    <w:rPr>
      <w:strike w:val="0"/>
      <w:dstrike w:val="0"/>
      <w:color w:val="333333"/>
      <w:sz w:val="18"/>
      <w:szCs w:val="18"/>
      <w:u w:val="none"/>
      <w:effect w:val="none"/>
      <w:bdr w:val="none" w:sz="0" w:space="0" w:color="auto" w:frame="1"/>
    </w:rPr>
  </w:style>
  <w:style w:type="paragraph" w:styleId="a6">
    <w:name w:val="Normal (Web)"/>
    <w:basedOn w:val="a"/>
    <w:uiPriority w:val="99"/>
    <w:semiHidden/>
    <w:unhideWhenUsed/>
    <w:rsid w:val="00BD5520"/>
    <w:pPr>
      <w:widowControl/>
      <w:jc w:val="left"/>
    </w:pPr>
    <w:rPr>
      <w:rFonts w:ascii="宋体" w:eastAsia="宋体" w:hAnsi="宋体" w:cs="宋体"/>
      <w:kern w:val="0"/>
      <w:sz w:val="24"/>
      <w:szCs w:val="24"/>
    </w:rPr>
  </w:style>
  <w:style w:type="character" w:styleId="a7">
    <w:name w:val="Strong"/>
    <w:basedOn w:val="a0"/>
    <w:uiPriority w:val="22"/>
    <w:qFormat/>
    <w:rsid w:val="00BD55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852431">
      <w:bodyDiv w:val="1"/>
      <w:marLeft w:val="0"/>
      <w:marRight w:val="0"/>
      <w:marTop w:val="0"/>
      <w:marBottom w:val="0"/>
      <w:divBdr>
        <w:top w:val="none" w:sz="0" w:space="0" w:color="auto"/>
        <w:left w:val="none" w:sz="0" w:space="0" w:color="auto"/>
        <w:bottom w:val="none" w:sz="0" w:space="0" w:color="auto"/>
        <w:right w:val="none" w:sz="0" w:space="0" w:color="auto"/>
      </w:divBdr>
      <w:divsChild>
        <w:div w:id="921960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ax.gov.cn/n810341/n810755/c4000165/content.html" TargetMode="External"/><Relationship Id="rId3" Type="http://schemas.openxmlformats.org/officeDocument/2006/relationships/settings" Target="settings.xml"/><Relationship Id="rId7" Type="http://schemas.openxmlformats.org/officeDocument/2006/relationships/hyperlink" Target="http://www.chinatax.gov.cn/n810341/n810755/c4000165/conten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avascript:window.print()" TargetMode="External"/><Relationship Id="rId4" Type="http://schemas.openxmlformats.org/officeDocument/2006/relationships/webSettings" Target="webSettings.xml"/><Relationship Id="rId9" Type="http://schemas.openxmlformats.org/officeDocument/2006/relationships/hyperlink" Target="http://www.chinatax.gov.cn/n810341/n810755/c4000165/content.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382</Words>
  <Characters>2181</Characters>
  <Application>Microsoft Office Word</Application>
  <DocSecurity>0</DocSecurity>
  <Lines>18</Lines>
  <Paragraphs>5</Paragraphs>
  <ScaleCrop>false</ScaleCrop>
  <Company>微软中国</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2019-01-17T08:53:00Z</dcterms:created>
  <dcterms:modified xsi:type="dcterms:W3CDTF">2019-01-17T08:53:00Z</dcterms:modified>
</cp:coreProperties>
</file>