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247C7" w14:textId="77777777" w:rsidR="00E65D53" w:rsidRPr="00E65D53" w:rsidRDefault="00E65D53" w:rsidP="00E65D53">
      <w:pPr>
        <w:widowControl/>
        <w:shd w:val="clear" w:color="auto" w:fill="FFFFFF"/>
        <w:spacing w:line="600" w:lineRule="atLeast"/>
        <w:jc w:val="center"/>
        <w:rPr>
          <w:rFonts w:ascii="宋体" w:eastAsia="宋体" w:hAnsi="宋体" w:cs="宋体"/>
          <w:b/>
          <w:bCs/>
          <w:color w:val="FF6600"/>
          <w:kern w:val="0"/>
          <w:sz w:val="27"/>
          <w:szCs w:val="27"/>
        </w:rPr>
      </w:pPr>
      <w:r w:rsidRPr="00E65D53">
        <w:rPr>
          <w:rFonts w:ascii="宋体" w:eastAsia="宋体" w:hAnsi="宋体" w:cs="宋体" w:hint="eastAsia"/>
          <w:b/>
          <w:bCs/>
          <w:color w:val="FF6600"/>
          <w:kern w:val="0"/>
          <w:sz w:val="27"/>
          <w:szCs w:val="27"/>
        </w:rPr>
        <w:t>扬科发〔2019〕12号（与财政局联合发文组织</w:t>
      </w:r>
      <w:bookmarkStart w:id="0" w:name="_GoBack"/>
      <w:r w:rsidRPr="00E65D53">
        <w:rPr>
          <w:rFonts w:ascii="宋体" w:eastAsia="宋体" w:hAnsi="宋体" w:cs="宋体" w:hint="eastAsia"/>
          <w:b/>
          <w:bCs/>
          <w:color w:val="FF6600"/>
          <w:kern w:val="0"/>
          <w:sz w:val="27"/>
          <w:szCs w:val="27"/>
        </w:rPr>
        <w:t>申报创新能力建设计划项目</w:t>
      </w:r>
      <w:bookmarkEnd w:id="0"/>
      <w:r w:rsidRPr="00E65D53">
        <w:rPr>
          <w:rFonts w:ascii="宋体" w:eastAsia="宋体" w:hAnsi="宋体" w:cs="宋体" w:hint="eastAsia"/>
          <w:b/>
          <w:bCs/>
          <w:color w:val="FF6600"/>
          <w:kern w:val="0"/>
          <w:sz w:val="27"/>
          <w:szCs w:val="27"/>
        </w:rPr>
        <w:t>）</w:t>
      </w:r>
    </w:p>
    <w:tbl>
      <w:tblPr>
        <w:tblW w:w="0" w:type="auto"/>
        <w:jc w:val="center"/>
        <w:tblCellSpacing w:w="0" w:type="dxa"/>
        <w:tblCellMar>
          <w:left w:w="0" w:type="dxa"/>
          <w:right w:w="0" w:type="dxa"/>
        </w:tblCellMar>
        <w:tblLook w:val="04A0" w:firstRow="1" w:lastRow="0" w:firstColumn="1" w:lastColumn="0" w:noHBand="0" w:noVBand="1"/>
      </w:tblPr>
      <w:tblGrid>
        <w:gridCol w:w="1800"/>
        <w:gridCol w:w="900"/>
        <w:gridCol w:w="270"/>
      </w:tblGrid>
      <w:tr w:rsidR="00E65D53" w:rsidRPr="00E65D53" w14:paraId="34167DF5" w14:textId="77777777" w:rsidTr="00E65D53">
        <w:trPr>
          <w:tblCellSpacing w:w="0" w:type="dxa"/>
          <w:jc w:val="center"/>
        </w:trPr>
        <w:tc>
          <w:tcPr>
            <w:tcW w:w="0" w:type="auto"/>
            <w:vAlign w:val="center"/>
            <w:hideMark/>
          </w:tcPr>
          <w:p w14:paraId="20785917" w14:textId="77777777" w:rsidR="00E65D53" w:rsidRPr="00E65D53" w:rsidRDefault="00E65D53" w:rsidP="00E65D53">
            <w:pPr>
              <w:widowControl/>
              <w:jc w:val="right"/>
              <w:rPr>
                <w:rFonts w:ascii="宋体" w:eastAsia="宋体" w:hAnsi="宋体" w:cs="宋体" w:hint="eastAsia"/>
                <w:kern w:val="0"/>
                <w:sz w:val="18"/>
                <w:szCs w:val="18"/>
              </w:rPr>
            </w:pPr>
            <w:r w:rsidRPr="00E65D53">
              <w:rPr>
                <w:rFonts w:ascii="宋体" w:eastAsia="宋体" w:hAnsi="宋体" w:cs="宋体"/>
                <w:kern w:val="0"/>
                <w:sz w:val="18"/>
                <w:szCs w:val="18"/>
              </w:rPr>
              <w:t>发布日期：2019-02-15</w:t>
            </w:r>
          </w:p>
        </w:tc>
        <w:tc>
          <w:tcPr>
            <w:tcW w:w="0" w:type="auto"/>
            <w:vAlign w:val="center"/>
            <w:hideMark/>
          </w:tcPr>
          <w:p w14:paraId="43FE78E2" w14:textId="77777777" w:rsidR="00E65D53" w:rsidRPr="00E65D53" w:rsidRDefault="00E65D53" w:rsidP="00E65D53">
            <w:pPr>
              <w:widowControl/>
              <w:jc w:val="right"/>
              <w:rPr>
                <w:rFonts w:ascii="宋体" w:eastAsia="宋体" w:hAnsi="宋体" w:cs="宋体"/>
                <w:kern w:val="0"/>
                <w:sz w:val="18"/>
                <w:szCs w:val="18"/>
              </w:rPr>
            </w:pPr>
            <w:r w:rsidRPr="00E65D53">
              <w:rPr>
                <w:rFonts w:ascii="宋体" w:eastAsia="宋体" w:hAnsi="宋体" w:cs="宋体"/>
                <w:kern w:val="0"/>
                <w:sz w:val="18"/>
                <w:szCs w:val="18"/>
              </w:rPr>
              <w:t xml:space="preserve">　访问量：</w:t>
            </w:r>
          </w:p>
        </w:tc>
        <w:tc>
          <w:tcPr>
            <w:tcW w:w="0" w:type="auto"/>
            <w:vAlign w:val="center"/>
            <w:hideMark/>
          </w:tcPr>
          <w:p w14:paraId="1470526B" w14:textId="77777777" w:rsidR="00E65D53" w:rsidRPr="00E65D53" w:rsidRDefault="00E65D53" w:rsidP="00E65D53">
            <w:pPr>
              <w:widowControl/>
              <w:jc w:val="left"/>
              <w:rPr>
                <w:rFonts w:ascii="宋体" w:eastAsia="宋体" w:hAnsi="宋体" w:cs="宋体"/>
                <w:kern w:val="0"/>
                <w:sz w:val="18"/>
                <w:szCs w:val="18"/>
              </w:rPr>
            </w:pPr>
            <w:r w:rsidRPr="00E65D53">
              <w:rPr>
                <w:rFonts w:ascii="宋体" w:eastAsia="宋体" w:hAnsi="宋体" w:cs="宋体"/>
                <w:kern w:val="0"/>
                <w:sz w:val="18"/>
                <w:szCs w:val="18"/>
              </w:rPr>
              <w:t>602</w:t>
            </w:r>
          </w:p>
        </w:tc>
      </w:tr>
    </w:tbl>
    <w:p w14:paraId="5DEAE47D" w14:textId="77777777" w:rsidR="00E65D53" w:rsidRPr="00E65D53" w:rsidRDefault="00E65D53" w:rsidP="00E65D53">
      <w:pPr>
        <w:widowControl/>
        <w:shd w:val="clear" w:color="auto" w:fill="FFFFFF"/>
        <w:spacing w:line="360" w:lineRule="atLeast"/>
        <w:ind w:firstLine="480"/>
        <w:jc w:val="center"/>
        <w:rPr>
          <w:rFonts w:ascii="宋体" w:eastAsia="宋体" w:hAnsi="宋体" w:cs="宋体"/>
          <w:color w:val="000000"/>
          <w:kern w:val="0"/>
          <w:szCs w:val="21"/>
        </w:rPr>
      </w:pPr>
      <w:r w:rsidRPr="00E65D53">
        <w:rPr>
          <w:rFonts w:ascii="宋体" w:eastAsia="宋体" w:hAnsi="宋体" w:cs="宋体" w:hint="eastAsia"/>
          <w:color w:val="000000"/>
          <w:kern w:val="0"/>
          <w:szCs w:val="21"/>
        </w:rPr>
        <w:t>扬州市科学技术局</w:t>
      </w:r>
    </w:p>
    <w:p w14:paraId="174C6A00" w14:textId="77777777" w:rsidR="00E65D53" w:rsidRPr="00E65D53" w:rsidRDefault="00E65D53" w:rsidP="00E65D53">
      <w:pPr>
        <w:widowControl/>
        <w:shd w:val="clear" w:color="auto" w:fill="FFFFFF"/>
        <w:spacing w:line="360" w:lineRule="atLeast"/>
        <w:ind w:firstLine="480"/>
        <w:jc w:val="center"/>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扬州市财政局</w:t>
      </w:r>
    </w:p>
    <w:p w14:paraId="698B4CA0" w14:textId="77777777" w:rsidR="00E65D53" w:rsidRPr="00E65D53" w:rsidRDefault="00E65D53" w:rsidP="00E65D53">
      <w:pPr>
        <w:widowControl/>
        <w:shd w:val="clear" w:color="auto" w:fill="FFFFFF"/>
        <w:spacing w:line="360" w:lineRule="atLeast"/>
        <w:ind w:firstLine="480"/>
        <w:jc w:val="center"/>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扬科发﹝2019﹞12号</w:t>
      </w:r>
    </w:p>
    <w:p w14:paraId="20079308" w14:textId="77777777" w:rsidR="00E65D53" w:rsidRPr="00E65D53" w:rsidRDefault="00E65D53" w:rsidP="00E65D53">
      <w:pPr>
        <w:widowControl/>
        <w:shd w:val="clear" w:color="auto" w:fill="FFFFFF"/>
        <w:spacing w:line="360" w:lineRule="atLeast"/>
        <w:ind w:firstLine="480"/>
        <w:jc w:val="center"/>
        <w:rPr>
          <w:rFonts w:ascii="宋体" w:eastAsia="宋体" w:hAnsi="宋体" w:cs="宋体" w:hint="eastAsia"/>
          <w:color w:val="000000"/>
          <w:kern w:val="0"/>
          <w:szCs w:val="21"/>
        </w:rPr>
      </w:pPr>
    </w:p>
    <w:p w14:paraId="5DA06BE0" w14:textId="77777777" w:rsidR="00E65D53" w:rsidRPr="00E65D53" w:rsidRDefault="00E65D53" w:rsidP="00E65D53">
      <w:pPr>
        <w:widowControl/>
        <w:shd w:val="clear" w:color="auto" w:fill="FFFFFF"/>
        <w:spacing w:line="360" w:lineRule="atLeast"/>
        <w:ind w:firstLine="480"/>
        <w:jc w:val="center"/>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  关于组织申报2019年度市创新能力建设计划项目的通知</w:t>
      </w:r>
    </w:p>
    <w:p w14:paraId="6E5765A3"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p>
    <w:p w14:paraId="29E30252"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各县（市、区）科技局、财政局，市经济技术开发区、化工园区、生态科技新城经发局、财政局，</w:t>
      </w:r>
      <w:proofErr w:type="gramStart"/>
      <w:r w:rsidRPr="00E65D53">
        <w:rPr>
          <w:rFonts w:ascii="宋体" w:eastAsia="宋体" w:hAnsi="宋体" w:cs="宋体" w:hint="eastAsia"/>
          <w:color w:val="000000"/>
          <w:kern w:val="0"/>
          <w:szCs w:val="21"/>
        </w:rPr>
        <w:t>驻扬高校</w:t>
      </w:r>
      <w:proofErr w:type="gramEnd"/>
      <w:r w:rsidRPr="00E65D53">
        <w:rPr>
          <w:rFonts w:ascii="宋体" w:eastAsia="宋体" w:hAnsi="宋体" w:cs="宋体" w:hint="eastAsia"/>
          <w:color w:val="000000"/>
          <w:kern w:val="0"/>
          <w:szCs w:val="21"/>
        </w:rPr>
        <w:t>科研院所、市各有关单位：</w:t>
      </w:r>
    </w:p>
    <w:p w14:paraId="04DCD10B"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为</w:t>
      </w:r>
      <w:proofErr w:type="gramStart"/>
      <w:r w:rsidRPr="00E65D53">
        <w:rPr>
          <w:rFonts w:ascii="宋体" w:eastAsia="宋体" w:hAnsi="宋体" w:cs="宋体" w:hint="eastAsia"/>
          <w:color w:val="000000"/>
          <w:kern w:val="0"/>
          <w:szCs w:val="21"/>
        </w:rPr>
        <w:t>加快科创</w:t>
      </w:r>
      <w:proofErr w:type="gramEnd"/>
      <w:r w:rsidRPr="00E65D53">
        <w:rPr>
          <w:rFonts w:ascii="宋体" w:eastAsia="宋体" w:hAnsi="宋体" w:cs="宋体" w:hint="eastAsia"/>
          <w:color w:val="000000"/>
          <w:kern w:val="0"/>
          <w:szCs w:val="21"/>
        </w:rPr>
        <w:t>名城建设，2019年度市创新能力建设计划项目聚焦全市基本产业和战略性新兴产业，深入实施创新平台提升工程，进一步完善创新平台建设，提升各</w:t>
      </w:r>
      <w:proofErr w:type="gramStart"/>
      <w:r w:rsidRPr="00E65D53">
        <w:rPr>
          <w:rFonts w:ascii="宋体" w:eastAsia="宋体" w:hAnsi="宋体" w:cs="宋体" w:hint="eastAsia"/>
          <w:color w:val="000000"/>
          <w:kern w:val="0"/>
          <w:szCs w:val="21"/>
        </w:rPr>
        <w:t>类创新</w:t>
      </w:r>
      <w:proofErr w:type="gramEnd"/>
      <w:r w:rsidRPr="00E65D53">
        <w:rPr>
          <w:rFonts w:ascii="宋体" w:eastAsia="宋体" w:hAnsi="宋体" w:cs="宋体" w:hint="eastAsia"/>
          <w:color w:val="000000"/>
          <w:kern w:val="0"/>
          <w:szCs w:val="21"/>
        </w:rPr>
        <w:t>平台科技服务水平和研发能力，为经济高质量发展提供有力支撑。</w:t>
      </w:r>
    </w:p>
    <w:p w14:paraId="264C50E4"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一、支持重点</w:t>
      </w:r>
    </w:p>
    <w:p w14:paraId="58C7EFA7"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（一）科技公共服务平台建设</w:t>
      </w:r>
    </w:p>
    <w:p w14:paraId="0941B5AF"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落实市政府科技创新“二十八条政策</w:t>
      </w:r>
      <w:r w:rsidRPr="00E65D53">
        <w:rPr>
          <w:rFonts w:ascii="宋体" w:eastAsia="宋体" w:hAnsi="宋体" w:cs="Times New Roman" w:hint="eastAsia"/>
          <w:color w:val="000000"/>
          <w:kern w:val="0"/>
          <w:szCs w:val="21"/>
        </w:rPr>
        <w:t>”</w:t>
      </w:r>
      <w:r w:rsidRPr="00E65D53">
        <w:rPr>
          <w:rFonts w:ascii="宋体" w:eastAsia="宋体" w:hAnsi="宋体" w:cs="宋体" w:hint="eastAsia"/>
          <w:color w:val="000000"/>
          <w:kern w:val="0"/>
          <w:szCs w:val="21"/>
        </w:rPr>
        <w:t>第</w:t>
      </w:r>
      <w:r w:rsidRPr="00E65D53">
        <w:rPr>
          <w:rFonts w:ascii="宋体" w:eastAsia="宋体" w:hAnsi="宋体" w:cs="Times New Roman" w:hint="eastAsia"/>
          <w:color w:val="000000"/>
          <w:kern w:val="0"/>
          <w:szCs w:val="21"/>
        </w:rPr>
        <w:t>18</w:t>
      </w:r>
      <w:r w:rsidRPr="00E65D53">
        <w:rPr>
          <w:rFonts w:ascii="宋体" w:eastAsia="宋体" w:hAnsi="宋体" w:cs="宋体" w:hint="eastAsia"/>
          <w:color w:val="000000"/>
          <w:kern w:val="0"/>
          <w:szCs w:val="21"/>
        </w:rPr>
        <w:t>条，重点支持</w:t>
      </w:r>
      <w:proofErr w:type="gramStart"/>
      <w:r w:rsidRPr="00E65D53">
        <w:rPr>
          <w:rFonts w:ascii="宋体" w:eastAsia="宋体" w:hAnsi="宋体" w:cs="宋体" w:hint="eastAsia"/>
          <w:color w:val="000000"/>
          <w:kern w:val="0"/>
          <w:szCs w:val="21"/>
        </w:rPr>
        <w:t>围绕八</w:t>
      </w:r>
      <w:proofErr w:type="gramEnd"/>
      <w:r w:rsidRPr="00E65D53">
        <w:rPr>
          <w:rFonts w:ascii="宋体" w:eastAsia="宋体" w:hAnsi="宋体" w:cs="宋体" w:hint="eastAsia"/>
          <w:color w:val="000000"/>
          <w:kern w:val="0"/>
          <w:szCs w:val="21"/>
        </w:rPr>
        <w:t>大先进制造业集群布局建设的科技公共服务平台。平台应定位于服务科技型中小企业的创新创业需求，具备开放性、公共性和技术性。在研发设计、技术咨询、分析测试、科技成果转化等领域搭建具有较高水平的专业服务队伍，以科技资源集成开放和共建共享为目标，通过整合、集成、优化科技资源，提升科技公共服务平台的服务能力。</w:t>
      </w:r>
    </w:p>
    <w:p w14:paraId="38E3B026"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（二）省级企业工程技术研究中心能力提升</w:t>
      </w:r>
    </w:p>
    <w:p w14:paraId="11E976C7"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落实市政府科技创新“二十八条政策</w:t>
      </w:r>
      <w:r w:rsidRPr="00E65D53">
        <w:rPr>
          <w:rFonts w:ascii="宋体" w:eastAsia="宋体" w:hAnsi="宋体" w:cs="Times New Roman" w:hint="eastAsia"/>
          <w:color w:val="000000"/>
          <w:kern w:val="0"/>
          <w:szCs w:val="21"/>
        </w:rPr>
        <w:t>”</w:t>
      </w:r>
      <w:r w:rsidRPr="00E65D53">
        <w:rPr>
          <w:rFonts w:ascii="宋体" w:eastAsia="宋体" w:hAnsi="宋体" w:cs="宋体" w:hint="eastAsia"/>
          <w:color w:val="000000"/>
          <w:kern w:val="0"/>
          <w:szCs w:val="21"/>
        </w:rPr>
        <w:t>第</w:t>
      </w:r>
      <w:r w:rsidRPr="00E65D53">
        <w:rPr>
          <w:rFonts w:ascii="宋体" w:eastAsia="宋体" w:hAnsi="宋体" w:cs="Times New Roman" w:hint="eastAsia"/>
          <w:color w:val="000000"/>
          <w:kern w:val="0"/>
          <w:szCs w:val="21"/>
        </w:rPr>
        <w:t>2</w:t>
      </w:r>
      <w:r w:rsidRPr="00E65D53">
        <w:rPr>
          <w:rFonts w:ascii="宋体" w:eastAsia="宋体" w:hAnsi="宋体" w:cs="宋体" w:hint="eastAsia"/>
          <w:color w:val="000000"/>
          <w:kern w:val="0"/>
          <w:szCs w:val="21"/>
        </w:rPr>
        <w:t>条，重点支持近三年来通过省科技厅绩效考评获得优良以上等级的省级企业工程技术研究中心，通过能力建设提升其核心研发能力或技术的工程化、应用化的能力。</w:t>
      </w:r>
    </w:p>
    <w:p w14:paraId="447E6305"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（三）新型研发</w:t>
      </w:r>
      <w:proofErr w:type="gramStart"/>
      <w:r w:rsidRPr="00E65D53">
        <w:rPr>
          <w:rFonts w:ascii="宋体" w:eastAsia="宋体" w:hAnsi="宋体" w:cs="宋体" w:hint="eastAsia"/>
          <w:color w:val="000000"/>
          <w:kern w:val="0"/>
          <w:szCs w:val="21"/>
        </w:rPr>
        <w:t>机构奖补</w:t>
      </w:r>
      <w:proofErr w:type="gramEnd"/>
    </w:p>
    <w:p w14:paraId="3FA98F88"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落实市政府科技创新“二十八条政策</w:t>
      </w:r>
      <w:r w:rsidRPr="00E65D53">
        <w:rPr>
          <w:rFonts w:ascii="宋体" w:eastAsia="宋体" w:hAnsi="宋体" w:cs="Times New Roman" w:hint="eastAsia"/>
          <w:color w:val="000000"/>
          <w:kern w:val="0"/>
          <w:szCs w:val="21"/>
        </w:rPr>
        <w:t>”</w:t>
      </w:r>
      <w:r w:rsidRPr="00E65D53">
        <w:rPr>
          <w:rFonts w:ascii="宋体" w:eastAsia="宋体" w:hAnsi="宋体" w:cs="宋体" w:hint="eastAsia"/>
          <w:color w:val="000000"/>
          <w:kern w:val="0"/>
          <w:szCs w:val="21"/>
        </w:rPr>
        <w:t>第</w:t>
      </w:r>
      <w:r w:rsidRPr="00E65D53">
        <w:rPr>
          <w:rFonts w:ascii="宋体" w:eastAsia="宋体" w:hAnsi="宋体" w:cs="Times New Roman" w:hint="eastAsia"/>
          <w:color w:val="000000"/>
          <w:kern w:val="0"/>
          <w:szCs w:val="21"/>
        </w:rPr>
        <w:t>20</w:t>
      </w:r>
      <w:r w:rsidRPr="00E65D53">
        <w:rPr>
          <w:rFonts w:ascii="宋体" w:eastAsia="宋体" w:hAnsi="宋体" w:cs="宋体" w:hint="eastAsia"/>
          <w:color w:val="000000"/>
          <w:kern w:val="0"/>
          <w:szCs w:val="21"/>
        </w:rPr>
        <w:t>条，重点支持具备独立法人条件的新型研发机构开展研发创新活动，对其上年度非财政经费支持的研发经费支出额度给予不超过</w:t>
      </w:r>
      <w:r w:rsidRPr="00E65D53">
        <w:rPr>
          <w:rFonts w:ascii="宋体" w:eastAsia="宋体" w:hAnsi="宋体" w:cs="Times New Roman" w:hint="eastAsia"/>
          <w:color w:val="000000"/>
          <w:kern w:val="0"/>
          <w:szCs w:val="21"/>
        </w:rPr>
        <w:t>20%</w:t>
      </w:r>
      <w:r w:rsidRPr="00E65D53">
        <w:rPr>
          <w:rFonts w:ascii="宋体" w:eastAsia="宋体" w:hAnsi="宋体" w:cs="宋体" w:hint="eastAsia"/>
          <w:color w:val="000000"/>
          <w:kern w:val="0"/>
          <w:szCs w:val="21"/>
        </w:rPr>
        <w:t>（最高不超过</w:t>
      </w:r>
      <w:r w:rsidRPr="00E65D53">
        <w:rPr>
          <w:rFonts w:ascii="宋体" w:eastAsia="宋体" w:hAnsi="宋体" w:cs="Times New Roman" w:hint="eastAsia"/>
          <w:color w:val="000000"/>
          <w:kern w:val="0"/>
          <w:szCs w:val="21"/>
        </w:rPr>
        <w:t>1000</w:t>
      </w:r>
      <w:r w:rsidRPr="00E65D53">
        <w:rPr>
          <w:rFonts w:ascii="宋体" w:eastAsia="宋体" w:hAnsi="宋体" w:cs="宋体" w:hint="eastAsia"/>
          <w:color w:val="000000"/>
          <w:kern w:val="0"/>
          <w:szCs w:val="21"/>
        </w:rPr>
        <w:t>万元）的奖励。已享受其他各级财政研发费用补助的机构原则上不重复奖补。</w:t>
      </w:r>
    </w:p>
    <w:p w14:paraId="66F430A4"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（四）技术转移机构开办经费补助</w:t>
      </w:r>
    </w:p>
    <w:p w14:paraId="40FAF46C"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落实市政府科技创新“二十八条政策</w:t>
      </w:r>
      <w:r w:rsidRPr="00E65D53">
        <w:rPr>
          <w:rFonts w:ascii="宋体" w:eastAsia="宋体" w:hAnsi="宋体" w:cs="Times New Roman" w:hint="eastAsia"/>
          <w:color w:val="000000"/>
          <w:kern w:val="0"/>
          <w:szCs w:val="21"/>
        </w:rPr>
        <w:t>”</w:t>
      </w:r>
      <w:r w:rsidRPr="00E65D53">
        <w:rPr>
          <w:rFonts w:ascii="宋体" w:eastAsia="宋体" w:hAnsi="宋体" w:cs="宋体" w:hint="eastAsia"/>
          <w:color w:val="000000"/>
          <w:kern w:val="0"/>
          <w:szCs w:val="21"/>
        </w:rPr>
        <w:t>第</w:t>
      </w:r>
      <w:r w:rsidRPr="00E65D53">
        <w:rPr>
          <w:rFonts w:ascii="宋体" w:eastAsia="宋体" w:hAnsi="宋体" w:cs="Times New Roman" w:hint="eastAsia"/>
          <w:color w:val="000000"/>
          <w:kern w:val="0"/>
          <w:szCs w:val="21"/>
        </w:rPr>
        <w:t>12</w:t>
      </w:r>
      <w:r w:rsidRPr="00E65D53">
        <w:rPr>
          <w:rFonts w:ascii="宋体" w:eastAsia="宋体" w:hAnsi="宋体" w:cs="宋体" w:hint="eastAsia"/>
          <w:color w:val="000000"/>
          <w:kern w:val="0"/>
          <w:szCs w:val="21"/>
        </w:rPr>
        <w:t>条，重点支持全国高校院所和知名技术转移示范机构在扬州设立技术转移中心，具有独立法人资格，主要为扬州企事业单位开展技术转移和成果转化提供各种服务。自注册之日起，连续</w:t>
      </w:r>
      <w:r w:rsidRPr="00E65D53">
        <w:rPr>
          <w:rFonts w:ascii="宋体" w:eastAsia="宋体" w:hAnsi="宋体" w:cs="Times New Roman" w:hint="eastAsia"/>
          <w:color w:val="000000"/>
          <w:kern w:val="0"/>
          <w:szCs w:val="21"/>
        </w:rPr>
        <w:t>3</w:t>
      </w:r>
      <w:r w:rsidRPr="00E65D53">
        <w:rPr>
          <w:rFonts w:ascii="宋体" w:eastAsia="宋体" w:hAnsi="宋体" w:cs="宋体" w:hint="eastAsia"/>
          <w:color w:val="000000"/>
          <w:kern w:val="0"/>
          <w:szCs w:val="21"/>
        </w:rPr>
        <w:t>年给予开办经费及办公经费补助，每年分类资助</w:t>
      </w:r>
      <w:r w:rsidRPr="00E65D53">
        <w:rPr>
          <w:rFonts w:ascii="宋体" w:eastAsia="宋体" w:hAnsi="宋体" w:cs="Times New Roman" w:hint="eastAsia"/>
          <w:color w:val="000000"/>
          <w:kern w:val="0"/>
          <w:szCs w:val="21"/>
        </w:rPr>
        <w:t>10-20</w:t>
      </w:r>
      <w:r w:rsidRPr="00E65D53">
        <w:rPr>
          <w:rFonts w:ascii="宋体" w:eastAsia="宋体" w:hAnsi="宋体" w:cs="宋体" w:hint="eastAsia"/>
          <w:color w:val="000000"/>
          <w:kern w:val="0"/>
          <w:szCs w:val="21"/>
        </w:rPr>
        <w:t>万元。</w:t>
      </w:r>
    </w:p>
    <w:p w14:paraId="767F9BD6"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p>
    <w:p w14:paraId="188A6152"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二、申报条件</w:t>
      </w:r>
    </w:p>
    <w:p w14:paraId="0FC454F1"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lastRenderedPageBreak/>
        <w:t>1、科技公共服务平台应依托具有较强的研发服务和运营能力的主体建设，主要</w:t>
      </w:r>
      <w:proofErr w:type="gramStart"/>
      <w:r w:rsidRPr="00E65D53">
        <w:rPr>
          <w:rFonts w:ascii="宋体" w:eastAsia="宋体" w:hAnsi="宋体" w:cs="宋体" w:hint="eastAsia"/>
          <w:color w:val="000000"/>
          <w:kern w:val="0"/>
          <w:szCs w:val="21"/>
        </w:rPr>
        <w:t>为驻扬高校</w:t>
      </w:r>
      <w:proofErr w:type="gramEnd"/>
      <w:r w:rsidRPr="00E65D53">
        <w:rPr>
          <w:rFonts w:ascii="宋体" w:eastAsia="宋体" w:hAnsi="宋体" w:cs="宋体" w:hint="eastAsia"/>
          <w:color w:val="000000"/>
          <w:kern w:val="0"/>
          <w:szCs w:val="21"/>
        </w:rPr>
        <w:t>院所、成立一年以上的龙头骨干科技服务机构等。建设相对独立集中、面积不少于</w:t>
      </w:r>
      <w:r w:rsidRPr="00E65D53">
        <w:rPr>
          <w:rFonts w:ascii="宋体" w:eastAsia="宋体" w:hAnsi="宋体" w:cs="Times New Roman" w:hint="eastAsia"/>
          <w:color w:val="000000"/>
          <w:kern w:val="0"/>
          <w:szCs w:val="21"/>
        </w:rPr>
        <w:t>200</w:t>
      </w:r>
      <w:r w:rsidRPr="00E65D53">
        <w:rPr>
          <w:rFonts w:ascii="宋体" w:eastAsia="宋体" w:hAnsi="宋体" w:cs="宋体" w:hint="eastAsia"/>
          <w:color w:val="000000"/>
          <w:kern w:val="0"/>
          <w:szCs w:val="21"/>
        </w:rPr>
        <w:t>平方米的服务场所，新增投入（不含转移资产）不低于</w:t>
      </w:r>
      <w:r w:rsidRPr="00E65D53">
        <w:rPr>
          <w:rFonts w:ascii="宋体" w:eastAsia="宋体" w:hAnsi="宋体" w:cs="Times New Roman" w:hint="eastAsia"/>
          <w:color w:val="000000"/>
          <w:kern w:val="0"/>
          <w:szCs w:val="21"/>
        </w:rPr>
        <w:t>200</w:t>
      </w:r>
      <w:r w:rsidRPr="00E65D53">
        <w:rPr>
          <w:rFonts w:ascii="宋体" w:eastAsia="宋体" w:hAnsi="宋体" w:cs="宋体" w:hint="eastAsia"/>
          <w:color w:val="000000"/>
          <w:kern w:val="0"/>
          <w:szCs w:val="21"/>
        </w:rPr>
        <w:t>万元的专业服务平台，上年度服务企业不少于</w:t>
      </w:r>
      <w:r w:rsidRPr="00E65D53">
        <w:rPr>
          <w:rFonts w:ascii="宋体" w:eastAsia="宋体" w:hAnsi="宋体" w:cs="Times New Roman" w:hint="eastAsia"/>
          <w:color w:val="000000"/>
          <w:kern w:val="0"/>
          <w:szCs w:val="21"/>
        </w:rPr>
        <w:t>50</w:t>
      </w:r>
      <w:r w:rsidRPr="00E65D53">
        <w:rPr>
          <w:rFonts w:ascii="宋体" w:eastAsia="宋体" w:hAnsi="宋体" w:cs="宋体" w:hint="eastAsia"/>
          <w:color w:val="000000"/>
          <w:kern w:val="0"/>
          <w:szCs w:val="21"/>
        </w:rPr>
        <w:t>家，服务收入不低于</w:t>
      </w:r>
      <w:r w:rsidRPr="00E65D53">
        <w:rPr>
          <w:rFonts w:ascii="宋体" w:eastAsia="宋体" w:hAnsi="宋体" w:cs="Times New Roman" w:hint="eastAsia"/>
          <w:color w:val="000000"/>
          <w:kern w:val="0"/>
          <w:szCs w:val="21"/>
        </w:rPr>
        <w:t>100</w:t>
      </w:r>
      <w:r w:rsidRPr="00E65D53">
        <w:rPr>
          <w:rFonts w:ascii="宋体" w:eastAsia="宋体" w:hAnsi="宋体" w:cs="宋体" w:hint="eastAsia"/>
          <w:color w:val="000000"/>
          <w:kern w:val="0"/>
          <w:szCs w:val="21"/>
        </w:rPr>
        <w:t>万元。</w:t>
      </w:r>
    </w:p>
    <w:p w14:paraId="79FB6655"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2、申请省级企业工程技术研究中心能力提升项目的主体，应为</w:t>
      </w:r>
      <w:r w:rsidRPr="00E65D53">
        <w:rPr>
          <w:rFonts w:ascii="宋体" w:eastAsia="宋体" w:hAnsi="宋体" w:cs="Times New Roman" w:hint="eastAsia"/>
          <w:color w:val="000000"/>
          <w:kern w:val="0"/>
          <w:szCs w:val="21"/>
        </w:rPr>
        <w:t>2016</w:t>
      </w:r>
      <w:r w:rsidRPr="00E65D53">
        <w:rPr>
          <w:rFonts w:ascii="宋体" w:eastAsia="宋体" w:hAnsi="宋体" w:cs="宋体" w:hint="eastAsia"/>
          <w:color w:val="000000"/>
          <w:kern w:val="0"/>
          <w:szCs w:val="21"/>
        </w:rPr>
        <w:t>年以来，通过省科技厅绩效考评获得优良以上等级的省级企业工程技术研究中心的依托单位。未来</w:t>
      </w:r>
      <w:r w:rsidRPr="00E65D53">
        <w:rPr>
          <w:rFonts w:ascii="宋体" w:eastAsia="宋体" w:hAnsi="宋体" w:cs="Times New Roman" w:hint="eastAsia"/>
          <w:color w:val="000000"/>
          <w:kern w:val="0"/>
          <w:szCs w:val="21"/>
        </w:rPr>
        <w:t>2</w:t>
      </w:r>
      <w:r w:rsidRPr="00E65D53">
        <w:rPr>
          <w:rFonts w:ascii="宋体" w:eastAsia="宋体" w:hAnsi="宋体" w:cs="宋体" w:hint="eastAsia"/>
          <w:color w:val="000000"/>
          <w:kern w:val="0"/>
          <w:szCs w:val="21"/>
        </w:rPr>
        <w:t>年将通过硬件建设、研究开发、领军人才引进、人才培养与团队建设、管理体制与运行体制建设等，提升现有平台的专业化服务能力。</w:t>
      </w:r>
    </w:p>
    <w:p w14:paraId="3C91C157"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3、</w:t>
      </w:r>
      <w:proofErr w:type="gramStart"/>
      <w:r w:rsidRPr="00E65D53">
        <w:rPr>
          <w:rFonts w:ascii="宋体" w:eastAsia="宋体" w:hAnsi="宋体" w:cs="宋体" w:hint="eastAsia"/>
          <w:color w:val="000000"/>
          <w:kern w:val="0"/>
          <w:szCs w:val="21"/>
        </w:rPr>
        <w:t>申请奖补的</w:t>
      </w:r>
      <w:proofErr w:type="gramEnd"/>
      <w:r w:rsidRPr="00E65D53">
        <w:rPr>
          <w:rFonts w:ascii="宋体" w:eastAsia="宋体" w:hAnsi="宋体" w:cs="宋体" w:hint="eastAsia"/>
          <w:color w:val="000000"/>
          <w:kern w:val="0"/>
          <w:szCs w:val="21"/>
        </w:rPr>
        <w:t>新型研发机构应为独立法人，参加国家科学研究和技术服务业科技活动单位统计调查；以研发服务为核心功能，不直接从事市场化的产品生产和销售；机构上年度主营业务收入不少于</w:t>
      </w:r>
      <w:r w:rsidRPr="00E65D53">
        <w:rPr>
          <w:rFonts w:ascii="宋体" w:eastAsia="宋体" w:hAnsi="宋体" w:cs="Times New Roman" w:hint="eastAsia"/>
          <w:color w:val="000000"/>
          <w:kern w:val="0"/>
          <w:szCs w:val="21"/>
        </w:rPr>
        <w:t>100</w:t>
      </w:r>
      <w:r w:rsidRPr="00E65D53">
        <w:rPr>
          <w:rFonts w:ascii="宋体" w:eastAsia="宋体" w:hAnsi="宋体" w:cs="宋体" w:hint="eastAsia"/>
          <w:color w:val="000000"/>
          <w:kern w:val="0"/>
          <w:szCs w:val="21"/>
        </w:rPr>
        <w:t>万元，其中研发等科技服务收入占主营业务收入的比重不低于</w:t>
      </w:r>
      <w:r w:rsidRPr="00E65D53">
        <w:rPr>
          <w:rFonts w:ascii="宋体" w:eastAsia="宋体" w:hAnsi="宋体" w:cs="Times New Roman" w:hint="eastAsia"/>
          <w:color w:val="000000"/>
          <w:kern w:val="0"/>
          <w:szCs w:val="21"/>
        </w:rPr>
        <w:t>50%</w:t>
      </w:r>
      <w:r w:rsidRPr="00E65D53">
        <w:rPr>
          <w:rFonts w:ascii="宋体" w:eastAsia="宋体" w:hAnsi="宋体" w:cs="宋体" w:hint="eastAsia"/>
          <w:color w:val="000000"/>
          <w:kern w:val="0"/>
          <w:szCs w:val="21"/>
        </w:rPr>
        <w:t>（主营业务收入不包含财政拨付的建设经费），为单一关联单位（有股权关系）的服务收入占主营业务收入的比重不超过</w:t>
      </w:r>
      <w:r w:rsidRPr="00E65D53">
        <w:rPr>
          <w:rFonts w:ascii="宋体" w:eastAsia="宋体" w:hAnsi="宋体" w:cs="Times New Roman" w:hint="eastAsia"/>
          <w:color w:val="000000"/>
          <w:kern w:val="0"/>
          <w:szCs w:val="21"/>
        </w:rPr>
        <w:t>30%</w:t>
      </w:r>
      <w:r w:rsidRPr="00E65D53">
        <w:rPr>
          <w:rFonts w:ascii="宋体" w:eastAsia="宋体" w:hAnsi="宋体" w:cs="宋体" w:hint="eastAsia"/>
          <w:color w:val="000000"/>
          <w:kern w:val="0"/>
          <w:szCs w:val="21"/>
        </w:rPr>
        <w:t>。相关材料及数据等以在省科技厅备案的省重点科技计划项目经费审计中介机构出具的《新型研发机构研发经费专项审计报告》为准。</w:t>
      </w:r>
    </w:p>
    <w:p w14:paraId="3EB30730"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4、申请技术转移机构开办经费补助的，为</w:t>
      </w:r>
      <w:r w:rsidRPr="00E65D53">
        <w:rPr>
          <w:rFonts w:ascii="宋体" w:eastAsia="宋体" w:hAnsi="宋体" w:cs="Times New Roman" w:hint="eastAsia"/>
          <w:color w:val="000000"/>
          <w:kern w:val="0"/>
          <w:szCs w:val="21"/>
        </w:rPr>
        <w:t>2018</w:t>
      </w:r>
      <w:r w:rsidRPr="00E65D53">
        <w:rPr>
          <w:rFonts w:ascii="宋体" w:eastAsia="宋体" w:hAnsi="宋体" w:cs="宋体" w:hint="eastAsia"/>
          <w:color w:val="000000"/>
          <w:kern w:val="0"/>
          <w:szCs w:val="21"/>
        </w:rPr>
        <w:t>年</w:t>
      </w:r>
      <w:r w:rsidRPr="00E65D53">
        <w:rPr>
          <w:rFonts w:ascii="宋体" w:eastAsia="宋体" w:hAnsi="宋体" w:cs="Times New Roman" w:hint="eastAsia"/>
          <w:color w:val="000000"/>
          <w:kern w:val="0"/>
          <w:szCs w:val="21"/>
        </w:rPr>
        <w:t>10</w:t>
      </w:r>
      <w:r w:rsidRPr="00E65D53">
        <w:rPr>
          <w:rFonts w:ascii="宋体" w:eastAsia="宋体" w:hAnsi="宋体" w:cs="宋体" w:hint="eastAsia"/>
          <w:color w:val="000000"/>
          <w:kern w:val="0"/>
          <w:szCs w:val="21"/>
        </w:rPr>
        <w:t>月</w:t>
      </w:r>
      <w:r w:rsidRPr="00E65D53">
        <w:rPr>
          <w:rFonts w:ascii="宋体" w:eastAsia="宋体" w:hAnsi="宋体" w:cs="Times New Roman" w:hint="eastAsia"/>
          <w:color w:val="000000"/>
          <w:kern w:val="0"/>
          <w:szCs w:val="21"/>
        </w:rPr>
        <w:t>1</w:t>
      </w:r>
      <w:r w:rsidRPr="00E65D53">
        <w:rPr>
          <w:rFonts w:ascii="宋体" w:eastAsia="宋体" w:hAnsi="宋体" w:cs="宋体" w:hint="eastAsia"/>
          <w:color w:val="000000"/>
          <w:kern w:val="0"/>
          <w:szCs w:val="21"/>
        </w:rPr>
        <w:t>日以后落户我市，与相关园区、科技产业综合体、技术产权交易市场等签订落地协议，以促进科技成果转化为目的，为促成技术交易从事居间、行纪或者代理活动，具有独立法人资格，在扬州有固定的服务场所和服务团队，每年在扬州发布成果不少于</w:t>
      </w:r>
      <w:r w:rsidRPr="00E65D53">
        <w:rPr>
          <w:rFonts w:ascii="宋体" w:eastAsia="宋体" w:hAnsi="宋体" w:cs="Times New Roman" w:hint="eastAsia"/>
          <w:color w:val="000000"/>
          <w:kern w:val="0"/>
          <w:szCs w:val="21"/>
        </w:rPr>
        <w:t>100</w:t>
      </w:r>
      <w:r w:rsidRPr="00E65D53">
        <w:rPr>
          <w:rFonts w:ascii="宋体" w:eastAsia="宋体" w:hAnsi="宋体" w:cs="宋体" w:hint="eastAsia"/>
          <w:color w:val="000000"/>
          <w:kern w:val="0"/>
          <w:szCs w:val="21"/>
        </w:rPr>
        <w:t>项，服务企业不少于</w:t>
      </w:r>
      <w:r w:rsidRPr="00E65D53">
        <w:rPr>
          <w:rFonts w:ascii="宋体" w:eastAsia="宋体" w:hAnsi="宋体" w:cs="Times New Roman" w:hint="eastAsia"/>
          <w:color w:val="000000"/>
          <w:kern w:val="0"/>
          <w:szCs w:val="21"/>
        </w:rPr>
        <w:t>50</w:t>
      </w:r>
      <w:r w:rsidRPr="00E65D53">
        <w:rPr>
          <w:rFonts w:ascii="宋体" w:eastAsia="宋体" w:hAnsi="宋体" w:cs="宋体" w:hint="eastAsia"/>
          <w:color w:val="000000"/>
          <w:kern w:val="0"/>
          <w:szCs w:val="21"/>
        </w:rPr>
        <w:t>家，开展规模不少于</w:t>
      </w:r>
      <w:r w:rsidRPr="00E65D53">
        <w:rPr>
          <w:rFonts w:ascii="宋体" w:eastAsia="宋体" w:hAnsi="宋体" w:cs="Times New Roman" w:hint="eastAsia"/>
          <w:color w:val="000000"/>
          <w:kern w:val="0"/>
          <w:szCs w:val="21"/>
        </w:rPr>
        <w:t>100</w:t>
      </w:r>
      <w:r w:rsidRPr="00E65D53">
        <w:rPr>
          <w:rFonts w:ascii="宋体" w:eastAsia="宋体" w:hAnsi="宋体" w:cs="宋体" w:hint="eastAsia"/>
          <w:color w:val="000000"/>
          <w:kern w:val="0"/>
          <w:szCs w:val="21"/>
        </w:rPr>
        <w:t>人的专项技术转移活动不少于</w:t>
      </w:r>
      <w:r w:rsidRPr="00E65D53">
        <w:rPr>
          <w:rFonts w:ascii="宋体" w:eastAsia="宋体" w:hAnsi="宋体" w:cs="Times New Roman" w:hint="eastAsia"/>
          <w:color w:val="000000"/>
          <w:kern w:val="0"/>
          <w:szCs w:val="21"/>
        </w:rPr>
        <w:t>2</w:t>
      </w:r>
      <w:r w:rsidRPr="00E65D53">
        <w:rPr>
          <w:rFonts w:ascii="宋体" w:eastAsia="宋体" w:hAnsi="宋体" w:cs="宋体" w:hint="eastAsia"/>
          <w:color w:val="000000"/>
          <w:kern w:val="0"/>
          <w:szCs w:val="21"/>
        </w:rPr>
        <w:t>场。</w:t>
      </w:r>
    </w:p>
    <w:p w14:paraId="75279B72"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p>
    <w:p w14:paraId="0B834A8B"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三、相关要求</w:t>
      </w:r>
    </w:p>
    <w:p w14:paraId="46CF8027"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1、各地科技管理部门，作为项目主管单位负责对辖区内项目进行组织申报工作；</w:t>
      </w:r>
      <w:proofErr w:type="gramStart"/>
      <w:r w:rsidRPr="00E65D53">
        <w:rPr>
          <w:rFonts w:ascii="宋体" w:eastAsia="宋体" w:hAnsi="宋体" w:cs="宋体" w:hint="eastAsia"/>
          <w:color w:val="000000"/>
          <w:kern w:val="0"/>
          <w:szCs w:val="21"/>
        </w:rPr>
        <w:t>驻扬高校</w:t>
      </w:r>
      <w:proofErr w:type="gramEnd"/>
      <w:r w:rsidRPr="00E65D53">
        <w:rPr>
          <w:rFonts w:ascii="宋体" w:eastAsia="宋体" w:hAnsi="宋体" w:cs="宋体" w:hint="eastAsia"/>
          <w:color w:val="000000"/>
          <w:kern w:val="0"/>
          <w:szCs w:val="21"/>
        </w:rPr>
        <w:t>、科研院所等市直管理单位由本单位内设的科技管理机构组织申报。</w:t>
      </w:r>
    </w:p>
    <w:p w14:paraId="217420DA"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2、各项</w:t>
      </w:r>
      <w:proofErr w:type="gramStart"/>
      <w:r w:rsidRPr="00E65D53">
        <w:rPr>
          <w:rFonts w:ascii="宋体" w:eastAsia="宋体" w:hAnsi="宋体" w:cs="宋体" w:hint="eastAsia"/>
          <w:color w:val="000000"/>
          <w:kern w:val="0"/>
          <w:szCs w:val="21"/>
        </w:rPr>
        <w:t>目主管</w:t>
      </w:r>
      <w:proofErr w:type="gramEnd"/>
      <w:r w:rsidRPr="00E65D53">
        <w:rPr>
          <w:rFonts w:ascii="宋体" w:eastAsia="宋体" w:hAnsi="宋体" w:cs="宋体" w:hint="eastAsia"/>
          <w:color w:val="000000"/>
          <w:kern w:val="0"/>
          <w:szCs w:val="21"/>
        </w:rPr>
        <w:t>部门要强化风险意识、责任意识，严格把关，认真对照申报材料原件进行审核，对申报项目单位的经营状况、资信风险、承担能力等方面进行全面查实，确保各申报项目考核指标可量化、可考核、可证明。要认真履行管理职责，加强统筹协调，做好项目组织申报的指导和服务工作，保证项目组织质量和项目水平。</w:t>
      </w:r>
    </w:p>
    <w:p w14:paraId="7F1D0603"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3、除列入省科技企业培育百千万工程行动计划的创新型领军企业及其他规定的条件外，有市重点研发计划或科技成果转化专项资金在</w:t>
      </w:r>
      <w:proofErr w:type="gramStart"/>
      <w:r w:rsidRPr="00E65D53">
        <w:rPr>
          <w:rFonts w:ascii="宋体" w:eastAsia="宋体" w:hAnsi="宋体" w:cs="宋体" w:hint="eastAsia"/>
          <w:color w:val="000000"/>
          <w:kern w:val="0"/>
          <w:szCs w:val="21"/>
        </w:rPr>
        <w:t>研</w:t>
      </w:r>
      <w:proofErr w:type="gramEnd"/>
      <w:r w:rsidRPr="00E65D53">
        <w:rPr>
          <w:rFonts w:ascii="宋体" w:eastAsia="宋体" w:hAnsi="宋体" w:cs="宋体" w:hint="eastAsia"/>
          <w:color w:val="000000"/>
          <w:kern w:val="0"/>
          <w:szCs w:val="21"/>
        </w:rPr>
        <w:t>项目的企业一般不得申报本年度项目。同一单位以及关联单位不得将内容相同或相近的研发项目同时申报不同市科技计划。凡属重复申报的，取消评审资格。</w:t>
      </w:r>
    </w:p>
    <w:p w14:paraId="177C917C"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4、市科技计划中，同一项目负责人限报一个项目，同时作为项目骨干最多可再参与申报一个项目，在</w:t>
      </w:r>
      <w:proofErr w:type="gramStart"/>
      <w:r w:rsidRPr="00E65D53">
        <w:rPr>
          <w:rFonts w:ascii="宋体" w:eastAsia="宋体" w:hAnsi="宋体" w:cs="宋体" w:hint="eastAsia"/>
          <w:color w:val="000000"/>
          <w:kern w:val="0"/>
          <w:szCs w:val="21"/>
        </w:rPr>
        <w:t>研</w:t>
      </w:r>
      <w:proofErr w:type="gramEnd"/>
      <w:r w:rsidRPr="00E65D53">
        <w:rPr>
          <w:rFonts w:ascii="宋体" w:eastAsia="宋体" w:hAnsi="宋体" w:cs="宋体" w:hint="eastAsia"/>
          <w:color w:val="000000"/>
          <w:kern w:val="0"/>
          <w:szCs w:val="21"/>
        </w:rPr>
        <w:t>项目负责人不得牵头申报项目，同一项目骨干的申报项目和在</w:t>
      </w:r>
      <w:proofErr w:type="gramStart"/>
      <w:r w:rsidRPr="00E65D53">
        <w:rPr>
          <w:rFonts w:ascii="宋体" w:eastAsia="宋体" w:hAnsi="宋体" w:cs="宋体" w:hint="eastAsia"/>
          <w:color w:val="000000"/>
          <w:kern w:val="0"/>
          <w:szCs w:val="21"/>
        </w:rPr>
        <w:t>研</w:t>
      </w:r>
      <w:proofErr w:type="gramEnd"/>
      <w:r w:rsidRPr="00E65D53">
        <w:rPr>
          <w:rFonts w:ascii="宋体" w:eastAsia="宋体" w:hAnsi="宋体" w:cs="宋体" w:hint="eastAsia"/>
          <w:color w:val="000000"/>
          <w:kern w:val="0"/>
          <w:szCs w:val="21"/>
        </w:rPr>
        <w:t>项目总数不超过</w:t>
      </w:r>
      <w:r w:rsidRPr="00E65D53">
        <w:rPr>
          <w:rFonts w:ascii="宋体" w:eastAsia="宋体" w:hAnsi="宋体" w:cs="Times New Roman" w:hint="eastAsia"/>
          <w:color w:val="000000"/>
          <w:kern w:val="0"/>
          <w:szCs w:val="21"/>
        </w:rPr>
        <w:t>2</w:t>
      </w:r>
      <w:r w:rsidRPr="00E65D53">
        <w:rPr>
          <w:rFonts w:ascii="宋体" w:eastAsia="宋体" w:hAnsi="宋体" w:cs="宋体" w:hint="eastAsia"/>
          <w:color w:val="000000"/>
          <w:kern w:val="0"/>
          <w:szCs w:val="21"/>
        </w:rPr>
        <w:t>个。有市级科技计划在</w:t>
      </w:r>
      <w:proofErr w:type="gramStart"/>
      <w:r w:rsidRPr="00E65D53">
        <w:rPr>
          <w:rFonts w:ascii="宋体" w:eastAsia="宋体" w:hAnsi="宋体" w:cs="宋体" w:hint="eastAsia"/>
          <w:color w:val="000000"/>
          <w:kern w:val="0"/>
          <w:szCs w:val="21"/>
        </w:rPr>
        <w:t>研</w:t>
      </w:r>
      <w:proofErr w:type="gramEnd"/>
      <w:r w:rsidRPr="00E65D53">
        <w:rPr>
          <w:rFonts w:ascii="宋体" w:eastAsia="宋体" w:hAnsi="宋体" w:cs="宋体" w:hint="eastAsia"/>
          <w:color w:val="000000"/>
          <w:kern w:val="0"/>
          <w:szCs w:val="21"/>
        </w:rPr>
        <w:t>项目的，在项目申报截止前须通过验收申请。</w:t>
      </w:r>
    </w:p>
    <w:p w14:paraId="20E60735"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5、有不良信用记录的单位和个人，不得申报本年度计划项目。基层项目主管部门在组织项目申报时要认真落实中央八项规定精神，严格执行全省科技管理系统</w:t>
      </w:r>
      <w:r w:rsidRPr="00E65D53">
        <w:rPr>
          <w:rFonts w:ascii="宋体" w:eastAsia="宋体" w:hAnsi="宋体" w:cs="Times New Roman" w:hint="eastAsia"/>
          <w:color w:val="000000"/>
          <w:kern w:val="0"/>
          <w:szCs w:val="21"/>
        </w:rPr>
        <w:t>“</w:t>
      </w:r>
      <w:r w:rsidRPr="00E65D53">
        <w:rPr>
          <w:rFonts w:ascii="宋体" w:eastAsia="宋体" w:hAnsi="宋体" w:cs="宋体" w:hint="eastAsia"/>
          <w:color w:val="000000"/>
          <w:kern w:val="0"/>
          <w:szCs w:val="21"/>
        </w:rPr>
        <w:t>六项承诺</w:t>
      </w:r>
      <w:r w:rsidRPr="00E65D53">
        <w:rPr>
          <w:rFonts w:ascii="宋体" w:eastAsia="宋体" w:hAnsi="宋体" w:cs="Times New Roman" w:hint="eastAsia"/>
          <w:color w:val="000000"/>
          <w:kern w:val="0"/>
          <w:szCs w:val="21"/>
        </w:rPr>
        <w:t>”</w:t>
      </w:r>
      <w:r w:rsidRPr="00E65D53">
        <w:rPr>
          <w:rFonts w:ascii="宋体" w:eastAsia="宋体" w:hAnsi="宋体" w:cs="宋体" w:hint="eastAsia"/>
          <w:color w:val="000000"/>
          <w:kern w:val="0"/>
          <w:szCs w:val="21"/>
        </w:rPr>
        <w:t>和</w:t>
      </w:r>
      <w:r w:rsidRPr="00E65D53">
        <w:rPr>
          <w:rFonts w:ascii="宋体" w:eastAsia="宋体" w:hAnsi="宋体" w:cs="Times New Roman" w:hint="eastAsia"/>
          <w:color w:val="000000"/>
          <w:kern w:val="0"/>
          <w:szCs w:val="21"/>
        </w:rPr>
        <w:t>“</w:t>
      </w:r>
      <w:r w:rsidRPr="00E65D53">
        <w:rPr>
          <w:rFonts w:ascii="宋体" w:eastAsia="宋体" w:hAnsi="宋体" w:cs="宋体" w:hint="eastAsia"/>
          <w:color w:val="000000"/>
          <w:kern w:val="0"/>
          <w:szCs w:val="21"/>
        </w:rPr>
        <w:t>八个严禁</w:t>
      </w:r>
      <w:r w:rsidRPr="00E65D53">
        <w:rPr>
          <w:rFonts w:ascii="宋体" w:eastAsia="宋体" w:hAnsi="宋体" w:cs="Times New Roman" w:hint="eastAsia"/>
          <w:color w:val="000000"/>
          <w:kern w:val="0"/>
          <w:szCs w:val="21"/>
        </w:rPr>
        <w:t>”</w:t>
      </w:r>
      <w:r w:rsidRPr="00E65D53">
        <w:rPr>
          <w:rFonts w:ascii="宋体" w:eastAsia="宋体" w:hAnsi="宋体" w:cs="宋体" w:hint="eastAsia"/>
          <w:color w:val="000000"/>
          <w:kern w:val="0"/>
          <w:szCs w:val="21"/>
        </w:rPr>
        <w:t>规定，把党风廉政建设和科技计划项目组织工作同部署、同落实、同考</w:t>
      </w:r>
      <w:r w:rsidRPr="00E65D53">
        <w:rPr>
          <w:rFonts w:ascii="宋体" w:eastAsia="宋体" w:hAnsi="宋体" w:cs="宋体" w:hint="eastAsia"/>
          <w:color w:val="000000"/>
          <w:kern w:val="0"/>
          <w:szCs w:val="21"/>
        </w:rPr>
        <w:lastRenderedPageBreak/>
        <w:t>核，切实加强关键环节和重点岗位的廉政风险防控，积极主动做好项目申报的各项服务工作，进一步提高服务质量和办事效率。</w:t>
      </w:r>
    </w:p>
    <w:p w14:paraId="33AF48D5"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6、申报材料网上报送，网址为扬州市科学技术局</w:t>
      </w:r>
      <w:r w:rsidRPr="00E65D53">
        <w:rPr>
          <w:rFonts w:ascii="宋体" w:eastAsia="宋体" w:hAnsi="宋体" w:cs="Times New Roman" w:hint="eastAsia"/>
          <w:color w:val="000000"/>
          <w:kern w:val="0"/>
          <w:szCs w:val="21"/>
        </w:rPr>
        <w:t>http://kjj.yangzhou.gov.cn/</w:t>
      </w:r>
      <w:r w:rsidRPr="00E65D53">
        <w:rPr>
          <w:rFonts w:ascii="宋体" w:eastAsia="宋体" w:hAnsi="宋体" w:cs="宋体" w:hint="eastAsia"/>
          <w:color w:val="000000"/>
          <w:kern w:val="0"/>
          <w:szCs w:val="21"/>
        </w:rPr>
        <w:t>上首页链接</w:t>
      </w:r>
      <w:r w:rsidRPr="00E65D53">
        <w:rPr>
          <w:rFonts w:ascii="宋体" w:eastAsia="宋体" w:hAnsi="宋体" w:cs="Times New Roman" w:hint="eastAsia"/>
          <w:color w:val="000000"/>
          <w:kern w:val="0"/>
          <w:szCs w:val="21"/>
        </w:rPr>
        <w:t>“</w:t>
      </w:r>
      <w:r w:rsidRPr="00E65D53">
        <w:rPr>
          <w:rFonts w:ascii="宋体" w:eastAsia="宋体" w:hAnsi="宋体" w:cs="宋体" w:hint="eastAsia"/>
          <w:color w:val="000000"/>
          <w:kern w:val="0"/>
          <w:szCs w:val="21"/>
        </w:rPr>
        <w:t>科技计划项目网上申报</w:t>
      </w:r>
      <w:r w:rsidRPr="00E65D53">
        <w:rPr>
          <w:rFonts w:ascii="宋体" w:eastAsia="宋体" w:hAnsi="宋体" w:cs="Times New Roman" w:hint="eastAsia"/>
          <w:color w:val="000000"/>
          <w:kern w:val="0"/>
          <w:szCs w:val="21"/>
        </w:rPr>
        <w:t>”</w:t>
      </w:r>
      <w:r w:rsidRPr="00E65D53">
        <w:rPr>
          <w:rFonts w:ascii="宋体" w:eastAsia="宋体" w:hAnsi="宋体" w:cs="宋体" w:hint="eastAsia"/>
          <w:color w:val="000000"/>
          <w:kern w:val="0"/>
          <w:szCs w:val="21"/>
        </w:rPr>
        <w:t>。同时报送一份用</w:t>
      </w:r>
      <w:r w:rsidRPr="00E65D53">
        <w:rPr>
          <w:rFonts w:ascii="宋体" w:eastAsia="宋体" w:hAnsi="宋体" w:cs="Times New Roman" w:hint="eastAsia"/>
          <w:color w:val="000000"/>
          <w:kern w:val="0"/>
          <w:szCs w:val="21"/>
        </w:rPr>
        <w:t>A4</w:t>
      </w:r>
      <w:r w:rsidRPr="00E65D53">
        <w:rPr>
          <w:rFonts w:ascii="宋体" w:eastAsia="宋体" w:hAnsi="宋体" w:cs="宋体" w:hint="eastAsia"/>
          <w:color w:val="000000"/>
          <w:kern w:val="0"/>
          <w:szCs w:val="21"/>
        </w:rPr>
        <w:t>纸打印，按封面、审查意见</w:t>
      </w:r>
      <w:proofErr w:type="gramStart"/>
      <w:r w:rsidRPr="00E65D53">
        <w:rPr>
          <w:rFonts w:ascii="宋体" w:eastAsia="宋体" w:hAnsi="宋体" w:cs="宋体" w:hint="eastAsia"/>
          <w:color w:val="000000"/>
          <w:kern w:val="0"/>
          <w:szCs w:val="21"/>
        </w:rPr>
        <w:t>表项目</w:t>
      </w:r>
      <w:proofErr w:type="gramEnd"/>
      <w:r w:rsidRPr="00E65D53">
        <w:rPr>
          <w:rFonts w:ascii="宋体" w:eastAsia="宋体" w:hAnsi="宋体" w:cs="宋体" w:hint="eastAsia"/>
          <w:color w:val="000000"/>
          <w:kern w:val="0"/>
          <w:szCs w:val="21"/>
        </w:rPr>
        <w:t>信息表、项目申报书、相关附件顺序装订成册的申报材料报市科技局科技机构与条件处。相关附件包括但不限于企业营业执照、企业上年度财务报表、与本项目有关知识产权证明、合作协议等复印件。</w:t>
      </w:r>
    </w:p>
    <w:p w14:paraId="6689DF47"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7、项目申报受理截止时间为2019年</w:t>
      </w:r>
      <w:r w:rsidRPr="00E65D53">
        <w:rPr>
          <w:rFonts w:ascii="宋体" w:eastAsia="宋体" w:hAnsi="宋体" w:cs="Times New Roman" w:hint="eastAsia"/>
          <w:color w:val="000000"/>
          <w:kern w:val="0"/>
          <w:szCs w:val="21"/>
        </w:rPr>
        <w:t>4</w:t>
      </w:r>
      <w:r w:rsidRPr="00E65D53">
        <w:rPr>
          <w:rFonts w:ascii="宋体" w:eastAsia="宋体" w:hAnsi="宋体" w:cs="宋体" w:hint="eastAsia"/>
          <w:color w:val="000000"/>
          <w:kern w:val="0"/>
          <w:szCs w:val="21"/>
        </w:rPr>
        <w:t>月</w:t>
      </w:r>
      <w:r w:rsidRPr="00E65D53">
        <w:rPr>
          <w:rFonts w:ascii="宋体" w:eastAsia="宋体" w:hAnsi="宋体" w:cs="Times New Roman" w:hint="eastAsia"/>
          <w:color w:val="000000"/>
          <w:kern w:val="0"/>
          <w:szCs w:val="21"/>
        </w:rPr>
        <w:t>3</w:t>
      </w:r>
      <w:r w:rsidRPr="00E65D53">
        <w:rPr>
          <w:rFonts w:ascii="宋体" w:eastAsia="宋体" w:hAnsi="宋体" w:cs="宋体" w:hint="eastAsia"/>
          <w:color w:val="000000"/>
          <w:kern w:val="0"/>
          <w:szCs w:val="21"/>
        </w:rPr>
        <w:t>日</w:t>
      </w:r>
      <w:r w:rsidRPr="00E65D53">
        <w:rPr>
          <w:rFonts w:ascii="宋体" w:eastAsia="宋体" w:hAnsi="宋体" w:cs="Times New Roman" w:hint="eastAsia"/>
          <w:color w:val="000000"/>
          <w:kern w:val="0"/>
          <w:szCs w:val="21"/>
        </w:rPr>
        <w:t>17</w:t>
      </w:r>
      <w:r w:rsidRPr="00E65D53">
        <w:rPr>
          <w:rFonts w:ascii="宋体" w:eastAsia="宋体" w:hAnsi="宋体" w:cs="宋体" w:hint="eastAsia"/>
          <w:color w:val="000000"/>
          <w:kern w:val="0"/>
          <w:szCs w:val="21"/>
        </w:rPr>
        <w:t>时，逾期不予受理。</w:t>
      </w:r>
    </w:p>
    <w:p w14:paraId="5247A712"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8、申报咨询：市科技局科技机构与条件处 李甲伟 87362099 张煜 87349370</w:t>
      </w:r>
    </w:p>
    <w:p w14:paraId="21E1362E"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  技术咨询：生产力促进中心科技项目管理服务部 赵群 87459021</w:t>
      </w:r>
    </w:p>
    <w:p w14:paraId="57E857FA" w14:textId="77777777" w:rsidR="00E65D53" w:rsidRPr="00E65D53" w:rsidRDefault="00E65D53" w:rsidP="00E65D53">
      <w:pPr>
        <w:widowControl/>
        <w:shd w:val="clear" w:color="auto" w:fill="FFFFFF"/>
        <w:spacing w:line="360" w:lineRule="atLeast"/>
        <w:ind w:firstLine="480"/>
        <w:jc w:val="left"/>
        <w:rPr>
          <w:rFonts w:ascii="宋体" w:eastAsia="宋体" w:hAnsi="宋体" w:cs="宋体" w:hint="eastAsia"/>
          <w:color w:val="000000"/>
          <w:kern w:val="0"/>
          <w:szCs w:val="21"/>
        </w:rPr>
      </w:pPr>
    </w:p>
    <w:p w14:paraId="078406CA" w14:textId="77777777" w:rsidR="00E65D53" w:rsidRPr="00E65D53" w:rsidRDefault="00E65D53" w:rsidP="00E65D53">
      <w:pPr>
        <w:widowControl/>
        <w:shd w:val="clear" w:color="auto" w:fill="FFFFFF"/>
        <w:spacing w:line="360" w:lineRule="atLeast"/>
        <w:ind w:firstLine="480"/>
        <w:jc w:val="righ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扬州市科学技术局  扬州市财政局</w:t>
      </w:r>
    </w:p>
    <w:p w14:paraId="6F05153F" w14:textId="77777777" w:rsidR="00E65D53" w:rsidRPr="00E65D53" w:rsidRDefault="00E65D53" w:rsidP="00E65D53">
      <w:pPr>
        <w:widowControl/>
        <w:shd w:val="clear" w:color="auto" w:fill="FFFFFF"/>
        <w:spacing w:line="360" w:lineRule="atLeast"/>
        <w:ind w:firstLine="480"/>
        <w:jc w:val="right"/>
        <w:rPr>
          <w:rFonts w:ascii="宋体" w:eastAsia="宋体" w:hAnsi="宋体" w:cs="宋体" w:hint="eastAsia"/>
          <w:color w:val="000000"/>
          <w:kern w:val="0"/>
          <w:szCs w:val="21"/>
        </w:rPr>
      </w:pPr>
      <w:r w:rsidRPr="00E65D53">
        <w:rPr>
          <w:rFonts w:ascii="宋体" w:eastAsia="宋体" w:hAnsi="宋体" w:cs="宋体" w:hint="eastAsia"/>
          <w:color w:val="000000"/>
          <w:kern w:val="0"/>
          <w:szCs w:val="21"/>
        </w:rPr>
        <w:t>2019年2月12日</w:t>
      </w:r>
    </w:p>
    <w:p w14:paraId="0B3298E0" w14:textId="77777777" w:rsidR="00F82019" w:rsidRDefault="00F82019"/>
    <w:sectPr w:rsidR="00F820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5CFAA" w14:textId="77777777" w:rsidR="005A1F73" w:rsidRDefault="005A1F73" w:rsidP="00E65D53">
      <w:r>
        <w:separator/>
      </w:r>
    </w:p>
  </w:endnote>
  <w:endnote w:type="continuationSeparator" w:id="0">
    <w:p w14:paraId="46989CE7" w14:textId="77777777" w:rsidR="005A1F73" w:rsidRDefault="005A1F73" w:rsidP="00E6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D406D" w14:textId="77777777" w:rsidR="005A1F73" w:rsidRDefault="005A1F73" w:rsidP="00E65D53">
      <w:r>
        <w:separator/>
      </w:r>
    </w:p>
  </w:footnote>
  <w:footnote w:type="continuationSeparator" w:id="0">
    <w:p w14:paraId="7FC7932D" w14:textId="77777777" w:rsidR="005A1F73" w:rsidRDefault="005A1F73" w:rsidP="00E65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EA"/>
    <w:rsid w:val="001F65EA"/>
    <w:rsid w:val="005A1F73"/>
    <w:rsid w:val="00E65D53"/>
    <w:rsid w:val="00F8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BD3DDE-5C76-4D55-80FC-95666B94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D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5D53"/>
    <w:rPr>
      <w:sz w:val="18"/>
      <w:szCs w:val="18"/>
    </w:rPr>
  </w:style>
  <w:style w:type="paragraph" w:styleId="a5">
    <w:name w:val="footer"/>
    <w:basedOn w:val="a"/>
    <w:link w:val="a6"/>
    <w:uiPriority w:val="99"/>
    <w:unhideWhenUsed/>
    <w:rsid w:val="00E65D53"/>
    <w:pPr>
      <w:tabs>
        <w:tab w:val="center" w:pos="4153"/>
        <w:tab w:val="right" w:pos="8306"/>
      </w:tabs>
      <w:snapToGrid w:val="0"/>
      <w:jc w:val="left"/>
    </w:pPr>
    <w:rPr>
      <w:sz w:val="18"/>
      <w:szCs w:val="18"/>
    </w:rPr>
  </w:style>
  <w:style w:type="character" w:customStyle="1" w:styleId="a6">
    <w:name w:val="页脚 字符"/>
    <w:basedOn w:val="a0"/>
    <w:link w:val="a5"/>
    <w:uiPriority w:val="99"/>
    <w:rsid w:val="00E65D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888841">
      <w:bodyDiv w:val="1"/>
      <w:marLeft w:val="0"/>
      <w:marRight w:val="0"/>
      <w:marTop w:val="0"/>
      <w:marBottom w:val="0"/>
      <w:divBdr>
        <w:top w:val="none" w:sz="0" w:space="0" w:color="auto"/>
        <w:left w:val="none" w:sz="0" w:space="0" w:color="auto"/>
        <w:bottom w:val="none" w:sz="0" w:space="0" w:color="auto"/>
        <w:right w:val="none" w:sz="0" w:space="0" w:color="auto"/>
      </w:divBdr>
      <w:divsChild>
        <w:div w:id="435760446">
          <w:marLeft w:val="0"/>
          <w:marRight w:val="0"/>
          <w:marTop w:val="0"/>
          <w:marBottom w:val="0"/>
          <w:divBdr>
            <w:top w:val="none" w:sz="0" w:space="0" w:color="auto"/>
            <w:left w:val="none" w:sz="0" w:space="0" w:color="auto"/>
            <w:bottom w:val="dotted"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2019-05-09T07:18:00Z</dcterms:created>
  <dcterms:modified xsi:type="dcterms:W3CDTF">2019-05-09T07:18:00Z</dcterms:modified>
</cp:coreProperties>
</file>