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F46" w:rsidRPr="00314F46" w:rsidRDefault="00314F46" w:rsidP="00314F46">
      <w:pPr>
        <w:widowControl/>
        <w:jc w:val="center"/>
        <w:outlineLvl w:val="1"/>
        <w:rPr>
          <w:rFonts w:ascii="宋体" w:eastAsia="宋体" w:hAnsi="宋体" w:cs="宋体"/>
          <w:b/>
          <w:bCs/>
          <w:color w:val="9E0101"/>
          <w:kern w:val="0"/>
          <w:sz w:val="24"/>
          <w:szCs w:val="24"/>
        </w:rPr>
      </w:pPr>
      <w:bookmarkStart w:id="0" w:name="_GoBack"/>
      <w:r w:rsidRPr="00314F46">
        <w:rPr>
          <w:rFonts w:ascii="宋体" w:eastAsia="宋体" w:hAnsi="宋体" w:cs="宋体" w:hint="eastAsia"/>
          <w:b/>
          <w:bCs/>
          <w:color w:val="9E0101"/>
          <w:kern w:val="0"/>
          <w:sz w:val="24"/>
          <w:szCs w:val="24"/>
        </w:rPr>
        <w:t>余干县人民政府办公室印发关于引进发展新型装配式建筑产业实施意见的通知</w:t>
      </w:r>
    </w:p>
    <w:bookmarkEnd w:id="0"/>
    <w:p w:rsidR="00314F46" w:rsidRDefault="00314F46" w:rsidP="00314F46">
      <w:pPr>
        <w:widowControl/>
        <w:spacing w:line="600" w:lineRule="atLeast"/>
        <w:jc w:val="center"/>
        <w:rPr>
          <w:rFonts w:ascii="仿宋_GB2312" w:eastAsia="仿宋_GB2312" w:hAnsi="宋体" w:cs="宋体"/>
          <w:color w:val="000000"/>
          <w:kern w:val="0"/>
          <w:sz w:val="32"/>
          <w:szCs w:val="32"/>
        </w:rPr>
      </w:pPr>
    </w:p>
    <w:p w:rsidR="00314F46" w:rsidRPr="00314F46" w:rsidRDefault="00314F46" w:rsidP="00314F46">
      <w:pPr>
        <w:widowControl/>
        <w:spacing w:line="600" w:lineRule="atLeast"/>
        <w:jc w:val="center"/>
        <w:rPr>
          <w:rFonts w:ascii="宋体" w:eastAsia="宋体" w:hAnsi="宋体" w:cs="宋体" w:hint="eastAsia"/>
          <w:color w:val="000000"/>
          <w:kern w:val="0"/>
          <w:sz w:val="24"/>
          <w:szCs w:val="24"/>
        </w:rPr>
      </w:pPr>
      <w:proofErr w:type="gramStart"/>
      <w:r w:rsidRPr="00314F46">
        <w:rPr>
          <w:rFonts w:ascii="仿宋_GB2312" w:eastAsia="仿宋_GB2312" w:hAnsi="宋体" w:cs="宋体" w:hint="eastAsia"/>
          <w:color w:val="000000"/>
          <w:kern w:val="0"/>
          <w:sz w:val="32"/>
          <w:szCs w:val="32"/>
        </w:rPr>
        <w:t>干府办</w:t>
      </w:r>
      <w:proofErr w:type="gramEnd"/>
      <w:r w:rsidRPr="00314F46">
        <w:rPr>
          <w:rFonts w:ascii="仿宋_GB2312" w:eastAsia="仿宋_GB2312" w:hAnsi="宋体" w:cs="宋体" w:hint="eastAsia"/>
          <w:color w:val="000000"/>
          <w:kern w:val="0"/>
          <w:sz w:val="32"/>
          <w:szCs w:val="32"/>
        </w:rPr>
        <w:t>发〔2016〕55号</w:t>
      </w:r>
    </w:p>
    <w:p w:rsidR="00314F46" w:rsidRPr="00314F46" w:rsidRDefault="00314F46" w:rsidP="00314F46">
      <w:pPr>
        <w:widowControl/>
        <w:spacing w:line="390" w:lineRule="atLeast"/>
        <w:jc w:val="left"/>
        <w:rPr>
          <w:rFonts w:ascii="宋体" w:eastAsia="宋体" w:hAnsi="宋体" w:cs="宋体"/>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600" w:lineRule="atLeast"/>
        <w:jc w:val="center"/>
        <w:rPr>
          <w:rFonts w:ascii="宋体" w:eastAsia="宋体" w:hAnsi="宋体" w:cs="宋体" w:hint="eastAsia"/>
          <w:color w:val="000000"/>
          <w:kern w:val="0"/>
          <w:sz w:val="24"/>
          <w:szCs w:val="24"/>
        </w:rPr>
      </w:pPr>
      <w:r w:rsidRPr="00314F46">
        <w:rPr>
          <w:rFonts w:ascii="宋体" w:eastAsia="宋体" w:hAnsi="宋体" w:cs="宋体" w:hint="eastAsia"/>
          <w:b/>
          <w:bCs/>
          <w:color w:val="000000"/>
          <w:kern w:val="0"/>
          <w:sz w:val="44"/>
          <w:szCs w:val="44"/>
        </w:rPr>
        <w:t>余干县人民政府办公室</w:t>
      </w:r>
    </w:p>
    <w:p w:rsidR="00314F46" w:rsidRPr="00314F46" w:rsidRDefault="00314F46" w:rsidP="00314F46">
      <w:pPr>
        <w:widowControl/>
        <w:spacing w:line="600" w:lineRule="atLeast"/>
        <w:jc w:val="center"/>
        <w:rPr>
          <w:rFonts w:ascii="宋体" w:eastAsia="宋体" w:hAnsi="宋体" w:cs="宋体"/>
          <w:color w:val="000000"/>
          <w:kern w:val="0"/>
          <w:sz w:val="24"/>
          <w:szCs w:val="24"/>
        </w:rPr>
      </w:pPr>
      <w:r w:rsidRPr="00314F46">
        <w:rPr>
          <w:rFonts w:ascii="宋体" w:eastAsia="宋体" w:hAnsi="宋体" w:cs="宋体" w:hint="eastAsia"/>
          <w:b/>
          <w:bCs/>
          <w:color w:val="000000"/>
          <w:kern w:val="0"/>
          <w:sz w:val="44"/>
          <w:szCs w:val="44"/>
        </w:rPr>
        <w:t>印发关于引进发展新型装配式建筑</w:t>
      </w:r>
    </w:p>
    <w:p w:rsidR="00314F46" w:rsidRPr="00314F46" w:rsidRDefault="00314F46" w:rsidP="00314F46">
      <w:pPr>
        <w:widowControl/>
        <w:spacing w:line="600" w:lineRule="atLeast"/>
        <w:jc w:val="center"/>
        <w:rPr>
          <w:rFonts w:ascii="宋体" w:eastAsia="宋体" w:hAnsi="宋体" w:cs="宋体"/>
          <w:color w:val="000000"/>
          <w:kern w:val="0"/>
          <w:sz w:val="24"/>
          <w:szCs w:val="24"/>
        </w:rPr>
      </w:pPr>
      <w:r w:rsidRPr="00314F46">
        <w:rPr>
          <w:rFonts w:ascii="宋体" w:eastAsia="宋体" w:hAnsi="宋体" w:cs="宋体" w:hint="eastAsia"/>
          <w:b/>
          <w:bCs/>
          <w:color w:val="000000"/>
          <w:kern w:val="0"/>
          <w:sz w:val="44"/>
          <w:szCs w:val="44"/>
        </w:rPr>
        <w:t>产业实施意见的通知</w:t>
      </w:r>
    </w:p>
    <w:p w:rsidR="00314F46" w:rsidRPr="00314F46" w:rsidRDefault="00314F46" w:rsidP="00314F46">
      <w:pPr>
        <w:widowControl/>
        <w:spacing w:line="390" w:lineRule="atLeast"/>
        <w:jc w:val="left"/>
        <w:rPr>
          <w:rFonts w:ascii="宋体" w:eastAsia="宋体" w:hAnsi="宋体" w:cs="宋体"/>
          <w:color w:val="000000"/>
          <w:kern w:val="0"/>
          <w:sz w:val="18"/>
          <w:szCs w:val="18"/>
        </w:rPr>
      </w:pPr>
      <w:r w:rsidRPr="00314F46">
        <w:rPr>
          <w:rFonts w:ascii="宋体" w:eastAsia="宋体" w:hAnsi="宋体" w:cs="宋体" w:hint="eastAsia"/>
          <w:b/>
          <w:bCs/>
          <w:color w:val="000000"/>
          <w:kern w:val="0"/>
          <w:sz w:val="18"/>
          <w:szCs w:val="18"/>
        </w:rPr>
        <w:t> </w:t>
      </w:r>
    </w:p>
    <w:p w:rsidR="00314F46" w:rsidRPr="00314F46" w:rsidRDefault="00314F46" w:rsidP="00314F46">
      <w:pPr>
        <w:widowControl/>
        <w:spacing w:line="600" w:lineRule="atLeast"/>
        <w:jc w:val="left"/>
        <w:rPr>
          <w:rFonts w:ascii="宋体" w:eastAsia="宋体" w:hAnsi="宋体" w:cs="宋体" w:hint="eastAsia"/>
          <w:color w:val="000000"/>
          <w:kern w:val="0"/>
          <w:sz w:val="24"/>
          <w:szCs w:val="24"/>
        </w:rPr>
      </w:pPr>
      <w:r w:rsidRPr="00314F46">
        <w:rPr>
          <w:rFonts w:ascii="仿宋_GB2312" w:eastAsia="仿宋_GB2312" w:hAnsi="宋体" w:cs="宋体" w:hint="eastAsia"/>
          <w:color w:val="000000"/>
          <w:kern w:val="0"/>
          <w:sz w:val="32"/>
          <w:szCs w:val="32"/>
        </w:rPr>
        <w:t>各乡、镇人民政府，县属场，县直有关单位：</w:t>
      </w:r>
    </w:p>
    <w:p w:rsidR="00314F46" w:rsidRPr="00314F46" w:rsidRDefault="00314F46" w:rsidP="00314F46">
      <w:pPr>
        <w:widowControl/>
        <w:spacing w:line="390" w:lineRule="atLeast"/>
        <w:jc w:val="left"/>
        <w:rPr>
          <w:rFonts w:ascii="宋体" w:eastAsia="宋体" w:hAnsi="宋体" w:cs="宋体"/>
          <w:color w:val="000000"/>
          <w:kern w:val="0"/>
          <w:sz w:val="24"/>
          <w:szCs w:val="24"/>
        </w:rPr>
      </w:pPr>
      <w:r w:rsidRPr="00314F46">
        <w:rPr>
          <w:rFonts w:ascii="仿宋_GB2312" w:eastAsia="仿宋_GB2312" w:hAnsi="宋体" w:cs="宋体" w:hint="eastAsia"/>
          <w:color w:val="000000"/>
          <w:kern w:val="0"/>
          <w:sz w:val="32"/>
          <w:szCs w:val="32"/>
        </w:rPr>
        <w:t>    </w:t>
      </w:r>
      <w:r w:rsidRPr="00314F46">
        <w:rPr>
          <w:rFonts w:ascii="仿宋_GB2312" w:eastAsia="仿宋_GB2312" w:hAnsi="宋体" w:cs="宋体" w:hint="eastAsia"/>
          <w:color w:val="000000"/>
          <w:kern w:val="0"/>
          <w:sz w:val="32"/>
          <w:szCs w:val="32"/>
        </w:rPr>
        <w:t>《关于引进发展新型装配式建筑产业实施意见》已经县政府同意，现印发给你们，请认真贯彻执行。</w:t>
      </w:r>
    </w:p>
    <w:p w:rsidR="00314F46" w:rsidRPr="00314F46" w:rsidRDefault="00314F46" w:rsidP="00314F46">
      <w:pPr>
        <w:widowControl/>
        <w:spacing w:line="390" w:lineRule="atLeast"/>
        <w:jc w:val="left"/>
        <w:rPr>
          <w:rFonts w:ascii="宋体" w:eastAsia="宋体" w:hAnsi="宋体" w:cs="宋体"/>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600" w:lineRule="atLeast"/>
        <w:ind w:firstLine="4800"/>
        <w:jc w:val="left"/>
        <w:rPr>
          <w:rFonts w:ascii="宋体" w:eastAsia="宋体" w:hAnsi="宋体" w:cs="宋体" w:hint="eastAsia"/>
          <w:color w:val="000000"/>
          <w:kern w:val="0"/>
          <w:sz w:val="24"/>
          <w:szCs w:val="24"/>
        </w:rPr>
      </w:pPr>
      <w:r w:rsidRPr="00314F46">
        <w:rPr>
          <w:rFonts w:ascii="仿宋_GB2312" w:eastAsia="仿宋_GB2312" w:hAnsi="宋体" w:cs="宋体" w:hint="eastAsia"/>
          <w:color w:val="000000"/>
          <w:kern w:val="0"/>
          <w:sz w:val="32"/>
          <w:szCs w:val="32"/>
        </w:rPr>
        <w:t>余干县人民政府办公室</w:t>
      </w:r>
    </w:p>
    <w:p w:rsidR="00314F46" w:rsidRPr="00314F46" w:rsidRDefault="00314F46" w:rsidP="00314F46">
      <w:pPr>
        <w:widowControl/>
        <w:spacing w:line="600" w:lineRule="atLeast"/>
        <w:ind w:firstLine="5120"/>
        <w:jc w:val="left"/>
        <w:rPr>
          <w:rFonts w:ascii="宋体" w:eastAsia="宋体" w:hAnsi="宋体" w:cs="宋体"/>
          <w:color w:val="000000"/>
          <w:kern w:val="0"/>
          <w:sz w:val="24"/>
          <w:szCs w:val="24"/>
        </w:rPr>
      </w:pPr>
      <w:r w:rsidRPr="00314F46">
        <w:rPr>
          <w:rFonts w:ascii="仿宋_GB2312" w:eastAsia="仿宋_GB2312" w:hAnsi="宋体" w:cs="宋体" w:hint="eastAsia"/>
          <w:color w:val="000000"/>
          <w:kern w:val="0"/>
          <w:sz w:val="32"/>
          <w:szCs w:val="32"/>
        </w:rPr>
        <w:t>2016年11月14日</w:t>
      </w:r>
    </w:p>
    <w:p w:rsidR="00314F46" w:rsidRPr="00314F46" w:rsidRDefault="00314F46" w:rsidP="00314F46">
      <w:pPr>
        <w:widowControl/>
        <w:spacing w:line="600" w:lineRule="atLeast"/>
        <w:jc w:val="left"/>
        <w:rPr>
          <w:rFonts w:ascii="宋体" w:eastAsia="宋体" w:hAnsi="宋体" w:cs="宋体"/>
          <w:color w:val="000000"/>
          <w:kern w:val="0"/>
          <w:sz w:val="24"/>
          <w:szCs w:val="24"/>
        </w:rPr>
      </w:pPr>
      <w:r w:rsidRPr="00314F46">
        <w:rPr>
          <w:rFonts w:ascii="仿宋_GB2312" w:eastAsia="仿宋_GB2312" w:hAnsi="宋体" w:cs="宋体" w:hint="eastAsia"/>
          <w:color w:val="000000"/>
          <w:kern w:val="0"/>
          <w:sz w:val="32"/>
          <w:szCs w:val="32"/>
        </w:rPr>
        <w:t>    </w:t>
      </w:r>
      <w:r w:rsidRPr="00314F46">
        <w:rPr>
          <w:rFonts w:ascii="仿宋_GB2312" w:eastAsia="仿宋_GB2312" w:hAnsi="宋体" w:cs="宋体" w:hint="eastAsia"/>
          <w:color w:val="000000"/>
          <w:kern w:val="0"/>
          <w:sz w:val="32"/>
          <w:szCs w:val="32"/>
        </w:rPr>
        <w:t>（此件主动公开）</w:t>
      </w:r>
    </w:p>
    <w:p w:rsidR="00314F46" w:rsidRPr="00314F46" w:rsidRDefault="00314F46" w:rsidP="00314F46">
      <w:pPr>
        <w:widowControl/>
        <w:spacing w:line="390" w:lineRule="atLeast"/>
        <w:jc w:val="left"/>
        <w:rPr>
          <w:rFonts w:ascii="宋体" w:eastAsia="宋体" w:hAnsi="宋体" w:cs="宋体"/>
          <w:color w:val="000000"/>
          <w:kern w:val="0"/>
          <w:sz w:val="18"/>
          <w:szCs w:val="18"/>
        </w:rPr>
      </w:pPr>
      <w:r w:rsidRPr="00314F46">
        <w:rPr>
          <w:rFonts w:ascii="宋体" w:eastAsia="宋体" w:hAnsi="宋体" w:cs="宋体" w:hint="eastAsia"/>
          <w:b/>
          <w:bCs/>
          <w:color w:val="000000"/>
          <w:kern w:val="0"/>
          <w:sz w:val="18"/>
          <w:szCs w:val="18"/>
        </w:rPr>
        <w:t> </w:t>
      </w:r>
    </w:p>
    <w:p w:rsidR="00314F46" w:rsidRPr="00314F46" w:rsidRDefault="00314F46" w:rsidP="00314F46">
      <w:pPr>
        <w:widowControl/>
        <w:spacing w:line="600" w:lineRule="atLeast"/>
        <w:jc w:val="center"/>
        <w:rPr>
          <w:rFonts w:ascii="宋体" w:eastAsia="宋体" w:hAnsi="宋体" w:cs="宋体" w:hint="eastAsia"/>
          <w:color w:val="000000"/>
          <w:kern w:val="0"/>
          <w:sz w:val="24"/>
          <w:szCs w:val="24"/>
        </w:rPr>
      </w:pPr>
      <w:r w:rsidRPr="00314F46">
        <w:rPr>
          <w:rFonts w:ascii="宋体" w:eastAsia="宋体" w:hAnsi="宋体" w:cs="宋体" w:hint="eastAsia"/>
          <w:b/>
          <w:bCs/>
          <w:color w:val="000000"/>
          <w:kern w:val="0"/>
          <w:sz w:val="44"/>
          <w:szCs w:val="44"/>
        </w:rPr>
        <w:t>关于引进发展新型装配式</w:t>
      </w:r>
    </w:p>
    <w:p w:rsidR="00314F46" w:rsidRPr="00314F46" w:rsidRDefault="00314F46" w:rsidP="00314F46">
      <w:pPr>
        <w:widowControl/>
        <w:spacing w:line="600" w:lineRule="atLeast"/>
        <w:jc w:val="center"/>
        <w:rPr>
          <w:rFonts w:ascii="宋体" w:eastAsia="宋体" w:hAnsi="宋体" w:cs="宋体"/>
          <w:color w:val="000000"/>
          <w:kern w:val="0"/>
          <w:sz w:val="24"/>
          <w:szCs w:val="24"/>
        </w:rPr>
      </w:pPr>
      <w:r w:rsidRPr="00314F46">
        <w:rPr>
          <w:rFonts w:ascii="宋体" w:eastAsia="宋体" w:hAnsi="宋体" w:cs="宋体" w:hint="eastAsia"/>
          <w:b/>
          <w:bCs/>
          <w:color w:val="000000"/>
          <w:kern w:val="0"/>
          <w:sz w:val="44"/>
          <w:szCs w:val="44"/>
        </w:rPr>
        <w:t>建筑产业的实施意见</w:t>
      </w:r>
    </w:p>
    <w:p w:rsidR="00314F46" w:rsidRPr="00314F46" w:rsidRDefault="00314F46" w:rsidP="00314F46">
      <w:pPr>
        <w:widowControl/>
        <w:spacing w:line="390" w:lineRule="atLeast"/>
        <w:jc w:val="left"/>
        <w:rPr>
          <w:rFonts w:ascii="宋体" w:eastAsia="宋体" w:hAnsi="宋体" w:cs="宋体"/>
          <w:color w:val="000000"/>
          <w:kern w:val="0"/>
          <w:sz w:val="18"/>
          <w:szCs w:val="18"/>
        </w:rPr>
      </w:pPr>
      <w:r w:rsidRPr="00314F46">
        <w:rPr>
          <w:rFonts w:ascii="宋体" w:eastAsia="宋体" w:hAnsi="宋体" w:cs="宋体" w:hint="eastAsia"/>
          <w:b/>
          <w:bCs/>
          <w:color w:val="000000"/>
          <w:kern w:val="0"/>
          <w:sz w:val="18"/>
          <w:szCs w:val="18"/>
        </w:rPr>
        <w:t> </w:t>
      </w:r>
    </w:p>
    <w:p w:rsidR="00314F46" w:rsidRPr="00314F46" w:rsidRDefault="00314F46" w:rsidP="00314F46">
      <w:pPr>
        <w:widowControl/>
        <w:spacing w:line="600" w:lineRule="atLeast"/>
        <w:ind w:firstLine="640"/>
        <w:jc w:val="left"/>
        <w:rPr>
          <w:rFonts w:ascii="宋体" w:eastAsia="宋体" w:hAnsi="宋体" w:cs="宋体" w:hint="eastAsia"/>
          <w:color w:val="000000"/>
          <w:kern w:val="0"/>
          <w:sz w:val="24"/>
          <w:szCs w:val="24"/>
        </w:rPr>
      </w:pPr>
      <w:r w:rsidRPr="00314F46">
        <w:rPr>
          <w:rFonts w:ascii="仿宋_GB2312" w:eastAsia="仿宋_GB2312" w:hAnsi="宋体" w:cs="宋体" w:hint="eastAsia"/>
          <w:color w:val="000000"/>
          <w:kern w:val="0"/>
          <w:sz w:val="32"/>
          <w:szCs w:val="32"/>
        </w:rPr>
        <w:t>推进装配式建筑发展是工程建设领域推进生态文明建设、落实绿色循环低碳发展理念的重要举措，也是我国建筑业发展方向。装配式建筑具有建造速度快、受气候条件制约小、节约劳动力并可提高建筑质量的优点。引进发展</w:t>
      </w:r>
      <w:r w:rsidRPr="00314F46">
        <w:rPr>
          <w:rFonts w:ascii="仿宋_GB2312" w:eastAsia="仿宋_GB2312" w:hAnsi="宋体" w:cs="宋体" w:hint="eastAsia"/>
          <w:color w:val="000000"/>
          <w:kern w:val="0"/>
          <w:sz w:val="32"/>
          <w:szCs w:val="32"/>
        </w:rPr>
        <w:lastRenderedPageBreak/>
        <w:t>新型装配式建筑产业，对于优化产业结构，加快工业发展速度，提升工业发展质量具有重大意义，现就我县引进发展新型装配式建筑产业，提出如下实施意见：</w:t>
      </w:r>
    </w:p>
    <w:p w:rsidR="00314F46" w:rsidRPr="00314F46" w:rsidRDefault="00314F46" w:rsidP="00314F46">
      <w:pPr>
        <w:widowControl/>
        <w:spacing w:line="600" w:lineRule="atLeast"/>
        <w:ind w:firstLine="640"/>
        <w:jc w:val="left"/>
        <w:rPr>
          <w:rFonts w:ascii="宋体" w:eastAsia="宋体" w:hAnsi="宋体" w:cs="宋体"/>
          <w:color w:val="000000"/>
          <w:kern w:val="0"/>
          <w:sz w:val="24"/>
          <w:szCs w:val="24"/>
        </w:rPr>
      </w:pPr>
      <w:r w:rsidRPr="00314F46">
        <w:rPr>
          <w:rFonts w:ascii="黑体" w:eastAsia="黑体" w:hAnsi="黑体" w:cs="宋体" w:hint="eastAsia"/>
          <w:color w:val="000000"/>
          <w:kern w:val="0"/>
          <w:sz w:val="32"/>
          <w:szCs w:val="32"/>
        </w:rPr>
        <w:t>一、总体要求</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1.指导思想。</w:t>
      </w:r>
      <w:r w:rsidRPr="00314F46">
        <w:rPr>
          <w:rFonts w:ascii="仿宋_GB2312" w:eastAsia="仿宋_GB2312" w:hAnsi="宋体" w:cs="宋体" w:hint="eastAsia"/>
          <w:color w:val="000000"/>
          <w:kern w:val="0"/>
          <w:sz w:val="32"/>
          <w:szCs w:val="32"/>
        </w:rPr>
        <w:t>深入贯彻落实科学发展观，以转变经济发展方式为重点，以推广新型装配式建筑为纽带，注重引进和培育相结合，按照龙头企业——产业链——产业集群发展路径，培育产业布局集中、协作配套紧密、服务体系齐全的新型装配式建筑产业，切实提高新型装配式产业的核心竞争力，促进高新园区集约发展。</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2.基本原则。</w:t>
      </w:r>
      <w:r w:rsidRPr="00314F46">
        <w:rPr>
          <w:rFonts w:ascii="仿宋_GB2312" w:eastAsia="仿宋_GB2312" w:hAnsi="宋体" w:cs="宋体" w:hint="eastAsia"/>
          <w:color w:val="000000"/>
          <w:kern w:val="0"/>
          <w:sz w:val="32"/>
          <w:szCs w:val="32"/>
        </w:rPr>
        <w:t>坚持标准化设计、工厂化生产、装配化施工、信息化管理、智能化应用和一体化装修的发展方向，加快引进新型装配式建筑生产企业；支持龙头带动，促进以中小企业专业化配套为核心关联企业集群发展，完善装配式建筑生产产业链；坚持政府主导、政策引导、市场主体的原则，以“</w:t>
      </w:r>
      <w:proofErr w:type="gramStart"/>
      <w:r w:rsidRPr="00314F46">
        <w:rPr>
          <w:rFonts w:ascii="仿宋_GB2312" w:eastAsia="仿宋_GB2312" w:hAnsi="宋体" w:cs="宋体" w:hint="eastAsia"/>
          <w:color w:val="000000"/>
          <w:kern w:val="0"/>
          <w:sz w:val="32"/>
          <w:szCs w:val="32"/>
        </w:rPr>
        <w:t>一</w:t>
      </w:r>
      <w:proofErr w:type="gramEnd"/>
      <w:r w:rsidRPr="00314F46">
        <w:rPr>
          <w:rFonts w:ascii="仿宋_GB2312" w:eastAsia="仿宋_GB2312" w:hAnsi="宋体" w:cs="宋体" w:hint="eastAsia"/>
          <w:color w:val="000000"/>
          <w:kern w:val="0"/>
          <w:sz w:val="32"/>
          <w:szCs w:val="32"/>
        </w:rPr>
        <w:t>城四区”为重点，稳步推广装配式建筑的应用。</w:t>
      </w:r>
    </w:p>
    <w:p w:rsidR="00314F46" w:rsidRPr="00314F46" w:rsidRDefault="00314F46" w:rsidP="00314F46">
      <w:pPr>
        <w:widowControl/>
        <w:spacing w:line="600" w:lineRule="atLeast"/>
        <w:ind w:firstLine="640"/>
        <w:jc w:val="left"/>
        <w:rPr>
          <w:rFonts w:ascii="宋体" w:eastAsia="宋体" w:hAnsi="宋体" w:cs="宋体"/>
          <w:color w:val="000000"/>
          <w:kern w:val="0"/>
          <w:sz w:val="24"/>
          <w:szCs w:val="24"/>
        </w:rPr>
      </w:pPr>
      <w:r w:rsidRPr="00314F46">
        <w:rPr>
          <w:rFonts w:ascii="黑体" w:eastAsia="黑体" w:hAnsi="黑体" w:cs="宋体" w:hint="eastAsia"/>
          <w:color w:val="000000"/>
          <w:kern w:val="0"/>
          <w:sz w:val="32"/>
          <w:szCs w:val="32"/>
        </w:rPr>
        <w:t>二、发展目标</w:t>
      </w:r>
    </w:p>
    <w:p w:rsidR="00314F46" w:rsidRPr="00314F46" w:rsidRDefault="00314F46" w:rsidP="00314F46">
      <w:pPr>
        <w:widowControl/>
        <w:spacing w:line="600" w:lineRule="atLeast"/>
        <w:ind w:firstLine="640"/>
        <w:jc w:val="left"/>
        <w:rPr>
          <w:rFonts w:ascii="宋体" w:eastAsia="宋体" w:hAnsi="宋体" w:cs="宋体"/>
          <w:color w:val="000000"/>
          <w:kern w:val="0"/>
          <w:sz w:val="24"/>
          <w:szCs w:val="24"/>
        </w:rPr>
      </w:pPr>
      <w:r w:rsidRPr="00314F46">
        <w:rPr>
          <w:rFonts w:ascii="仿宋_GB2312" w:eastAsia="仿宋_GB2312" w:hAnsi="宋体" w:cs="宋体" w:hint="eastAsia"/>
          <w:color w:val="000000"/>
          <w:kern w:val="0"/>
          <w:sz w:val="32"/>
          <w:szCs w:val="32"/>
        </w:rPr>
        <w:t>在余干高新园区三期新征地块内规划建设一个占地600亩的新型装配式建筑产业园，力争利用3-5年时间，形成集成化设计、工业化生产、装配化施工、一体化装修、部品部件齐全的完整产业链，实现工程设计、部品部件生</w:t>
      </w:r>
      <w:r w:rsidRPr="00314F46">
        <w:rPr>
          <w:rFonts w:ascii="仿宋_GB2312" w:eastAsia="仿宋_GB2312" w:hAnsi="宋体" w:cs="宋体" w:hint="eastAsia"/>
          <w:color w:val="000000"/>
          <w:kern w:val="0"/>
          <w:sz w:val="32"/>
          <w:szCs w:val="32"/>
        </w:rPr>
        <w:lastRenderedPageBreak/>
        <w:t>产、施工采购统一管理和深度融合，促进建造方式的现代化。</w:t>
      </w:r>
    </w:p>
    <w:p w:rsidR="00314F46" w:rsidRPr="00314F46" w:rsidRDefault="00314F46" w:rsidP="00314F46">
      <w:pPr>
        <w:widowControl/>
        <w:spacing w:line="600" w:lineRule="atLeast"/>
        <w:ind w:firstLine="640"/>
        <w:jc w:val="left"/>
        <w:rPr>
          <w:rFonts w:ascii="宋体" w:eastAsia="宋体" w:hAnsi="宋体" w:cs="宋体"/>
          <w:color w:val="000000"/>
          <w:kern w:val="0"/>
          <w:sz w:val="24"/>
          <w:szCs w:val="24"/>
        </w:rPr>
      </w:pPr>
      <w:r w:rsidRPr="00314F46">
        <w:rPr>
          <w:rFonts w:ascii="仿宋_GB2312" w:eastAsia="仿宋_GB2312" w:hAnsi="宋体" w:cs="宋体" w:hint="eastAsia"/>
          <w:color w:val="000000"/>
          <w:kern w:val="0"/>
          <w:sz w:val="32"/>
          <w:szCs w:val="32"/>
        </w:rPr>
        <w:t>到2020年，新型装配式建筑生产企业达到15家以上，实现销售收入300亿元以上，税金2亿元以上，安排就业人数3000余人。</w:t>
      </w:r>
    </w:p>
    <w:p w:rsidR="00314F46" w:rsidRPr="00314F46" w:rsidRDefault="00314F46" w:rsidP="00314F46">
      <w:pPr>
        <w:widowControl/>
        <w:spacing w:line="600" w:lineRule="atLeast"/>
        <w:ind w:firstLine="640"/>
        <w:jc w:val="left"/>
        <w:rPr>
          <w:rFonts w:ascii="宋体" w:eastAsia="宋体" w:hAnsi="宋体" w:cs="宋体"/>
          <w:color w:val="000000"/>
          <w:kern w:val="0"/>
          <w:sz w:val="24"/>
          <w:szCs w:val="24"/>
        </w:rPr>
      </w:pPr>
      <w:hyperlink r:id="rId4" w:history="1">
        <w:r w:rsidRPr="00314F46">
          <w:rPr>
            <w:rFonts w:ascii="黑体" w:eastAsia="黑体" w:hAnsi="黑体" w:cs="宋体" w:hint="eastAsia"/>
            <w:color w:val="333333"/>
            <w:kern w:val="0"/>
            <w:sz w:val="32"/>
            <w:szCs w:val="32"/>
          </w:rPr>
          <w:t>三、工作重点</w:t>
        </w:r>
      </w:hyperlink>
    </w:p>
    <w:p w:rsidR="00314F46" w:rsidRPr="00314F46" w:rsidRDefault="00314F46" w:rsidP="00314F46">
      <w:pPr>
        <w:widowControl/>
        <w:spacing w:line="600" w:lineRule="atLeast"/>
        <w:ind w:firstLine="640"/>
        <w:jc w:val="left"/>
        <w:rPr>
          <w:rFonts w:ascii="宋体" w:eastAsia="宋体" w:hAnsi="宋体" w:cs="宋体"/>
          <w:color w:val="000000"/>
          <w:kern w:val="0"/>
          <w:sz w:val="24"/>
          <w:szCs w:val="24"/>
        </w:rPr>
      </w:pPr>
      <w:r w:rsidRPr="00314F46">
        <w:rPr>
          <w:rFonts w:ascii="仿宋_GB2312" w:eastAsia="仿宋_GB2312" w:hAnsi="宋体" w:cs="宋体" w:hint="eastAsia"/>
          <w:color w:val="000000"/>
          <w:kern w:val="0"/>
          <w:sz w:val="32"/>
          <w:szCs w:val="32"/>
        </w:rPr>
        <w:t>引进发展新型装配式建筑产业，完善生产要素和服务平台，按照“五个一”的要求，打造产业链条完善、现代化建造的新型装配式建筑产业联盟。</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3.建设一个产业园。</w:t>
      </w:r>
      <w:r w:rsidRPr="00314F46">
        <w:rPr>
          <w:rFonts w:ascii="仿宋_GB2312" w:eastAsia="仿宋_GB2312" w:hAnsi="宋体" w:cs="宋体" w:hint="eastAsia"/>
          <w:color w:val="000000"/>
          <w:kern w:val="0"/>
          <w:sz w:val="32"/>
          <w:szCs w:val="32"/>
        </w:rPr>
        <w:t>充分发挥</w:t>
      </w:r>
      <w:proofErr w:type="gramStart"/>
      <w:r w:rsidRPr="00314F46">
        <w:rPr>
          <w:rFonts w:ascii="仿宋_GB2312" w:eastAsia="仿宋_GB2312" w:hAnsi="宋体" w:cs="宋体" w:hint="eastAsia"/>
          <w:color w:val="000000"/>
          <w:kern w:val="0"/>
          <w:sz w:val="32"/>
          <w:szCs w:val="32"/>
        </w:rPr>
        <w:t>园区新型</w:t>
      </w:r>
      <w:proofErr w:type="gramEnd"/>
      <w:r w:rsidRPr="00314F46">
        <w:rPr>
          <w:rFonts w:ascii="仿宋_GB2312" w:eastAsia="仿宋_GB2312" w:hAnsi="宋体" w:cs="宋体" w:hint="eastAsia"/>
          <w:color w:val="000000"/>
          <w:kern w:val="0"/>
          <w:sz w:val="32"/>
          <w:szCs w:val="32"/>
        </w:rPr>
        <w:t>建材产业的优势，在高新园区规划建设一个占地600亩的新型装配式建筑产业园。加快完善产业园“六通一平”设施，确保2016年底完成，为引进新型装配式建筑产业搭建平台。</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4.引进一批龙头企业。</w:t>
      </w:r>
      <w:r w:rsidRPr="00314F46">
        <w:rPr>
          <w:rFonts w:ascii="仿宋_GB2312" w:eastAsia="仿宋_GB2312" w:hAnsi="宋体" w:cs="宋体" w:hint="eastAsia"/>
          <w:color w:val="000000"/>
          <w:kern w:val="0"/>
          <w:sz w:val="32"/>
          <w:szCs w:val="32"/>
        </w:rPr>
        <w:t>根据设计生产施工装修一体化的要求，引进一批实力强、高水平的设计施工一体化公司，充分发挥龙头企业的示范效应，带动一批部品部件加工公司入驻产业园，建立配套齐全的产业体系。</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5.打造一批样板。</w:t>
      </w:r>
      <w:r w:rsidRPr="00314F46">
        <w:rPr>
          <w:rFonts w:ascii="仿宋_GB2312" w:eastAsia="仿宋_GB2312" w:hAnsi="宋体" w:cs="宋体" w:hint="eastAsia"/>
          <w:color w:val="000000"/>
          <w:kern w:val="0"/>
          <w:sz w:val="32"/>
          <w:szCs w:val="32"/>
        </w:rPr>
        <w:t>按照政府主导、政策引导、市场主体的原则，以“</w:t>
      </w:r>
      <w:proofErr w:type="gramStart"/>
      <w:r w:rsidRPr="00314F46">
        <w:rPr>
          <w:rFonts w:ascii="仿宋_GB2312" w:eastAsia="仿宋_GB2312" w:hAnsi="宋体" w:cs="宋体" w:hint="eastAsia"/>
          <w:color w:val="000000"/>
          <w:kern w:val="0"/>
          <w:sz w:val="32"/>
          <w:szCs w:val="32"/>
        </w:rPr>
        <w:t>一</w:t>
      </w:r>
      <w:proofErr w:type="gramEnd"/>
      <w:r w:rsidRPr="00314F46">
        <w:rPr>
          <w:rFonts w:ascii="仿宋_GB2312" w:eastAsia="仿宋_GB2312" w:hAnsi="宋体" w:cs="宋体" w:hint="eastAsia"/>
          <w:color w:val="000000"/>
          <w:kern w:val="0"/>
          <w:sz w:val="32"/>
          <w:szCs w:val="32"/>
        </w:rPr>
        <w:t>城四区”为重点，在棚户区改造、公益性建筑、保障性住房、秀美乡村及园区建设中，建设一批装配式建筑样板房，加大推广使用装配式建筑的力度。</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lastRenderedPageBreak/>
        <w:t>6.培养一批设计施工人才。</w:t>
      </w:r>
      <w:r w:rsidRPr="00314F46">
        <w:rPr>
          <w:rFonts w:ascii="仿宋_GB2312" w:eastAsia="仿宋_GB2312" w:hAnsi="宋体" w:cs="宋体" w:hint="eastAsia"/>
          <w:color w:val="000000"/>
          <w:kern w:val="0"/>
          <w:sz w:val="32"/>
          <w:szCs w:val="32"/>
        </w:rPr>
        <w:t>按照高水平设计、高质量施工的要求，加强与高等院校及职业学校的协作，建立产学研合作基地，培养一批高水平的设计及施工人员。不求所有、但求所用的引进创新型高水平的人才。</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7.完善一批配套设施。</w:t>
      </w:r>
      <w:r w:rsidRPr="00314F46">
        <w:rPr>
          <w:rFonts w:ascii="仿宋_GB2312" w:eastAsia="仿宋_GB2312" w:hAnsi="宋体" w:cs="宋体" w:hint="eastAsia"/>
          <w:color w:val="000000"/>
          <w:kern w:val="0"/>
          <w:sz w:val="32"/>
          <w:szCs w:val="32"/>
        </w:rPr>
        <w:t>一是完善供电设施，加快建设黄金</w:t>
      </w:r>
      <w:proofErr w:type="gramStart"/>
      <w:r w:rsidRPr="00314F46">
        <w:rPr>
          <w:rFonts w:ascii="仿宋_GB2312" w:eastAsia="仿宋_GB2312" w:hAnsi="宋体" w:cs="宋体" w:hint="eastAsia"/>
          <w:color w:val="000000"/>
          <w:kern w:val="0"/>
          <w:sz w:val="32"/>
          <w:szCs w:val="32"/>
        </w:rPr>
        <w:t>埠</w:t>
      </w:r>
      <w:proofErr w:type="gramEnd"/>
      <w:r w:rsidRPr="00314F46">
        <w:rPr>
          <w:rFonts w:ascii="仿宋_GB2312" w:eastAsia="仿宋_GB2312" w:hAnsi="宋体" w:cs="宋体" w:hint="eastAsia"/>
          <w:color w:val="000000"/>
          <w:kern w:val="0"/>
          <w:sz w:val="32"/>
          <w:szCs w:val="32"/>
        </w:rPr>
        <w:t>220KV的变电站建设步伐，确保2017年10月份投入使用；二是完善物流设施，</w:t>
      </w:r>
      <w:proofErr w:type="gramStart"/>
      <w:r w:rsidRPr="00314F46">
        <w:rPr>
          <w:rFonts w:ascii="仿宋_GB2312" w:eastAsia="仿宋_GB2312" w:hAnsi="宋体" w:cs="宋体" w:hint="eastAsia"/>
          <w:color w:val="000000"/>
          <w:kern w:val="0"/>
          <w:sz w:val="32"/>
          <w:szCs w:val="32"/>
        </w:rPr>
        <w:t>加快商桥物流园</w:t>
      </w:r>
      <w:proofErr w:type="gramEnd"/>
      <w:r w:rsidRPr="00314F46">
        <w:rPr>
          <w:rFonts w:ascii="仿宋_GB2312" w:eastAsia="仿宋_GB2312" w:hAnsi="宋体" w:cs="宋体" w:hint="eastAsia"/>
          <w:color w:val="000000"/>
          <w:kern w:val="0"/>
          <w:sz w:val="32"/>
          <w:szCs w:val="32"/>
        </w:rPr>
        <w:t>建设，确保</w:t>
      </w:r>
      <w:proofErr w:type="gramStart"/>
      <w:r w:rsidRPr="00314F46">
        <w:rPr>
          <w:rFonts w:ascii="仿宋_GB2312" w:eastAsia="仿宋_GB2312" w:hAnsi="宋体" w:cs="宋体" w:hint="eastAsia"/>
          <w:color w:val="000000"/>
          <w:kern w:val="0"/>
          <w:sz w:val="32"/>
          <w:szCs w:val="32"/>
        </w:rPr>
        <w:t>物流园</w:t>
      </w:r>
      <w:proofErr w:type="gramEnd"/>
      <w:r w:rsidRPr="00314F46">
        <w:rPr>
          <w:rFonts w:ascii="仿宋_GB2312" w:eastAsia="仿宋_GB2312" w:hAnsi="宋体" w:cs="宋体" w:hint="eastAsia"/>
          <w:color w:val="000000"/>
          <w:kern w:val="0"/>
          <w:sz w:val="32"/>
          <w:szCs w:val="32"/>
        </w:rPr>
        <w:t>2017年7月份投入运营，满足装配式建筑企业的物流需求。</w:t>
      </w:r>
    </w:p>
    <w:p w:rsidR="00314F46" w:rsidRPr="00314F46" w:rsidRDefault="00314F46" w:rsidP="00314F46">
      <w:pPr>
        <w:widowControl/>
        <w:spacing w:line="600" w:lineRule="atLeast"/>
        <w:ind w:firstLine="640"/>
        <w:jc w:val="left"/>
        <w:rPr>
          <w:rFonts w:ascii="宋体" w:eastAsia="宋体" w:hAnsi="宋体" w:cs="宋体"/>
          <w:color w:val="000000"/>
          <w:kern w:val="0"/>
          <w:sz w:val="24"/>
          <w:szCs w:val="24"/>
        </w:rPr>
      </w:pPr>
      <w:r w:rsidRPr="00314F46">
        <w:rPr>
          <w:rFonts w:ascii="黑体" w:eastAsia="黑体" w:hAnsi="黑体" w:cs="宋体" w:hint="eastAsia"/>
          <w:color w:val="000000"/>
          <w:kern w:val="0"/>
          <w:sz w:val="32"/>
          <w:szCs w:val="32"/>
        </w:rPr>
        <w:t>四、政策支持</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8.建立新型装配式建筑产业发展基金。</w:t>
      </w:r>
      <w:r w:rsidRPr="00314F46">
        <w:rPr>
          <w:rFonts w:ascii="仿宋_GB2312" w:eastAsia="仿宋_GB2312" w:hAnsi="宋体" w:cs="宋体" w:hint="eastAsia"/>
          <w:color w:val="000000"/>
          <w:kern w:val="0"/>
          <w:sz w:val="32"/>
          <w:szCs w:val="32"/>
        </w:rPr>
        <w:t>对新型装配式建筑企业的科技研发、技术升级改造、新产品开发、研发中心、资源综合利用项目投入金额在1000万元以上的，通过产业发展专项资金给予2%的项目资金扶持，最高扶持标准不超过50万元。根据企业对财政的贡献度、土地集约利用、经济发展的拉动力，按招商引资有关扶助政策，从产业发展基金中安排专项资金扶持企业扩大再生产。</w:t>
      </w:r>
    </w:p>
    <w:p w:rsidR="00314F46" w:rsidRPr="00314F46" w:rsidRDefault="00314F46" w:rsidP="00314F46">
      <w:pPr>
        <w:widowControl/>
        <w:spacing w:line="600" w:lineRule="atLeast"/>
        <w:ind w:firstLine="630"/>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9.项目扶持。</w:t>
      </w:r>
      <w:r w:rsidRPr="00314F46">
        <w:rPr>
          <w:rFonts w:ascii="仿宋_GB2312" w:eastAsia="仿宋_GB2312" w:hAnsi="宋体" w:cs="宋体" w:hint="eastAsia"/>
          <w:color w:val="000000"/>
          <w:kern w:val="0"/>
          <w:sz w:val="32"/>
          <w:szCs w:val="32"/>
        </w:rPr>
        <w:t>企业投产后，从产业发展基金中安排一定的资金用于支持企业的基础设施建设。对发展潜力大、投入产出高的重点新型装配式建筑企业建设项目，积极申报省、市重点项目，争取省、市重点项目有关政策支持。</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lastRenderedPageBreak/>
        <w:t>10.</w:t>
      </w:r>
      <w:proofErr w:type="gramStart"/>
      <w:r w:rsidRPr="00314F46">
        <w:rPr>
          <w:rFonts w:ascii="楷体_GB2312" w:eastAsia="楷体_GB2312" w:hAnsi="宋体" w:cs="宋体" w:hint="eastAsia"/>
          <w:b/>
          <w:bCs/>
          <w:color w:val="000000"/>
          <w:kern w:val="0"/>
          <w:sz w:val="32"/>
          <w:szCs w:val="32"/>
        </w:rPr>
        <w:t>规</w:t>
      </w:r>
      <w:proofErr w:type="gramEnd"/>
      <w:r w:rsidRPr="00314F46">
        <w:rPr>
          <w:rFonts w:ascii="楷体_GB2312" w:eastAsia="楷体_GB2312" w:hAnsi="宋体" w:cs="宋体" w:hint="eastAsia"/>
          <w:b/>
          <w:bCs/>
          <w:color w:val="000000"/>
          <w:kern w:val="0"/>
          <w:sz w:val="32"/>
          <w:szCs w:val="32"/>
        </w:rPr>
        <w:t>费减免。</w:t>
      </w:r>
      <w:r w:rsidRPr="00314F46">
        <w:rPr>
          <w:rFonts w:ascii="仿宋_GB2312" w:eastAsia="仿宋_GB2312" w:hAnsi="宋体" w:cs="宋体" w:hint="eastAsia"/>
          <w:color w:val="000000"/>
          <w:kern w:val="0"/>
          <w:sz w:val="32"/>
          <w:szCs w:val="32"/>
        </w:rPr>
        <w:t>行政事业性收费由工业园区建设投资有限公司代缴，实行零收取；经营服务性收费，一律由县高新园区协调有关部门按下限减半收取。</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11.信贷支持。</w:t>
      </w:r>
      <w:r w:rsidRPr="00314F46">
        <w:rPr>
          <w:rFonts w:ascii="仿宋_GB2312" w:eastAsia="仿宋_GB2312" w:hAnsi="宋体" w:cs="宋体" w:hint="eastAsia"/>
          <w:color w:val="000000"/>
          <w:kern w:val="0"/>
          <w:sz w:val="32"/>
          <w:szCs w:val="32"/>
        </w:rPr>
        <w:t>通过“助保贷”、“财园信贷通”、“江西省担保公司余干分公司”等融资担保平台，为新型装配式建筑企业提供优质特色金融服务。</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12.品牌建设支持。</w:t>
      </w:r>
      <w:r w:rsidRPr="00314F46">
        <w:rPr>
          <w:rFonts w:ascii="仿宋_GB2312" w:eastAsia="仿宋_GB2312" w:hAnsi="宋体" w:cs="宋体" w:hint="eastAsia"/>
          <w:color w:val="000000"/>
          <w:kern w:val="0"/>
          <w:sz w:val="32"/>
          <w:szCs w:val="32"/>
        </w:rPr>
        <w:t>大力支持企业塑造名牌，提升产品品质；对获得省级及以上名牌产品、著名商标称号的新型装配式建筑企业，给予一次性奖励5万元。</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13.人才培养支持。</w:t>
      </w:r>
      <w:r w:rsidRPr="00314F46">
        <w:rPr>
          <w:rFonts w:ascii="仿宋_GB2312" w:eastAsia="仿宋_GB2312" w:hAnsi="宋体" w:cs="宋体" w:hint="eastAsia"/>
          <w:color w:val="000000"/>
          <w:kern w:val="0"/>
          <w:sz w:val="32"/>
          <w:szCs w:val="32"/>
        </w:rPr>
        <w:t>加快优秀人才培养和引进，组织开展新型装配式建筑产业专业技术人才职称评定及职业技能鉴定工作，提高从业人员的职业荣誉感和归属感。支持培养和引进国内外高端人才，对经国家权威机构认定的高级知名设计师，以个人或公司名义在余干注册公司并实质性运行的，给予其10万元一次性奖励（不重复奖励）；对在余干服务每年10个月以上的，每年给予一定的生活补贴。</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14.用工支持。</w:t>
      </w:r>
      <w:r w:rsidRPr="00314F46">
        <w:rPr>
          <w:rFonts w:ascii="仿宋_GB2312" w:eastAsia="仿宋_GB2312" w:hAnsi="宋体" w:cs="宋体" w:hint="eastAsia"/>
          <w:color w:val="000000"/>
          <w:kern w:val="0"/>
          <w:sz w:val="32"/>
          <w:szCs w:val="32"/>
        </w:rPr>
        <w:t>一是根据企业需求，三年之内，我县协助新型装配式建筑企业招收2000名实业工人；二是加大“校企合作”，发挥县职业技术培训学校的平台作用，为新型装配式建筑产业园开展“订单式”、“定向式”职工免费培训；三是发挥县劳动就业平台优势，将新型装配式建筑企业招工信息及时在余干之窗网站、今日余干报等媒</w:t>
      </w:r>
      <w:r w:rsidRPr="00314F46">
        <w:rPr>
          <w:rFonts w:ascii="仿宋_GB2312" w:eastAsia="仿宋_GB2312" w:hAnsi="宋体" w:cs="宋体" w:hint="eastAsia"/>
          <w:color w:val="000000"/>
          <w:kern w:val="0"/>
          <w:sz w:val="32"/>
          <w:szCs w:val="32"/>
        </w:rPr>
        <w:lastRenderedPageBreak/>
        <w:t>体免费发布;四是鼓励引导发动县、乡（镇）、村各级力量，每年组织不少于500名务工人员进入新型装配式建筑产业</w:t>
      </w:r>
      <w:proofErr w:type="gramStart"/>
      <w:r w:rsidRPr="00314F46">
        <w:rPr>
          <w:rFonts w:ascii="仿宋_GB2312" w:eastAsia="仿宋_GB2312" w:hAnsi="宋体" w:cs="宋体" w:hint="eastAsia"/>
          <w:color w:val="000000"/>
          <w:kern w:val="0"/>
          <w:sz w:val="32"/>
          <w:szCs w:val="32"/>
        </w:rPr>
        <w:t>园创业</w:t>
      </w:r>
      <w:proofErr w:type="gramEnd"/>
      <w:r w:rsidRPr="00314F46">
        <w:rPr>
          <w:rFonts w:ascii="仿宋_GB2312" w:eastAsia="仿宋_GB2312" w:hAnsi="宋体" w:cs="宋体" w:hint="eastAsia"/>
          <w:color w:val="000000"/>
          <w:kern w:val="0"/>
          <w:sz w:val="32"/>
          <w:szCs w:val="32"/>
        </w:rPr>
        <w:t>或就业。</w:t>
      </w:r>
    </w:p>
    <w:p w:rsidR="00314F46" w:rsidRPr="00314F46" w:rsidRDefault="00314F46" w:rsidP="00314F46">
      <w:pPr>
        <w:widowControl/>
        <w:spacing w:line="600" w:lineRule="atLeast"/>
        <w:ind w:firstLine="640"/>
        <w:jc w:val="left"/>
        <w:rPr>
          <w:rFonts w:ascii="宋体" w:eastAsia="宋体" w:hAnsi="宋体" w:cs="宋体"/>
          <w:color w:val="000000"/>
          <w:kern w:val="0"/>
          <w:sz w:val="24"/>
          <w:szCs w:val="24"/>
        </w:rPr>
      </w:pPr>
      <w:r w:rsidRPr="00314F46">
        <w:rPr>
          <w:rFonts w:ascii="黑体" w:eastAsia="黑体" w:hAnsi="黑体" w:cs="宋体" w:hint="eastAsia"/>
          <w:color w:val="000000"/>
          <w:kern w:val="0"/>
          <w:sz w:val="32"/>
          <w:szCs w:val="32"/>
        </w:rPr>
        <w:t>五、保障措施</w:t>
      </w:r>
    </w:p>
    <w:p w:rsidR="00314F46" w:rsidRPr="00314F46" w:rsidRDefault="00314F46" w:rsidP="00314F46">
      <w:pPr>
        <w:widowControl/>
        <w:spacing w:line="600" w:lineRule="atLeast"/>
        <w:ind w:firstLine="640"/>
        <w:jc w:val="left"/>
        <w:rPr>
          <w:rFonts w:ascii="宋体" w:eastAsia="宋体" w:hAnsi="宋体" w:cs="宋体"/>
          <w:color w:val="000000"/>
          <w:kern w:val="0"/>
          <w:sz w:val="24"/>
          <w:szCs w:val="24"/>
        </w:rPr>
      </w:pPr>
      <w:r w:rsidRPr="00314F46">
        <w:rPr>
          <w:rFonts w:ascii="仿宋_GB2312" w:eastAsia="仿宋_GB2312" w:hAnsi="宋体" w:cs="宋体" w:hint="eastAsia"/>
          <w:color w:val="000000"/>
          <w:kern w:val="0"/>
          <w:sz w:val="32"/>
          <w:szCs w:val="32"/>
        </w:rPr>
        <w:t>为加快培育新型装配式建筑产业集群，吸引新型装配式建筑企业落户产业园，县委、县政府高度重视承接新型装配式建筑产业转移工作，将采取强有力措施高位推动、强力推进。</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15.强化组织保障。</w:t>
      </w:r>
      <w:r w:rsidRPr="00314F46">
        <w:rPr>
          <w:rFonts w:ascii="仿宋_GB2312" w:eastAsia="仿宋_GB2312" w:hAnsi="宋体" w:cs="宋体" w:hint="eastAsia"/>
          <w:color w:val="000000"/>
          <w:kern w:val="0"/>
          <w:sz w:val="32"/>
          <w:szCs w:val="32"/>
        </w:rPr>
        <w:t>成立县长任组长，县委、县政府分管领导任副组长，</w:t>
      </w:r>
      <w:proofErr w:type="gramStart"/>
      <w:r w:rsidRPr="00314F46">
        <w:rPr>
          <w:rFonts w:ascii="仿宋_GB2312" w:eastAsia="仿宋_GB2312" w:hAnsi="宋体" w:cs="宋体" w:hint="eastAsia"/>
          <w:color w:val="000000"/>
          <w:kern w:val="0"/>
          <w:sz w:val="32"/>
          <w:szCs w:val="32"/>
        </w:rPr>
        <w:t>县发改</w:t>
      </w:r>
      <w:proofErr w:type="gramEnd"/>
      <w:r w:rsidRPr="00314F46">
        <w:rPr>
          <w:rFonts w:ascii="仿宋_GB2312" w:eastAsia="仿宋_GB2312" w:hAnsi="宋体" w:cs="宋体" w:hint="eastAsia"/>
          <w:color w:val="000000"/>
          <w:kern w:val="0"/>
          <w:sz w:val="32"/>
          <w:szCs w:val="32"/>
        </w:rPr>
        <w:t>委、县建设局、县房管局、县工信委、县地税局、县国税局、县财政局、县规划局、县国土局、县高新园区、县环保局、县商务局、县</w:t>
      </w:r>
      <w:proofErr w:type="gramStart"/>
      <w:r w:rsidRPr="00314F46">
        <w:rPr>
          <w:rFonts w:ascii="仿宋_GB2312" w:eastAsia="仿宋_GB2312" w:hAnsi="宋体" w:cs="宋体" w:hint="eastAsia"/>
          <w:color w:val="000000"/>
          <w:kern w:val="0"/>
          <w:sz w:val="32"/>
          <w:szCs w:val="32"/>
        </w:rPr>
        <w:t>人社局</w:t>
      </w:r>
      <w:proofErr w:type="gramEnd"/>
      <w:r w:rsidRPr="00314F46">
        <w:rPr>
          <w:rFonts w:ascii="仿宋_GB2312" w:eastAsia="仿宋_GB2312" w:hAnsi="宋体" w:cs="宋体" w:hint="eastAsia"/>
          <w:color w:val="000000"/>
          <w:kern w:val="0"/>
          <w:sz w:val="32"/>
          <w:szCs w:val="32"/>
        </w:rPr>
        <w:t>、县金融办、县供电公司等相关单位为成员的余干县引进发展新型装配式建筑产业工作领导小组，下设办公室，办公室设在县高新园区。领导小组统筹负责承接新型装配式建筑产业发展事宜，协调解决工作中出现的困难和问题。</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t>16.强化设施保障。</w:t>
      </w:r>
      <w:r w:rsidRPr="00314F46">
        <w:rPr>
          <w:rFonts w:ascii="仿宋_GB2312" w:eastAsia="仿宋_GB2312" w:hAnsi="宋体" w:cs="宋体" w:hint="eastAsia"/>
          <w:color w:val="000000"/>
          <w:kern w:val="0"/>
          <w:sz w:val="32"/>
          <w:szCs w:val="32"/>
        </w:rPr>
        <w:t>努力构建公路、铁路、港口、仓储等立体物流网络，为企业发展提供便捷、高效、低成本的物流服务。同时，加快建设医院、公租房、休闲娱乐、餐饮住宿等一批生活服务设施，引导银行、公交、通讯、邮电等在园区设立服务点，增强园区的城市生活服务功能。</w:t>
      </w:r>
    </w:p>
    <w:p w:rsidR="00314F46" w:rsidRPr="00314F46" w:rsidRDefault="00314F46" w:rsidP="00314F46">
      <w:pPr>
        <w:widowControl/>
        <w:spacing w:line="600" w:lineRule="atLeast"/>
        <w:ind w:firstLine="643"/>
        <w:jc w:val="left"/>
        <w:rPr>
          <w:rFonts w:ascii="宋体" w:eastAsia="宋体" w:hAnsi="宋体" w:cs="宋体"/>
          <w:color w:val="000000"/>
          <w:kern w:val="0"/>
          <w:sz w:val="24"/>
          <w:szCs w:val="24"/>
        </w:rPr>
      </w:pPr>
      <w:r w:rsidRPr="00314F46">
        <w:rPr>
          <w:rFonts w:ascii="楷体_GB2312" w:eastAsia="楷体_GB2312" w:hAnsi="宋体" w:cs="宋体" w:hint="eastAsia"/>
          <w:b/>
          <w:bCs/>
          <w:color w:val="000000"/>
          <w:kern w:val="0"/>
          <w:sz w:val="32"/>
          <w:szCs w:val="32"/>
        </w:rPr>
        <w:lastRenderedPageBreak/>
        <w:t>17.强化服务保障。</w:t>
      </w:r>
      <w:r w:rsidRPr="00314F46">
        <w:rPr>
          <w:rFonts w:ascii="仿宋_GB2312" w:eastAsia="仿宋_GB2312" w:hAnsi="宋体" w:cs="宋体" w:hint="eastAsia"/>
          <w:color w:val="000000"/>
          <w:kern w:val="0"/>
          <w:sz w:val="32"/>
          <w:szCs w:val="32"/>
        </w:rPr>
        <w:t>实行“一个项目、一名县级领导、一个责任部门、一支服务队伍、一个专门方案、一抓到底”的“六个一”项目推进机制和“一对一帮扶、一站式办结、</w:t>
      </w:r>
      <w:proofErr w:type="gramStart"/>
      <w:r w:rsidRPr="00314F46">
        <w:rPr>
          <w:rFonts w:ascii="仿宋_GB2312" w:eastAsia="仿宋_GB2312" w:hAnsi="宋体" w:cs="宋体" w:hint="eastAsia"/>
          <w:color w:val="000000"/>
          <w:kern w:val="0"/>
          <w:sz w:val="32"/>
          <w:szCs w:val="32"/>
        </w:rPr>
        <w:t>一</w:t>
      </w:r>
      <w:proofErr w:type="gramEnd"/>
      <w:r w:rsidRPr="00314F46">
        <w:rPr>
          <w:rFonts w:ascii="仿宋_GB2312" w:eastAsia="仿宋_GB2312" w:hAnsi="宋体" w:cs="宋体" w:hint="eastAsia"/>
          <w:color w:val="000000"/>
          <w:kern w:val="0"/>
          <w:sz w:val="32"/>
          <w:szCs w:val="32"/>
        </w:rPr>
        <w:t>单式收费、一条龙服务”的“四个一”服务机制。全力以赴做好新型装配式建筑产业建设过程中的跟踪服务，积极引导外出务工人员进入新型装配式建筑产业</w:t>
      </w:r>
      <w:proofErr w:type="gramStart"/>
      <w:r w:rsidRPr="00314F46">
        <w:rPr>
          <w:rFonts w:ascii="仿宋_GB2312" w:eastAsia="仿宋_GB2312" w:hAnsi="宋体" w:cs="宋体" w:hint="eastAsia"/>
          <w:color w:val="000000"/>
          <w:kern w:val="0"/>
          <w:sz w:val="32"/>
          <w:szCs w:val="32"/>
        </w:rPr>
        <w:t>园创业</w:t>
      </w:r>
      <w:proofErr w:type="gramEnd"/>
      <w:r w:rsidRPr="00314F46">
        <w:rPr>
          <w:rFonts w:ascii="仿宋_GB2312" w:eastAsia="仿宋_GB2312" w:hAnsi="宋体" w:cs="宋体" w:hint="eastAsia"/>
          <w:color w:val="000000"/>
          <w:kern w:val="0"/>
          <w:sz w:val="32"/>
          <w:szCs w:val="32"/>
        </w:rPr>
        <w:t>或就业，及时协调解决新型装配式建筑产业园用水、用电、用气、通信等方面问题。</w:t>
      </w:r>
    </w:p>
    <w:p w:rsidR="00314F46" w:rsidRPr="00314F46" w:rsidRDefault="00314F46" w:rsidP="00314F46">
      <w:pPr>
        <w:widowControl/>
        <w:spacing w:line="390" w:lineRule="atLeast"/>
        <w:jc w:val="left"/>
        <w:rPr>
          <w:rFonts w:ascii="宋体" w:eastAsia="宋体" w:hAnsi="宋体" w:cs="宋体"/>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b/>
          <w:bCs/>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390" w:lineRule="atLeast"/>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314F46" w:rsidRPr="00314F46" w:rsidRDefault="00314F46" w:rsidP="00314F46">
      <w:pPr>
        <w:widowControl/>
        <w:spacing w:line="540" w:lineRule="atLeast"/>
        <w:jc w:val="left"/>
        <w:rPr>
          <w:rFonts w:ascii="宋体" w:eastAsia="宋体" w:hAnsi="宋体" w:cs="宋体" w:hint="eastAsia"/>
          <w:color w:val="000000"/>
          <w:kern w:val="0"/>
          <w:sz w:val="24"/>
          <w:szCs w:val="24"/>
        </w:rPr>
      </w:pPr>
      <w:r w:rsidRPr="00314F46">
        <w:rPr>
          <w:rFonts w:ascii="仿宋_GB2312" w:eastAsia="仿宋_GB2312" w:hAnsi="宋体" w:cs="宋体" w:hint="eastAsia"/>
          <w:color w:val="000000"/>
          <w:kern w:val="0"/>
          <w:sz w:val="32"/>
          <w:szCs w:val="32"/>
          <w:u w:val="single"/>
        </w:rPr>
        <w:t>                                                             </w:t>
      </w:r>
    </w:p>
    <w:p w:rsidR="00314F46" w:rsidRPr="00314F46" w:rsidRDefault="00314F46" w:rsidP="00314F46">
      <w:pPr>
        <w:widowControl/>
        <w:spacing w:line="540" w:lineRule="atLeast"/>
        <w:jc w:val="left"/>
        <w:rPr>
          <w:rFonts w:ascii="宋体" w:eastAsia="宋体" w:hAnsi="宋体" w:cs="宋体"/>
          <w:color w:val="000000"/>
          <w:kern w:val="0"/>
          <w:sz w:val="24"/>
          <w:szCs w:val="24"/>
        </w:rPr>
      </w:pPr>
      <w:r w:rsidRPr="00314F46">
        <w:rPr>
          <w:rFonts w:ascii="仿宋_GB2312" w:eastAsia="仿宋_GB2312" w:hAnsi="宋体" w:cs="宋体" w:hint="eastAsia"/>
          <w:color w:val="000000"/>
          <w:spacing w:val="-12"/>
          <w:kern w:val="0"/>
          <w:sz w:val="32"/>
          <w:szCs w:val="32"/>
          <w:u w:val="single"/>
        </w:rPr>
        <w:t>  </w:t>
      </w:r>
      <w:r w:rsidRPr="00314F46">
        <w:rPr>
          <w:rFonts w:ascii="仿宋_GB2312" w:eastAsia="仿宋_GB2312" w:hAnsi="宋体" w:cs="宋体" w:hint="eastAsia"/>
          <w:color w:val="000000"/>
          <w:spacing w:val="-12"/>
          <w:kern w:val="0"/>
          <w:sz w:val="32"/>
          <w:szCs w:val="32"/>
          <w:u w:val="single"/>
        </w:rPr>
        <w:t>抄送：县委办，县纪委办，县人大办，县政协办，县人武部政工科。</w:t>
      </w:r>
      <w:r w:rsidRPr="00314F46">
        <w:rPr>
          <w:rFonts w:ascii="仿宋_GB2312" w:eastAsia="仿宋_GB2312" w:hAnsi="宋体" w:cs="宋体" w:hint="eastAsia"/>
          <w:color w:val="000000"/>
          <w:spacing w:val="-12"/>
          <w:kern w:val="0"/>
          <w:sz w:val="32"/>
          <w:szCs w:val="32"/>
          <w:u w:val="single"/>
        </w:rPr>
        <w:t>    </w:t>
      </w:r>
    </w:p>
    <w:p w:rsidR="00314F46" w:rsidRPr="00314F46" w:rsidRDefault="00314F46" w:rsidP="00314F46">
      <w:pPr>
        <w:widowControl/>
        <w:spacing w:line="390" w:lineRule="atLeast"/>
        <w:jc w:val="left"/>
        <w:rPr>
          <w:rFonts w:ascii="宋体" w:eastAsia="宋体" w:hAnsi="宋体" w:cs="宋体"/>
          <w:color w:val="000000"/>
          <w:kern w:val="0"/>
          <w:sz w:val="18"/>
          <w:szCs w:val="18"/>
        </w:rPr>
      </w:pPr>
      <w:r w:rsidRPr="00314F46">
        <w:rPr>
          <w:rFonts w:ascii="仿宋_GB2312" w:eastAsia="仿宋_GB2312" w:hAnsi="宋体" w:cs="宋体" w:hint="eastAsia"/>
          <w:color w:val="000000"/>
          <w:kern w:val="0"/>
          <w:sz w:val="32"/>
          <w:szCs w:val="32"/>
          <w:u w:val="single"/>
        </w:rPr>
        <w:t>  </w:t>
      </w:r>
      <w:r w:rsidRPr="00314F46">
        <w:rPr>
          <w:rFonts w:ascii="仿宋_GB2312" w:eastAsia="仿宋_GB2312" w:hAnsi="宋体" w:cs="宋体" w:hint="eastAsia"/>
          <w:color w:val="000000"/>
          <w:kern w:val="0"/>
          <w:sz w:val="32"/>
          <w:szCs w:val="32"/>
          <w:u w:val="single"/>
        </w:rPr>
        <w:t>余干县人民政府办公室秘书科</w:t>
      </w:r>
      <w:r w:rsidRPr="00314F46">
        <w:rPr>
          <w:rFonts w:ascii="仿宋_GB2312" w:eastAsia="仿宋_GB2312" w:hAnsi="宋体" w:cs="宋体" w:hint="eastAsia"/>
          <w:color w:val="000000"/>
          <w:kern w:val="0"/>
          <w:sz w:val="32"/>
          <w:szCs w:val="32"/>
          <w:u w:val="single"/>
        </w:rPr>
        <w:t>     </w:t>
      </w:r>
      <w:r w:rsidRPr="00314F46">
        <w:rPr>
          <w:rFonts w:ascii="仿宋_GB2312" w:eastAsia="仿宋_GB2312" w:hAnsi="宋体" w:cs="宋体" w:hint="eastAsia"/>
          <w:color w:val="000000"/>
          <w:kern w:val="0"/>
          <w:sz w:val="32"/>
          <w:szCs w:val="32"/>
          <w:u w:val="single"/>
        </w:rPr>
        <w:t>2016年11月14日印发</w:t>
      </w:r>
    </w:p>
    <w:p w:rsidR="00314F46" w:rsidRPr="00314F46" w:rsidRDefault="00314F46" w:rsidP="00314F46">
      <w:pPr>
        <w:widowControl/>
        <w:jc w:val="left"/>
        <w:rPr>
          <w:rFonts w:ascii="宋体" w:eastAsia="宋体" w:hAnsi="宋体" w:cs="宋体" w:hint="eastAsia"/>
          <w:color w:val="000000"/>
          <w:kern w:val="0"/>
          <w:sz w:val="18"/>
          <w:szCs w:val="18"/>
        </w:rPr>
      </w:pPr>
      <w:r w:rsidRPr="00314F46">
        <w:rPr>
          <w:rFonts w:ascii="宋体" w:eastAsia="宋体" w:hAnsi="宋体" w:cs="宋体" w:hint="eastAsia"/>
          <w:color w:val="000000"/>
          <w:kern w:val="0"/>
          <w:sz w:val="18"/>
          <w:szCs w:val="18"/>
        </w:rPr>
        <w:t>  </w:t>
      </w:r>
    </w:p>
    <w:p w:rsidR="007702D1" w:rsidRPr="00314F46" w:rsidRDefault="007702D1"/>
    <w:sectPr w:rsidR="007702D1" w:rsidRPr="00314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46"/>
    <w:rsid w:val="00314F46"/>
    <w:rsid w:val="0077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95D80-75A5-4756-83BE-4D98CBCF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314F4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14F46"/>
    <w:rPr>
      <w:rFonts w:ascii="宋体" w:eastAsia="宋体" w:hAnsi="宋体" w:cs="宋体"/>
      <w:b/>
      <w:bCs/>
      <w:kern w:val="0"/>
      <w:sz w:val="36"/>
      <w:szCs w:val="36"/>
    </w:rPr>
  </w:style>
  <w:style w:type="paragraph" w:styleId="a3">
    <w:name w:val="Normal (Web)"/>
    <w:basedOn w:val="a"/>
    <w:uiPriority w:val="99"/>
    <w:semiHidden/>
    <w:unhideWhenUsed/>
    <w:rsid w:val="00314F4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14F46"/>
    <w:rPr>
      <w:b/>
      <w:bCs/>
    </w:rPr>
  </w:style>
  <w:style w:type="character" w:customStyle="1" w:styleId="apple-converted-space">
    <w:name w:val="apple-converted-space"/>
    <w:basedOn w:val="a0"/>
    <w:rsid w:val="00314F46"/>
  </w:style>
  <w:style w:type="character" w:styleId="a5">
    <w:name w:val="Hyperlink"/>
    <w:basedOn w:val="a0"/>
    <w:uiPriority w:val="99"/>
    <w:semiHidden/>
    <w:unhideWhenUsed/>
    <w:rsid w:val="00314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62008">
      <w:bodyDiv w:val="1"/>
      <w:marLeft w:val="0"/>
      <w:marRight w:val="0"/>
      <w:marTop w:val="0"/>
      <w:marBottom w:val="0"/>
      <w:divBdr>
        <w:top w:val="none" w:sz="0" w:space="0" w:color="auto"/>
        <w:left w:val="none" w:sz="0" w:space="0" w:color="auto"/>
        <w:bottom w:val="none" w:sz="0" w:space="0" w:color="auto"/>
        <w:right w:val="none" w:sz="0" w:space="0" w:color="auto"/>
      </w:divBdr>
      <w:divsChild>
        <w:div w:id="1810779829">
          <w:marLeft w:val="0"/>
          <w:marRight w:val="0"/>
          <w:marTop w:val="345"/>
          <w:marBottom w:val="0"/>
          <w:divBdr>
            <w:top w:val="none" w:sz="0" w:space="0" w:color="auto"/>
            <w:left w:val="none" w:sz="0" w:space="0" w:color="auto"/>
            <w:bottom w:val="none" w:sz="0" w:space="0" w:color="auto"/>
            <w:right w:val="none" w:sz="0" w:space="0" w:color="auto"/>
          </w:divBdr>
        </w:div>
        <w:div w:id="471143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ugan.gov.cn/xxgk/2016/12/05/2904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2018-05-16T02:23:00Z</dcterms:created>
  <dcterms:modified xsi:type="dcterms:W3CDTF">2018-05-16T02:24:00Z</dcterms:modified>
</cp:coreProperties>
</file>