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690" w:rsidRDefault="00934690" w:rsidP="00934690">
      <w:pPr>
        <w:pStyle w:val="p0"/>
        <w:shd w:val="clear" w:color="auto" w:fill="FFFFFF"/>
        <w:spacing w:before="0" w:beforeAutospacing="0" w:after="0" w:afterAutospacing="0" w:line="560" w:lineRule="atLeast"/>
        <w:jc w:val="both"/>
        <w:rPr>
          <w:color w:val="333333"/>
          <w:sz w:val="21"/>
          <w:szCs w:val="21"/>
        </w:rPr>
      </w:pPr>
      <w:r>
        <w:rPr>
          <w:rFonts w:hint="eastAsia"/>
          <w:color w:val="333333"/>
          <w:sz w:val="32"/>
          <w:szCs w:val="32"/>
        </w:rPr>
        <w:t>各乡镇人民政府，县政府各部门、直属机构：</w:t>
      </w:r>
    </w:p>
    <w:p w:rsidR="00934690" w:rsidRDefault="00934690" w:rsidP="00934690">
      <w:pPr>
        <w:pStyle w:val="p0"/>
        <w:shd w:val="clear" w:color="auto" w:fill="FFFFFF"/>
        <w:spacing w:before="0" w:beforeAutospacing="0" w:after="0" w:afterAutospacing="0" w:line="560" w:lineRule="atLeast"/>
        <w:ind w:firstLine="640"/>
        <w:jc w:val="both"/>
        <w:rPr>
          <w:rFonts w:hint="eastAsia"/>
          <w:color w:val="333333"/>
          <w:sz w:val="21"/>
          <w:szCs w:val="21"/>
        </w:rPr>
      </w:pPr>
      <w:r>
        <w:rPr>
          <w:rFonts w:hint="eastAsia"/>
          <w:color w:val="333333"/>
          <w:sz w:val="32"/>
          <w:szCs w:val="32"/>
        </w:rPr>
        <w:t>建筑业是国民经济的支柱产业和富民强县的基础性产业，在改善城乡面貌、提供劳动就业、增加财政收入、加快全面建设小康社会过程中，发挥着重要的积极作用。为进一步促进我县建筑业发展，根据《安徽省人民政府关于促进建筑业转型升级加快发展的指导意见》（皖政〔2013〕4号）精神，结合本县实际，提出如下意见：</w:t>
      </w:r>
    </w:p>
    <w:p w:rsidR="00934690" w:rsidRDefault="00934690" w:rsidP="00934690">
      <w:pPr>
        <w:pStyle w:val="p0"/>
        <w:shd w:val="clear" w:color="auto" w:fill="FFFFFF"/>
        <w:spacing w:before="0" w:beforeAutospacing="0" w:after="0" w:afterAutospacing="0" w:line="560" w:lineRule="atLeast"/>
        <w:ind w:firstLine="640"/>
        <w:jc w:val="both"/>
        <w:rPr>
          <w:rFonts w:hint="eastAsia"/>
          <w:color w:val="333333"/>
          <w:sz w:val="21"/>
          <w:szCs w:val="21"/>
        </w:rPr>
      </w:pPr>
      <w:r>
        <w:rPr>
          <w:rFonts w:hint="eastAsia"/>
          <w:color w:val="333333"/>
          <w:sz w:val="32"/>
          <w:szCs w:val="32"/>
        </w:rPr>
        <w:t>一、推进建筑产业结构优化升级，扶持企业做大做强</w:t>
      </w:r>
    </w:p>
    <w:p w:rsidR="00934690" w:rsidRDefault="00934690" w:rsidP="00934690">
      <w:pPr>
        <w:pStyle w:val="p0"/>
        <w:shd w:val="clear" w:color="auto" w:fill="FFFFFF"/>
        <w:spacing w:before="0" w:beforeAutospacing="0" w:after="0" w:afterAutospacing="0" w:line="560" w:lineRule="atLeast"/>
        <w:ind w:firstLine="640"/>
        <w:jc w:val="both"/>
        <w:rPr>
          <w:rFonts w:hint="eastAsia"/>
          <w:color w:val="333333"/>
          <w:sz w:val="21"/>
          <w:szCs w:val="21"/>
        </w:rPr>
      </w:pPr>
      <w:r>
        <w:rPr>
          <w:rFonts w:hint="eastAsia"/>
          <w:color w:val="333333"/>
          <w:sz w:val="32"/>
          <w:szCs w:val="32"/>
        </w:rPr>
        <w:t>（一）鼓励建筑企业改制和联合、兼并、重组，促进企业上等级、上规模。对本县建筑企业新晋升二级、一级、特级总承包资质等级的，分别给予一次性奖励10万元、20万元、40万元；专业承包企业，每晋升一个资质等级，奖励10万元。</w:t>
      </w:r>
    </w:p>
    <w:p w:rsidR="00934690" w:rsidRDefault="00934690" w:rsidP="00934690">
      <w:pPr>
        <w:pStyle w:val="p0"/>
        <w:shd w:val="clear" w:color="auto" w:fill="FFFFFF"/>
        <w:spacing w:before="0" w:beforeAutospacing="0" w:after="0" w:afterAutospacing="0" w:line="560" w:lineRule="atLeast"/>
        <w:ind w:firstLine="640"/>
        <w:jc w:val="both"/>
        <w:rPr>
          <w:rFonts w:hint="eastAsia"/>
          <w:color w:val="333333"/>
          <w:sz w:val="21"/>
          <w:szCs w:val="21"/>
        </w:rPr>
      </w:pPr>
      <w:r>
        <w:rPr>
          <w:rFonts w:hint="eastAsia"/>
          <w:color w:val="333333"/>
          <w:sz w:val="32"/>
          <w:szCs w:val="32"/>
        </w:rPr>
        <w:t>（二）建立健全建筑企业发展奖励机制。每年评选一批建筑业龙头企业、骨干企业和规模企业，并由县政府命名。凡上年度建筑业产值利税入库达到800万元的，命名为“岳西县建筑业龙头企业”，一次性给予奖励20万元，并授予企业法人代表“岳西县建筑业发展杰出人才”称号；凡上年度建筑业产值利税入库达到400万元的，命名为“岳西县建筑业骨干企业”，给予奖励10万元，并授予企业法人代表“岳西县建筑业发展拔尖人才”称号；凡上年度建筑业产值利税入库达到250万元的，命名为“岳西县建筑业规模企业”，</w:t>
      </w:r>
      <w:r>
        <w:rPr>
          <w:rFonts w:hint="eastAsia"/>
          <w:color w:val="333333"/>
          <w:sz w:val="32"/>
          <w:szCs w:val="32"/>
        </w:rPr>
        <w:lastRenderedPageBreak/>
        <w:t>给予奖励5万元，并授予企业法人代表“岳西县建筑业发展优秀人才”称号。</w:t>
      </w:r>
    </w:p>
    <w:p w:rsidR="00934690" w:rsidRDefault="00934690" w:rsidP="00934690">
      <w:pPr>
        <w:pStyle w:val="p0"/>
        <w:shd w:val="clear" w:color="auto" w:fill="FFFFFF"/>
        <w:spacing w:before="0" w:beforeAutospacing="0" w:after="0" w:afterAutospacing="0" w:line="560" w:lineRule="atLeast"/>
        <w:ind w:firstLine="640"/>
        <w:jc w:val="both"/>
        <w:rPr>
          <w:rFonts w:hint="eastAsia"/>
          <w:color w:val="333333"/>
          <w:sz w:val="21"/>
          <w:szCs w:val="21"/>
        </w:rPr>
      </w:pPr>
      <w:r>
        <w:rPr>
          <w:rFonts w:hint="eastAsia"/>
          <w:color w:val="333333"/>
          <w:sz w:val="32"/>
          <w:szCs w:val="32"/>
        </w:rPr>
        <w:t>（三）积极培育勘察、设计、评估、测绘、招标代理、监理、造价咨询等建筑类中介服务机构，形成协调发展的建筑业产业结构。支持工程咨询、勘察、设计、监理、招标代理等中介服务企业联合重组或互补合作，拓宽服务领域，努力形成总承包、专业承包、劳务分包等比例协调、分工合作、优势互补的建筑服务业发展格局，促进传统建筑业向现代建筑服务业转变。</w:t>
      </w:r>
    </w:p>
    <w:p w:rsidR="00934690" w:rsidRDefault="00934690" w:rsidP="00934690">
      <w:pPr>
        <w:pStyle w:val="p0"/>
        <w:shd w:val="clear" w:color="auto" w:fill="FFFFFF"/>
        <w:spacing w:before="0" w:beforeAutospacing="0" w:after="0" w:afterAutospacing="0" w:line="560" w:lineRule="atLeast"/>
        <w:ind w:firstLine="640"/>
        <w:jc w:val="both"/>
        <w:rPr>
          <w:rFonts w:hint="eastAsia"/>
          <w:color w:val="333333"/>
          <w:sz w:val="21"/>
          <w:szCs w:val="21"/>
        </w:rPr>
      </w:pPr>
      <w:r>
        <w:rPr>
          <w:rFonts w:hint="eastAsia"/>
          <w:color w:val="333333"/>
          <w:sz w:val="32"/>
          <w:szCs w:val="32"/>
        </w:rPr>
        <w:t>二、支持建筑企业承揽工程业务，促进企业健康发展</w:t>
      </w:r>
    </w:p>
    <w:p w:rsidR="00934690" w:rsidRDefault="00934690" w:rsidP="00934690">
      <w:pPr>
        <w:pStyle w:val="p0"/>
        <w:shd w:val="clear" w:color="auto" w:fill="FFFFFF"/>
        <w:spacing w:before="0" w:beforeAutospacing="0" w:after="0" w:afterAutospacing="0" w:line="560" w:lineRule="atLeast"/>
        <w:ind w:firstLine="640"/>
        <w:jc w:val="both"/>
        <w:rPr>
          <w:rFonts w:hint="eastAsia"/>
          <w:color w:val="333333"/>
          <w:sz w:val="21"/>
          <w:szCs w:val="21"/>
        </w:rPr>
      </w:pPr>
      <w:r>
        <w:rPr>
          <w:rFonts w:hint="eastAsia"/>
          <w:color w:val="333333"/>
          <w:sz w:val="32"/>
          <w:szCs w:val="32"/>
        </w:rPr>
        <w:t>（四）切实维护本县建筑企业承揽本地工程业务的权利。在企业资质许可范围内，建设单位（业主）不得人为设置障碍、抬高门槛，限制本县建筑企业参加工程投标。实行邀请招标的建设项目，应首先考虑本县有相应资质的建筑企业参加投标；实行直接发包的建设项目（私人投资的建设项目），同等条件下应由本县相应资质的建筑企业优先承建。</w:t>
      </w:r>
    </w:p>
    <w:p w:rsidR="00934690" w:rsidRDefault="00934690" w:rsidP="00934690">
      <w:pPr>
        <w:pStyle w:val="p0"/>
        <w:shd w:val="clear" w:color="auto" w:fill="FFFFFF"/>
        <w:spacing w:before="0" w:beforeAutospacing="0" w:after="0" w:afterAutospacing="0" w:line="560" w:lineRule="atLeast"/>
        <w:ind w:firstLine="640"/>
        <w:jc w:val="both"/>
        <w:rPr>
          <w:rFonts w:hint="eastAsia"/>
          <w:color w:val="333333"/>
          <w:sz w:val="21"/>
          <w:szCs w:val="21"/>
        </w:rPr>
      </w:pPr>
      <w:r>
        <w:rPr>
          <w:rFonts w:hint="eastAsia"/>
          <w:color w:val="333333"/>
          <w:sz w:val="32"/>
          <w:szCs w:val="32"/>
        </w:rPr>
        <w:t>（五）鼓励企业开拓外埠市场。本县建筑企业在县外经营所需证明文件，相关部门全力支持配合。规范财务核算，照章纳税。对外出建筑企业实行政策鼓励，本县建筑企业在外承接业务对本县财政收入做出突出贡献的应</w:t>
      </w:r>
      <w:proofErr w:type="gramStart"/>
      <w:r>
        <w:rPr>
          <w:rFonts w:hint="eastAsia"/>
          <w:color w:val="333333"/>
          <w:sz w:val="32"/>
          <w:szCs w:val="32"/>
        </w:rPr>
        <w:t>予支</w:t>
      </w:r>
      <w:proofErr w:type="gramEnd"/>
      <w:r>
        <w:rPr>
          <w:rFonts w:hint="eastAsia"/>
          <w:color w:val="333333"/>
          <w:sz w:val="32"/>
          <w:szCs w:val="32"/>
        </w:rPr>
        <w:t>持发展，企业可申报建筑业发展基金，原则上不超过所交税额的50%。</w:t>
      </w:r>
    </w:p>
    <w:p w:rsidR="00934690" w:rsidRDefault="00934690" w:rsidP="00934690">
      <w:pPr>
        <w:pStyle w:val="p0"/>
        <w:shd w:val="clear" w:color="auto" w:fill="FFFFFF"/>
        <w:spacing w:before="0" w:beforeAutospacing="0" w:after="0" w:afterAutospacing="0" w:line="560" w:lineRule="atLeast"/>
        <w:ind w:firstLine="640"/>
        <w:jc w:val="both"/>
        <w:rPr>
          <w:rFonts w:hint="eastAsia"/>
          <w:color w:val="333333"/>
          <w:sz w:val="21"/>
          <w:szCs w:val="21"/>
        </w:rPr>
      </w:pPr>
      <w:r>
        <w:rPr>
          <w:rFonts w:hint="eastAsia"/>
          <w:color w:val="333333"/>
          <w:sz w:val="32"/>
          <w:szCs w:val="32"/>
        </w:rPr>
        <w:t>三、加快建筑专业人才培养，实行“人才强业”政策</w:t>
      </w:r>
    </w:p>
    <w:p w:rsidR="00934690" w:rsidRDefault="00934690" w:rsidP="00934690">
      <w:pPr>
        <w:pStyle w:val="p0"/>
        <w:shd w:val="clear" w:color="auto" w:fill="FFFFFF"/>
        <w:spacing w:before="0" w:beforeAutospacing="0" w:after="0" w:afterAutospacing="0" w:line="560" w:lineRule="atLeast"/>
        <w:ind w:firstLine="640"/>
        <w:jc w:val="both"/>
        <w:rPr>
          <w:rFonts w:hint="eastAsia"/>
          <w:color w:val="333333"/>
          <w:sz w:val="21"/>
          <w:szCs w:val="21"/>
        </w:rPr>
      </w:pPr>
      <w:r>
        <w:rPr>
          <w:rFonts w:hint="eastAsia"/>
          <w:color w:val="333333"/>
          <w:sz w:val="32"/>
          <w:szCs w:val="32"/>
        </w:rPr>
        <w:lastRenderedPageBreak/>
        <w:t>（六）加大建筑人才培训力度。组织力量积极开展建筑业专业技术培训，切实提高建筑行业职工的业务素质和实际操作能力，打造一支上规模、高素质的建筑人才队伍。</w:t>
      </w:r>
      <w:proofErr w:type="gramStart"/>
      <w:r>
        <w:rPr>
          <w:rFonts w:hint="eastAsia"/>
          <w:color w:val="333333"/>
          <w:sz w:val="32"/>
          <w:szCs w:val="32"/>
        </w:rPr>
        <w:t>人社部门</w:t>
      </w:r>
      <w:proofErr w:type="gramEnd"/>
      <w:r>
        <w:rPr>
          <w:rFonts w:hint="eastAsia"/>
          <w:color w:val="333333"/>
          <w:sz w:val="32"/>
          <w:szCs w:val="32"/>
        </w:rPr>
        <w:t>应支持建筑企业人员技术职称评审工作。</w:t>
      </w:r>
    </w:p>
    <w:p w:rsidR="00934690" w:rsidRDefault="00934690" w:rsidP="00934690">
      <w:pPr>
        <w:pStyle w:val="p0"/>
        <w:shd w:val="clear" w:color="auto" w:fill="FFFFFF"/>
        <w:spacing w:before="0" w:beforeAutospacing="0" w:after="0" w:afterAutospacing="0" w:line="560" w:lineRule="atLeast"/>
        <w:ind w:firstLine="640"/>
        <w:jc w:val="both"/>
        <w:rPr>
          <w:rFonts w:hint="eastAsia"/>
          <w:color w:val="333333"/>
          <w:sz w:val="21"/>
          <w:szCs w:val="21"/>
        </w:rPr>
      </w:pPr>
      <w:r>
        <w:rPr>
          <w:rFonts w:hint="eastAsia"/>
          <w:color w:val="333333"/>
          <w:sz w:val="32"/>
          <w:szCs w:val="32"/>
        </w:rPr>
        <w:t>（七）提高优秀建筑企业家的社会政治待遇。同等条件下，优先推荐本县建筑业龙头、重点、骨干企业的负责人及建设系统内对社会有突出贡献的人员作为县级人大代表、政协委员的候选人。</w:t>
      </w:r>
    </w:p>
    <w:p w:rsidR="00934690" w:rsidRDefault="00934690" w:rsidP="00934690">
      <w:pPr>
        <w:pStyle w:val="p0"/>
        <w:shd w:val="clear" w:color="auto" w:fill="FFFFFF"/>
        <w:spacing w:before="0" w:beforeAutospacing="0" w:after="0" w:afterAutospacing="0" w:line="560" w:lineRule="atLeast"/>
        <w:ind w:firstLine="640"/>
        <w:jc w:val="both"/>
        <w:rPr>
          <w:rFonts w:hint="eastAsia"/>
          <w:color w:val="333333"/>
          <w:sz w:val="21"/>
          <w:szCs w:val="21"/>
        </w:rPr>
      </w:pPr>
      <w:r>
        <w:rPr>
          <w:rFonts w:hint="eastAsia"/>
          <w:color w:val="333333"/>
          <w:sz w:val="32"/>
          <w:szCs w:val="32"/>
        </w:rPr>
        <w:t>四、鼓励企业实施工程质量创优，走“质量立业”之路</w:t>
      </w:r>
    </w:p>
    <w:p w:rsidR="00934690" w:rsidRDefault="00934690" w:rsidP="00934690">
      <w:pPr>
        <w:pStyle w:val="p0"/>
        <w:shd w:val="clear" w:color="auto" w:fill="FFFFFF"/>
        <w:spacing w:before="0" w:beforeAutospacing="0" w:after="0" w:afterAutospacing="0" w:line="560" w:lineRule="atLeast"/>
        <w:ind w:firstLine="640"/>
        <w:jc w:val="both"/>
        <w:rPr>
          <w:rFonts w:hint="eastAsia"/>
          <w:color w:val="333333"/>
          <w:sz w:val="21"/>
          <w:szCs w:val="21"/>
        </w:rPr>
      </w:pPr>
      <w:r>
        <w:rPr>
          <w:rFonts w:hint="eastAsia"/>
          <w:color w:val="333333"/>
          <w:sz w:val="32"/>
          <w:szCs w:val="32"/>
        </w:rPr>
        <w:t>（八）支持建筑企业多创优质工程、精品工程。对本县企业获得“鲁班奖”的，给予30万元奖励；获得省“黄山杯”奖的，给予10万元奖励；获得“振风杯”奖的，给予5万元奖励。</w:t>
      </w:r>
    </w:p>
    <w:p w:rsidR="00934690" w:rsidRDefault="00934690" w:rsidP="00934690">
      <w:pPr>
        <w:pStyle w:val="p0"/>
        <w:shd w:val="clear" w:color="auto" w:fill="FFFFFF"/>
        <w:spacing w:before="0" w:beforeAutospacing="0" w:after="0" w:afterAutospacing="0" w:line="560" w:lineRule="atLeast"/>
        <w:ind w:firstLine="640"/>
        <w:jc w:val="both"/>
        <w:rPr>
          <w:rFonts w:hint="eastAsia"/>
          <w:color w:val="333333"/>
          <w:sz w:val="21"/>
          <w:szCs w:val="21"/>
        </w:rPr>
      </w:pPr>
      <w:r>
        <w:rPr>
          <w:rFonts w:hint="eastAsia"/>
          <w:color w:val="333333"/>
          <w:sz w:val="32"/>
          <w:szCs w:val="32"/>
        </w:rPr>
        <w:t>（九）对企业</w:t>
      </w:r>
      <w:proofErr w:type="gramStart"/>
      <w:r>
        <w:rPr>
          <w:rFonts w:hint="eastAsia"/>
          <w:color w:val="333333"/>
          <w:sz w:val="32"/>
          <w:szCs w:val="32"/>
        </w:rPr>
        <w:t>获得住</w:t>
      </w:r>
      <w:proofErr w:type="gramEnd"/>
      <w:r>
        <w:rPr>
          <w:rFonts w:hint="eastAsia"/>
          <w:color w:val="333333"/>
          <w:sz w:val="32"/>
          <w:szCs w:val="32"/>
        </w:rPr>
        <w:t>建部、</w:t>
      </w:r>
      <w:proofErr w:type="gramStart"/>
      <w:r>
        <w:rPr>
          <w:rFonts w:hint="eastAsia"/>
          <w:color w:val="333333"/>
          <w:sz w:val="32"/>
          <w:szCs w:val="32"/>
        </w:rPr>
        <w:t>省住建</w:t>
      </w:r>
      <w:proofErr w:type="gramEnd"/>
      <w:r>
        <w:rPr>
          <w:rFonts w:hint="eastAsia"/>
          <w:color w:val="333333"/>
          <w:sz w:val="32"/>
          <w:szCs w:val="32"/>
        </w:rPr>
        <w:t>厅“建筑业示范企业”等荣誉称号的，分别给予一次性奖励20万元（部级）、10万元（省级）。</w:t>
      </w:r>
    </w:p>
    <w:p w:rsidR="00934690" w:rsidRDefault="00934690" w:rsidP="00934690">
      <w:pPr>
        <w:pStyle w:val="p0"/>
        <w:shd w:val="clear" w:color="auto" w:fill="FFFFFF"/>
        <w:spacing w:before="0" w:beforeAutospacing="0" w:after="0" w:afterAutospacing="0" w:line="560" w:lineRule="atLeast"/>
        <w:ind w:firstLine="640"/>
        <w:jc w:val="both"/>
        <w:rPr>
          <w:rFonts w:hint="eastAsia"/>
          <w:color w:val="333333"/>
          <w:sz w:val="21"/>
          <w:szCs w:val="21"/>
        </w:rPr>
      </w:pPr>
      <w:r>
        <w:rPr>
          <w:rFonts w:hint="eastAsia"/>
          <w:color w:val="333333"/>
          <w:sz w:val="32"/>
          <w:szCs w:val="32"/>
        </w:rPr>
        <w:t>五、强化企业安全生产体系建设，树立安全至上原则</w:t>
      </w:r>
    </w:p>
    <w:p w:rsidR="00934690" w:rsidRDefault="00934690" w:rsidP="00934690">
      <w:pPr>
        <w:pStyle w:val="p0"/>
        <w:shd w:val="clear" w:color="auto" w:fill="FFFFFF"/>
        <w:spacing w:before="0" w:beforeAutospacing="0" w:after="0" w:afterAutospacing="0" w:line="560" w:lineRule="atLeast"/>
        <w:ind w:firstLine="640"/>
        <w:jc w:val="both"/>
        <w:rPr>
          <w:rFonts w:hint="eastAsia"/>
          <w:color w:val="333333"/>
          <w:sz w:val="21"/>
          <w:szCs w:val="21"/>
        </w:rPr>
      </w:pPr>
      <w:r>
        <w:rPr>
          <w:rFonts w:hint="eastAsia"/>
          <w:color w:val="333333"/>
          <w:sz w:val="32"/>
          <w:szCs w:val="32"/>
        </w:rPr>
        <w:t>（十）鼓励企业在本县建筑工地开展创建文明标准化工地活动。创标化工程在招标文件、施工合同中</w:t>
      </w:r>
      <w:proofErr w:type="gramStart"/>
      <w:r>
        <w:rPr>
          <w:rFonts w:hint="eastAsia"/>
          <w:color w:val="333333"/>
          <w:sz w:val="32"/>
          <w:szCs w:val="32"/>
        </w:rPr>
        <w:t>明确创标</w:t>
      </w:r>
      <w:proofErr w:type="gramEnd"/>
      <w:r>
        <w:rPr>
          <w:rFonts w:hint="eastAsia"/>
          <w:color w:val="333333"/>
          <w:sz w:val="32"/>
          <w:szCs w:val="32"/>
        </w:rPr>
        <w:t>费用。对企业获得“全国建筑施工安全文明工地之最”的，给予5万元奖励；获得省级或市级文明施工安全生产标准化工地的，分别给予2万元、1万元奖励。</w:t>
      </w:r>
    </w:p>
    <w:p w:rsidR="00934690" w:rsidRDefault="00934690" w:rsidP="00934690">
      <w:pPr>
        <w:pStyle w:val="p0"/>
        <w:shd w:val="clear" w:color="auto" w:fill="FFFFFF"/>
        <w:spacing w:before="0" w:beforeAutospacing="0" w:after="0" w:afterAutospacing="0" w:line="560" w:lineRule="atLeast"/>
        <w:ind w:firstLine="640"/>
        <w:jc w:val="both"/>
        <w:rPr>
          <w:rFonts w:hint="eastAsia"/>
          <w:color w:val="333333"/>
          <w:sz w:val="21"/>
          <w:szCs w:val="21"/>
        </w:rPr>
      </w:pPr>
      <w:r>
        <w:rPr>
          <w:rFonts w:hint="eastAsia"/>
          <w:color w:val="333333"/>
          <w:sz w:val="32"/>
          <w:szCs w:val="32"/>
        </w:rPr>
        <w:lastRenderedPageBreak/>
        <w:t>六、改善企业经营环境，加大对建筑业发展的支持力度</w:t>
      </w:r>
    </w:p>
    <w:p w:rsidR="00934690" w:rsidRDefault="00934690" w:rsidP="00934690">
      <w:pPr>
        <w:pStyle w:val="p0"/>
        <w:shd w:val="clear" w:color="auto" w:fill="FFFFFF"/>
        <w:spacing w:before="0" w:beforeAutospacing="0" w:after="0" w:afterAutospacing="0" w:line="560" w:lineRule="atLeast"/>
        <w:ind w:firstLine="640"/>
        <w:jc w:val="both"/>
        <w:rPr>
          <w:rFonts w:hint="eastAsia"/>
          <w:color w:val="333333"/>
          <w:sz w:val="21"/>
          <w:szCs w:val="21"/>
        </w:rPr>
      </w:pPr>
      <w:r>
        <w:rPr>
          <w:rFonts w:hint="eastAsia"/>
          <w:color w:val="333333"/>
          <w:sz w:val="32"/>
          <w:szCs w:val="32"/>
        </w:rPr>
        <w:t>（十一）健全建筑市场监管体系，严格履行工程建设法定程序，实行设计审查、招投标、施工许可、质量安全监督、竣工验收备案、持证上岗等制度，加大治理和规范建筑市场的力度，加大打击各种形式的挂靠、违法分包、转包、串标等行为。全面推行建筑工程履约担保、业主支付担保制度，所有项目的工程价款应在法定或约定的期限内及时足额支付。</w:t>
      </w:r>
    </w:p>
    <w:p w:rsidR="00934690" w:rsidRDefault="00934690" w:rsidP="00934690">
      <w:pPr>
        <w:pStyle w:val="p0"/>
        <w:shd w:val="clear" w:color="auto" w:fill="FFFFFF"/>
        <w:spacing w:before="0" w:beforeAutospacing="0" w:after="0" w:afterAutospacing="0" w:line="560" w:lineRule="atLeast"/>
        <w:ind w:firstLine="640"/>
        <w:jc w:val="both"/>
        <w:rPr>
          <w:rFonts w:hint="eastAsia"/>
          <w:color w:val="333333"/>
          <w:sz w:val="21"/>
          <w:szCs w:val="21"/>
        </w:rPr>
      </w:pPr>
      <w:r>
        <w:rPr>
          <w:rFonts w:hint="eastAsia"/>
          <w:color w:val="333333"/>
          <w:sz w:val="32"/>
          <w:szCs w:val="32"/>
        </w:rPr>
        <w:t>（十二）加强建筑市场信用体系建设。建立健全建筑企业进退市场机制，建筑企业和中介机构及从业人员不按规定履约和在项目招投标、质量安全管理、廉政建设、农民工工资、工伤保险等方面有违法、违规、</w:t>
      </w:r>
      <w:proofErr w:type="gramStart"/>
      <w:r>
        <w:rPr>
          <w:rFonts w:hint="eastAsia"/>
          <w:color w:val="333333"/>
          <w:sz w:val="32"/>
          <w:szCs w:val="32"/>
        </w:rPr>
        <w:t>不</w:t>
      </w:r>
      <w:proofErr w:type="gramEnd"/>
      <w:r>
        <w:rPr>
          <w:rFonts w:hint="eastAsia"/>
          <w:color w:val="333333"/>
          <w:sz w:val="32"/>
          <w:szCs w:val="32"/>
        </w:rPr>
        <w:t>诚信行为的，严格按照《岳西县建设市场不良行为记录管理办法（试行）》（岳政办[2014]11号）执行。</w:t>
      </w:r>
    </w:p>
    <w:p w:rsidR="00934690" w:rsidRDefault="00934690" w:rsidP="00934690">
      <w:pPr>
        <w:pStyle w:val="p0"/>
        <w:shd w:val="clear" w:color="auto" w:fill="FFFFFF"/>
        <w:spacing w:before="0" w:beforeAutospacing="0" w:after="0" w:afterAutospacing="0" w:line="560" w:lineRule="atLeast"/>
        <w:ind w:firstLine="640"/>
        <w:jc w:val="both"/>
        <w:rPr>
          <w:rFonts w:hint="eastAsia"/>
          <w:color w:val="333333"/>
          <w:sz w:val="21"/>
          <w:szCs w:val="21"/>
        </w:rPr>
      </w:pPr>
      <w:r>
        <w:rPr>
          <w:rFonts w:hint="eastAsia"/>
          <w:color w:val="333333"/>
          <w:sz w:val="32"/>
          <w:szCs w:val="32"/>
        </w:rPr>
        <w:t>（十三）加大财政对建筑业的支持力度。县财政每年设立200万元建筑业发展基金，用于支持建筑业企业发展和奖励。</w:t>
      </w:r>
    </w:p>
    <w:p w:rsidR="00934690" w:rsidRDefault="00934690" w:rsidP="00934690">
      <w:pPr>
        <w:pStyle w:val="p0"/>
        <w:shd w:val="clear" w:color="auto" w:fill="FFFFFF"/>
        <w:spacing w:before="0" w:beforeAutospacing="0" w:after="0" w:afterAutospacing="0" w:line="560" w:lineRule="atLeast"/>
        <w:ind w:firstLine="640"/>
        <w:jc w:val="both"/>
        <w:rPr>
          <w:rFonts w:hint="eastAsia"/>
          <w:color w:val="333333"/>
          <w:sz w:val="21"/>
          <w:szCs w:val="21"/>
        </w:rPr>
      </w:pPr>
      <w:r>
        <w:rPr>
          <w:rFonts w:hint="eastAsia"/>
          <w:color w:val="333333"/>
          <w:sz w:val="32"/>
          <w:szCs w:val="32"/>
        </w:rPr>
        <w:t>（十四）加大对县内建筑企业的法律服务。为进一步优化本县建筑业发展环境，完善建筑业领域的法律保障体系，切实打击建筑业领域经济犯罪，对施工企业发生的经济诈骗等案件，相关职能部门要依法高效地提供服务，及时挽回企业损失，共同为建筑企业创造一个健康的法治环境。</w:t>
      </w:r>
    </w:p>
    <w:p w:rsidR="00934690" w:rsidRDefault="00934690" w:rsidP="00934690">
      <w:pPr>
        <w:pStyle w:val="p0"/>
        <w:shd w:val="clear" w:color="auto" w:fill="FFFFFF"/>
        <w:spacing w:before="0" w:beforeAutospacing="0" w:after="0" w:afterAutospacing="0" w:line="560" w:lineRule="atLeast"/>
        <w:ind w:firstLine="640"/>
        <w:jc w:val="both"/>
        <w:rPr>
          <w:rFonts w:hint="eastAsia"/>
          <w:color w:val="333333"/>
          <w:sz w:val="21"/>
          <w:szCs w:val="21"/>
        </w:rPr>
      </w:pPr>
      <w:r>
        <w:rPr>
          <w:rFonts w:hint="eastAsia"/>
          <w:color w:val="333333"/>
          <w:sz w:val="32"/>
          <w:szCs w:val="32"/>
        </w:rPr>
        <w:lastRenderedPageBreak/>
        <w:t>（十五）加强对本县建筑企业的资金扶持。鼓励银企合作，进一步拓宽建筑企业的融资渠道。县金融部门应加大对具备竞争力、信誉较好、业绩优良的骨干企业信贷资金支持力度。</w:t>
      </w:r>
    </w:p>
    <w:p w:rsidR="00934690" w:rsidRDefault="00934690" w:rsidP="00934690">
      <w:pPr>
        <w:pStyle w:val="p0"/>
        <w:shd w:val="clear" w:color="auto" w:fill="FFFFFF"/>
        <w:spacing w:before="0" w:beforeAutospacing="0" w:after="0" w:afterAutospacing="0" w:line="560" w:lineRule="atLeast"/>
        <w:ind w:firstLine="640"/>
        <w:jc w:val="both"/>
        <w:rPr>
          <w:rFonts w:hint="eastAsia"/>
          <w:color w:val="333333"/>
          <w:sz w:val="21"/>
          <w:szCs w:val="21"/>
        </w:rPr>
      </w:pPr>
      <w:r>
        <w:rPr>
          <w:rFonts w:hint="eastAsia"/>
          <w:color w:val="333333"/>
          <w:sz w:val="32"/>
          <w:szCs w:val="32"/>
        </w:rPr>
        <w:t>（十六）本意见所指的建筑企业是指注册在本县的具有独立法人资格的建筑企业（含城市园林绿化企业）。各项指标的计算依据，以企业上报统计、税务和建设部门审核后的数据为准。</w:t>
      </w:r>
    </w:p>
    <w:p w:rsidR="00934690" w:rsidRDefault="00934690" w:rsidP="00934690">
      <w:pPr>
        <w:pStyle w:val="p0"/>
        <w:shd w:val="clear" w:color="auto" w:fill="FFFFFF"/>
        <w:spacing w:before="0" w:beforeAutospacing="0" w:after="0" w:afterAutospacing="0" w:line="560" w:lineRule="atLeast"/>
        <w:ind w:firstLine="640"/>
        <w:jc w:val="both"/>
        <w:rPr>
          <w:rFonts w:hint="eastAsia"/>
          <w:color w:val="333333"/>
          <w:sz w:val="21"/>
          <w:szCs w:val="21"/>
        </w:rPr>
      </w:pPr>
      <w:r>
        <w:rPr>
          <w:rFonts w:hint="eastAsia"/>
          <w:color w:val="333333"/>
          <w:sz w:val="32"/>
          <w:szCs w:val="32"/>
        </w:rPr>
        <w:t>（十七）企业的奖励或发展基金申报材料，由企业次年年初一</w:t>
      </w:r>
      <w:proofErr w:type="gramStart"/>
      <w:r>
        <w:rPr>
          <w:rFonts w:hint="eastAsia"/>
          <w:color w:val="333333"/>
          <w:sz w:val="32"/>
          <w:szCs w:val="32"/>
        </w:rPr>
        <w:t>次性报岳西</w:t>
      </w:r>
      <w:proofErr w:type="gramEnd"/>
      <w:r>
        <w:rPr>
          <w:rFonts w:hint="eastAsia"/>
          <w:color w:val="333333"/>
          <w:sz w:val="32"/>
          <w:szCs w:val="32"/>
        </w:rPr>
        <w:t>县住房和城乡建设局；岳西县住房和城乡建设局会同县财政局审核并编制资金使用方案报县政府批准后拨付资金，对于企业有不良行为记录的不予申报。</w:t>
      </w:r>
    </w:p>
    <w:p w:rsidR="00934690" w:rsidRDefault="00934690" w:rsidP="00934690">
      <w:pPr>
        <w:pStyle w:val="p0"/>
        <w:shd w:val="clear" w:color="auto" w:fill="FFFFFF"/>
        <w:spacing w:before="0" w:beforeAutospacing="0" w:after="0" w:afterAutospacing="0" w:line="560" w:lineRule="atLeast"/>
        <w:ind w:firstLine="640"/>
        <w:jc w:val="both"/>
        <w:rPr>
          <w:rFonts w:hint="eastAsia"/>
          <w:color w:val="333333"/>
          <w:sz w:val="21"/>
          <w:szCs w:val="21"/>
        </w:rPr>
      </w:pPr>
      <w:r>
        <w:rPr>
          <w:rFonts w:hint="eastAsia"/>
          <w:color w:val="333333"/>
          <w:sz w:val="32"/>
          <w:szCs w:val="32"/>
        </w:rPr>
        <w:t>（十八）本意见中，如果在同项奖励上有重复的，或在奖励上与县政府另外规定的奖励有重复的，按高标准执行，不重复奖励。</w:t>
      </w:r>
    </w:p>
    <w:p w:rsidR="00934690" w:rsidRDefault="00934690" w:rsidP="00934690">
      <w:pPr>
        <w:pStyle w:val="p0"/>
        <w:shd w:val="clear" w:color="auto" w:fill="FFFFFF"/>
        <w:spacing w:before="0" w:beforeAutospacing="0" w:after="0" w:afterAutospacing="0" w:line="560" w:lineRule="atLeast"/>
        <w:ind w:firstLine="640"/>
        <w:jc w:val="both"/>
        <w:rPr>
          <w:rFonts w:hint="eastAsia"/>
          <w:color w:val="333333"/>
          <w:sz w:val="21"/>
          <w:szCs w:val="21"/>
        </w:rPr>
      </w:pPr>
      <w:r>
        <w:rPr>
          <w:rFonts w:hint="eastAsia"/>
          <w:color w:val="333333"/>
          <w:sz w:val="32"/>
          <w:szCs w:val="32"/>
        </w:rPr>
        <w:t>（十九）</w:t>
      </w:r>
      <w:proofErr w:type="gramStart"/>
      <w:r>
        <w:rPr>
          <w:rFonts w:hint="eastAsia"/>
          <w:color w:val="333333"/>
          <w:sz w:val="32"/>
          <w:szCs w:val="32"/>
        </w:rPr>
        <w:t>本意见自发布</w:t>
      </w:r>
      <w:proofErr w:type="gramEnd"/>
      <w:r>
        <w:rPr>
          <w:rFonts w:hint="eastAsia"/>
          <w:color w:val="333333"/>
          <w:sz w:val="32"/>
          <w:szCs w:val="32"/>
        </w:rPr>
        <w:t>之日起施行，由岳西县住房和城乡建设局负责解释。</w:t>
      </w:r>
    </w:p>
    <w:p w:rsidR="00934690" w:rsidRDefault="00934690" w:rsidP="00934690">
      <w:pPr>
        <w:pStyle w:val="p0"/>
        <w:shd w:val="clear" w:color="auto" w:fill="FFFFFF"/>
        <w:spacing w:before="0" w:beforeAutospacing="0" w:after="0" w:afterAutospacing="0" w:line="560" w:lineRule="atLeast"/>
        <w:jc w:val="both"/>
        <w:rPr>
          <w:rFonts w:hint="eastAsia"/>
          <w:color w:val="333333"/>
          <w:sz w:val="21"/>
          <w:szCs w:val="21"/>
        </w:rPr>
      </w:pPr>
      <w:r>
        <w:rPr>
          <w:rFonts w:hint="eastAsia"/>
          <w:color w:val="333333"/>
          <w:sz w:val="32"/>
          <w:szCs w:val="32"/>
        </w:rPr>
        <w:t>                              </w:t>
      </w:r>
    </w:p>
    <w:p w:rsidR="00934690" w:rsidRDefault="00934690" w:rsidP="00934690">
      <w:pPr>
        <w:pStyle w:val="p0"/>
        <w:shd w:val="clear" w:color="auto" w:fill="FFFFFF"/>
        <w:spacing w:before="0" w:beforeAutospacing="0" w:after="0" w:afterAutospacing="0" w:line="560" w:lineRule="atLeast"/>
        <w:jc w:val="center"/>
        <w:rPr>
          <w:rFonts w:hint="eastAsia"/>
          <w:color w:val="333333"/>
          <w:sz w:val="21"/>
          <w:szCs w:val="21"/>
        </w:rPr>
      </w:pPr>
      <w:r>
        <w:rPr>
          <w:rFonts w:hint="eastAsia"/>
          <w:color w:val="333333"/>
          <w:sz w:val="32"/>
          <w:szCs w:val="32"/>
        </w:rPr>
        <w:t>                           岳西县人民政府</w:t>
      </w:r>
    </w:p>
    <w:p w:rsidR="00934690" w:rsidRDefault="00934690" w:rsidP="00934690">
      <w:pPr>
        <w:pStyle w:val="p0"/>
        <w:shd w:val="clear" w:color="auto" w:fill="FFFFFF"/>
        <w:spacing w:before="0" w:beforeAutospacing="0" w:after="0" w:afterAutospacing="0" w:line="560" w:lineRule="atLeast"/>
        <w:ind w:firstLine="640"/>
        <w:jc w:val="both"/>
        <w:rPr>
          <w:rFonts w:hint="eastAsia"/>
          <w:color w:val="333333"/>
          <w:sz w:val="21"/>
          <w:szCs w:val="21"/>
        </w:rPr>
      </w:pPr>
      <w:r>
        <w:rPr>
          <w:rFonts w:hint="eastAsia"/>
          <w:color w:val="333333"/>
          <w:sz w:val="32"/>
          <w:szCs w:val="32"/>
        </w:rPr>
        <w:lastRenderedPageBreak/>
        <w:t xml:space="preserve">　                            2015年2月14日</w:t>
      </w:r>
    </w:p>
    <w:p w:rsidR="00716EAA" w:rsidRDefault="00716EAA">
      <w:bookmarkStart w:id="0" w:name="_GoBack"/>
      <w:bookmarkEnd w:id="0"/>
    </w:p>
    <w:sectPr w:rsidR="00716E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FCA"/>
    <w:rsid w:val="00716EAA"/>
    <w:rsid w:val="00934690"/>
    <w:rsid w:val="00B71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A4FAF-C359-4958-A3E3-B1425FF3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93469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65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2018-05-08T06:33:00Z</dcterms:created>
  <dcterms:modified xsi:type="dcterms:W3CDTF">2018-05-08T06:33:00Z</dcterms:modified>
</cp:coreProperties>
</file>