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88B" w:rsidRDefault="0094688B" w:rsidP="0094688B">
      <w:pPr>
        <w:pStyle w:val="news-title"/>
        <w:shd w:val="clear" w:color="auto" w:fill="FFFFFF"/>
        <w:spacing w:before="150" w:beforeAutospacing="0" w:after="150" w:afterAutospacing="0" w:line="600" w:lineRule="atLeast"/>
        <w:jc w:val="center"/>
        <w:rPr>
          <w:rFonts w:ascii="微软雅黑" w:eastAsia="微软雅黑" w:hAnsi="微软雅黑"/>
          <w:b/>
          <w:bCs/>
          <w:color w:val="FF0000"/>
          <w:sz w:val="41"/>
          <w:szCs w:val="41"/>
        </w:rPr>
      </w:pPr>
      <w:r>
        <w:rPr>
          <w:rFonts w:ascii="微软雅黑" w:eastAsia="微软雅黑" w:hAnsi="微软雅黑" w:hint="eastAsia"/>
          <w:b/>
          <w:bCs/>
          <w:color w:val="FF0000"/>
          <w:sz w:val="41"/>
          <w:szCs w:val="41"/>
        </w:rPr>
        <w:t>景洪市知识产权优势企业培育管理办法(试行)</w:t>
      </w:r>
    </w:p>
    <w:p w:rsidR="0094688B" w:rsidRDefault="0094688B" w:rsidP="0094688B">
      <w:pPr>
        <w:pStyle w:val="news-author"/>
        <w:pBdr>
          <w:bottom w:val="dotted" w:sz="6" w:space="6" w:color="CCCCCC"/>
        </w:pBdr>
        <w:shd w:val="clear" w:color="auto" w:fill="FFFFFF"/>
        <w:spacing w:before="0" w:beforeAutospacing="0" w:after="0" w:afterAutospacing="0" w:line="450" w:lineRule="atLeast"/>
        <w:jc w:val="center"/>
        <w:rPr>
          <w:color w:val="333333"/>
          <w:sz w:val="28"/>
          <w:szCs w:val="28"/>
        </w:rPr>
      </w:pPr>
      <w:r>
        <w:rPr>
          <w:color w:val="333333"/>
          <w:sz w:val="18"/>
          <w:szCs w:val="18"/>
        </w:rPr>
        <w:t>作者 :</w:t>
      </w:r>
      <w:r>
        <w:rPr>
          <w:color w:val="4C4C4C"/>
          <w:sz w:val="18"/>
          <w:szCs w:val="18"/>
        </w:rPr>
        <w:t>景洪市农业和科技局</w:t>
      </w:r>
      <w:r>
        <w:rPr>
          <w:rStyle w:val="apple-converted-space"/>
          <w:color w:val="333333"/>
          <w:sz w:val="18"/>
          <w:szCs w:val="18"/>
        </w:rPr>
        <w:t> </w:t>
      </w:r>
      <w:r>
        <w:rPr>
          <w:color w:val="333333"/>
          <w:sz w:val="18"/>
          <w:szCs w:val="18"/>
        </w:rPr>
        <w:t>来源 :</w:t>
      </w:r>
      <w:r>
        <w:rPr>
          <w:color w:val="4C4C4C"/>
          <w:sz w:val="18"/>
          <w:szCs w:val="18"/>
        </w:rPr>
        <w:t>景洪市农业和科技局</w:t>
      </w:r>
      <w:r>
        <w:rPr>
          <w:rStyle w:val="apple-converted-space"/>
          <w:color w:val="333333"/>
          <w:sz w:val="18"/>
          <w:szCs w:val="18"/>
        </w:rPr>
        <w:t>  </w:t>
      </w:r>
      <w:r>
        <w:rPr>
          <w:color w:val="333333"/>
          <w:sz w:val="18"/>
          <w:szCs w:val="18"/>
        </w:rPr>
        <w:t>发布时间 :</w:t>
      </w:r>
      <w:r>
        <w:rPr>
          <w:color w:val="4C4C4C"/>
          <w:sz w:val="18"/>
          <w:szCs w:val="18"/>
        </w:rPr>
        <w:t>2018-01-21</w:t>
      </w:r>
      <w:r>
        <w:rPr>
          <w:rStyle w:val="apple-converted-space"/>
          <w:color w:val="333333"/>
          <w:sz w:val="18"/>
          <w:szCs w:val="18"/>
        </w:rPr>
        <w:t> </w:t>
      </w:r>
    </w:p>
    <w:p w:rsidR="0094688B" w:rsidRP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bookmarkStart w:id="0" w:name="_GoBack"/>
      <w:bookmarkEnd w:id="0"/>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第一章     总则</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第一条 为深入贯彻《国家知识产权战略纲要》及省、州实施意见，全面落实《景洪市实施云南省知识产权强县工程试点工作方案》的要求，鼓励和引导企业实施知识产权战略，推动企业知识产权管理创新，培育具有自主知识产权和知名品牌、核心竞争力较强的企业，为建设创新型景洪提供知识产权支撑，结合景洪市实际，特制定本办法。</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第二条 本办法所称知识产权优势企业，是指知识产权的创 造、运用、保护和管理工作全面推进，知识产权在科技创新、生 产经营、战略布局以及人才支撑等方面发挥了主导作用，以知识 产权为核心的自主创新能力和市场竞争力在全市辖区内同行业处于领先水平的企业。</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第三条 培育工作遵循政府引导、激励创新、动态管理、公平公正的原则。培育工作由景洪市科学技术局(知识产权局)负责组织实施，每年开展一次。</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第二章      培育条件</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第四条  凡在景洪市行政辖区内注册、具有独立法人资格，技术含量高、市场前景好、在本行业中具有先进性和市场竞争力，有较好</w:t>
      </w:r>
      <w:r>
        <w:rPr>
          <w:rFonts w:hint="eastAsia"/>
          <w:color w:val="333333"/>
          <w:sz w:val="28"/>
          <w:szCs w:val="28"/>
        </w:rPr>
        <w:lastRenderedPageBreak/>
        <w:t>经济效益和社会效益，符合景洪市优势产业和重点技术领域，特别是对当年组织筹备申报国家高新技术企业或云南省创新型试点企业的企业予以优先选取。</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第五条  指标要求。</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（一） 企业科技创新能力较强，具备技术创新所必要的研发团队和平台;</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（二） 企业近三年来专利权、计算机软件著作权、植物新品种权等知识产权申请量不低于3件(外观设计专利除外)，年增长率达30%以上；发明专利等知识产权拥有量处于同行业领先水平；</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（三） 企业拥有驰名、著名、知名商标或名牌产品，且在同行业处于领先水平；</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（四） 企业财务状况良好，知识产权专项经费逐年增加，近三年专利等知识产权转化实施率达50%以上，专利等知识产权产品、技术和服务收入占总销售收入的50%以上；</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（五） 企业知识产权管理体系及考核评价体系健全，制度完善，配有专(兼)职人员，知识产权全员培训率达100%，知识产权指标纳入企业管理和技术人员业绩考核内容；</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（六） 企业重视知识产权信息化建设和专利信息利用，建立专利等知识产权信息检索制度，能够较好地保护自身知识产权，无故意侵犯他人知识产权的行为；</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lastRenderedPageBreak/>
        <w:t>（七） 知识产权战略纳入企业总体发展战略，实施效果显著，企业能够积极运用知识产权制度参与国内外市场竞争，对全市企 业知识产权工作具有较强的示范带动作用。</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第三章      申报程序及管理</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第六条  符合培育条件的企业向景洪市科学技术局(知识产权局)申报，提交以下材料:</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(一)《景洪市知识产权优势企业培育申请表；</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(二)企业营业执照、组织机构代码证原件、复印件；</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(三)企业近三年知识产权工作总结；</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(四)专利证书及其他知识产权证书原件、复印件；</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(五)企业相关知识产权制度复印件；</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(六)企业近三年会计年度财务报表和知识产权经费情况；</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(七)其他相关证明材料。</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以上材料提交一份，材料原件经核对后退还申请人。</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第七条 景洪市科学技术局(知识产权局)对申报材料进行审查，组织专家评审，报景洪市人民政府审批。</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第八条  通过审批的企业，经景洪市科技信息网站 （www.jhskj.gov.cn）公示十个工作日，无异议的，列为“景洪市知识产权优势企业培育企业”。</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lastRenderedPageBreak/>
        <w:t>第九条  培育期为二年，培育期满，经验收合格的，认定为“景洪市知识产权优势企业”。</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第十条  景洪市科学技术局(知识产权局)定期对培育企业进行指导检查。</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第十一条 企业在申报材料中弄虚作假的，经调查确认后， 取消其申报及培育资格;已被认定的，撤销其称号，三年内不得重新申请培育。</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第四章 扶持措施</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第十二条  对列为培育的企业给予10万元的知识产权工作经费，专项用于企业知识产权管理、实施、转化和保护等工作。扶持经费分两次拨付，第一次拨付5万元，第二次由培育单位按要求提交验收申请及材料，经验收合格后拨付5万元。</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第十三条  景洪市科学技术局(知识产权局)加强对培育企业的管理和服务，指导和支持培育企业建立健全知识产权管理机构及管理制度，加大对培育企业知识产权管理人员的培训。</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第十四条  在同等条件下，优先支持知识产权优势企业培育 企业申报实施市级科技计划项目或上级科技扶持，优先推荐申报 上级“知识产权优势企业培育”建设。</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第五章      附则</w:t>
      </w:r>
    </w:p>
    <w:p w:rsidR="0094688B" w:rsidRDefault="0094688B" w:rsidP="0094688B">
      <w:pPr>
        <w:pStyle w:val="a6"/>
        <w:shd w:val="clear" w:color="auto" w:fill="FFFFFF"/>
        <w:spacing w:before="120" w:beforeAutospacing="0" w:after="120" w:afterAutospacing="0" w:line="432" w:lineRule="atLeast"/>
        <w:ind w:firstLine="480"/>
        <w:jc w:val="both"/>
        <w:rPr>
          <w:rFonts w:hint="eastAsia"/>
          <w:color w:val="333333"/>
          <w:sz w:val="28"/>
          <w:szCs w:val="28"/>
        </w:rPr>
      </w:pPr>
      <w:r>
        <w:rPr>
          <w:rFonts w:hint="eastAsia"/>
          <w:color w:val="333333"/>
          <w:sz w:val="28"/>
          <w:szCs w:val="28"/>
        </w:rPr>
        <w:t>第十五条 本办法由景洪市科学技术局(知识产权局)负责解释，自景洪市人民政府印发之日起施行。</w:t>
      </w:r>
    </w:p>
    <w:p w:rsidR="004747FC" w:rsidRPr="0094688B" w:rsidRDefault="004747FC"/>
    <w:sectPr w:rsidR="004747FC" w:rsidRPr="009468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30F" w:rsidRDefault="0010530F" w:rsidP="0094688B">
      <w:r>
        <w:separator/>
      </w:r>
    </w:p>
  </w:endnote>
  <w:endnote w:type="continuationSeparator" w:id="0">
    <w:p w:rsidR="0010530F" w:rsidRDefault="0010530F" w:rsidP="0094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30F" w:rsidRDefault="0010530F" w:rsidP="0094688B">
      <w:r>
        <w:separator/>
      </w:r>
    </w:p>
  </w:footnote>
  <w:footnote w:type="continuationSeparator" w:id="0">
    <w:p w:rsidR="0010530F" w:rsidRDefault="0010530F" w:rsidP="009468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CDC"/>
    <w:rsid w:val="0010530F"/>
    <w:rsid w:val="00204CDC"/>
    <w:rsid w:val="004747FC"/>
    <w:rsid w:val="00946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08E8D9-FBCF-480B-9EA5-3C6E5767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68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688B"/>
    <w:rPr>
      <w:sz w:val="18"/>
      <w:szCs w:val="18"/>
    </w:rPr>
  </w:style>
  <w:style w:type="paragraph" w:styleId="a4">
    <w:name w:val="footer"/>
    <w:basedOn w:val="a"/>
    <w:link w:val="Char0"/>
    <w:uiPriority w:val="99"/>
    <w:unhideWhenUsed/>
    <w:rsid w:val="0094688B"/>
    <w:pPr>
      <w:tabs>
        <w:tab w:val="center" w:pos="4153"/>
        <w:tab w:val="right" w:pos="8306"/>
      </w:tabs>
      <w:snapToGrid w:val="0"/>
      <w:jc w:val="left"/>
    </w:pPr>
    <w:rPr>
      <w:sz w:val="18"/>
      <w:szCs w:val="18"/>
    </w:rPr>
  </w:style>
  <w:style w:type="character" w:customStyle="1" w:styleId="Char0">
    <w:name w:val="页脚 Char"/>
    <w:basedOn w:val="a0"/>
    <w:link w:val="a4"/>
    <w:uiPriority w:val="99"/>
    <w:rsid w:val="0094688B"/>
    <w:rPr>
      <w:sz w:val="18"/>
      <w:szCs w:val="18"/>
    </w:rPr>
  </w:style>
  <w:style w:type="paragraph" w:customStyle="1" w:styleId="news-title">
    <w:name w:val="news-title"/>
    <w:basedOn w:val="a"/>
    <w:rsid w:val="0094688B"/>
    <w:pPr>
      <w:widowControl/>
      <w:spacing w:before="100" w:beforeAutospacing="1" w:after="100" w:afterAutospacing="1"/>
      <w:jc w:val="left"/>
    </w:pPr>
    <w:rPr>
      <w:rFonts w:ascii="宋体" w:eastAsia="宋体" w:hAnsi="宋体" w:cs="宋体"/>
      <w:kern w:val="0"/>
      <w:sz w:val="24"/>
      <w:szCs w:val="24"/>
    </w:rPr>
  </w:style>
  <w:style w:type="paragraph" w:customStyle="1" w:styleId="news-author">
    <w:name w:val="news-author"/>
    <w:basedOn w:val="a"/>
    <w:rsid w:val="0094688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4688B"/>
  </w:style>
  <w:style w:type="character" w:styleId="a5">
    <w:name w:val="Hyperlink"/>
    <w:basedOn w:val="a0"/>
    <w:uiPriority w:val="99"/>
    <w:semiHidden/>
    <w:unhideWhenUsed/>
    <w:rsid w:val="0094688B"/>
    <w:rPr>
      <w:color w:val="0000FF"/>
      <w:u w:val="single"/>
    </w:rPr>
  </w:style>
  <w:style w:type="paragraph" w:styleId="a6">
    <w:name w:val="Normal (Web)"/>
    <w:basedOn w:val="a"/>
    <w:uiPriority w:val="99"/>
    <w:semiHidden/>
    <w:unhideWhenUsed/>
    <w:rsid w:val="0094688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555929">
      <w:bodyDiv w:val="1"/>
      <w:marLeft w:val="0"/>
      <w:marRight w:val="0"/>
      <w:marTop w:val="0"/>
      <w:marBottom w:val="0"/>
      <w:divBdr>
        <w:top w:val="none" w:sz="0" w:space="0" w:color="auto"/>
        <w:left w:val="none" w:sz="0" w:space="0" w:color="auto"/>
        <w:bottom w:val="none" w:sz="0" w:space="0" w:color="auto"/>
        <w:right w:val="none" w:sz="0" w:space="0" w:color="auto"/>
      </w:divBdr>
      <w:divsChild>
        <w:div w:id="615872871">
          <w:marLeft w:val="0"/>
          <w:marRight w:val="0"/>
          <w:marTop w:val="0"/>
          <w:marBottom w:val="0"/>
          <w:divBdr>
            <w:top w:val="none" w:sz="0" w:space="0" w:color="auto"/>
            <w:left w:val="none" w:sz="0" w:space="0" w:color="auto"/>
            <w:bottom w:val="none" w:sz="0" w:space="0" w:color="auto"/>
            <w:right w:val="none" w:sz="0" w:space="0" w:color="auto"/>
          </w:divBdr>
        </w:div>
        <w:div w:id="316348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2018-05-09T09:09:00Z</dcterms:created>
  <dcterms:modified xsi:type="dcterms:W3CDTF">2018-05-09T09:09:00Z</dcterms:modified>
</cp:coreProperties>
</file>