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内江市人民政府关于进一步促进旅游业改革发展的实施意见</w:t>
      </w:r>
    </w:p>
    <w:bookmarkEnd w:id="0"/>
    <w:p>
      <w:pPr>
        <w:rPr>
          <w:rFonts w:hint="eastAsia"/>
        </w:rPr>
      </w:pPr>
      <w:r>
        <w:rPr>
          <w:rFonts w:hint="eastAsia"/>
        </w:rPr>
        <w:t xml:space="preserve">发布日期： 2017-06-19      来源：市政府办公室      背景色：                               </w:t>
      </w:r>
    </w:p>
    <w:p>
      <w:pPr>
        <w:rPr>
          <w:rFonts w:hint="eastAsia"/>
        </w:rPr>
      </w:pPr>
      <w:r>
        <w:rPr>
          <w:rFonts w:hint="eastAsia"/>
        </w:rPr>
        <w:t>内府发[2017]15号</w:t>
      </w:r>
    </w:p>
    <w:p>
      <w:pPr>
        <w:rPr>
          <w:rFonts w:hint="eastAsia"/>
        </w:rPr>
      </w:pPr>
      <w:r>
        <w:rPr>
          <w:rFonts w:hint="eastAsia"/>
        </w:rPr>
        <w:t>　　各县（区）人民政府、内江经开区管委会，市级有关部门：</w:t>
      </w:r>
    </w:p>
    <w:p>
      <w:pPr>
        <w:rPr>
          <w:rFonts w:hint="eastAsia"/>
        </w:rPr>
      </w:pPr>
    </w:p>
    <w:p>
      <w:pPr>
        <w:rPr>
          <w:rFonts w:hint="eastAsia"/>
        </w:rPr>
      </w:pPr>
      <w:r>
        <w:rPr>
          <w:rFonts w:hint="eastAsia"/>
        </w:rPr>
        <w:t>　　为深入贯彻落实《国务院关于促进旅游业改革发展的若干意见》（国发〔2014〕31号）、《四川省人民政府关于进一步加快旅游业改革发展的意见》（川府发〔2016〕55号）精神，进一步深化我市旅游体制机制改革，全面推进旅游业创新发展、协调发展、绿色发展，加快推进旅游产业转型升级，建设成渝经济区新兴休闲度假旅游目的地，现提出以下实施意见。</w:t>
      </w:r>
    </w:p>
    <w:p>
      <w:pPr>
        <w:rPr>
          <w:rFonts w:hint="eastAsia"/>
        </w:rPr>
      </w:pPr>
    </w:p>
    <w:p>
      <w:pPr>
        <w:rPr>
          <w:rFonts w:hint="eastAsia"/>
        </w:rPr>
      </w:pPr>
      <w:r>
        <w:rPr>
          <w:rFonts w:hint="eastAsia"/>
        </w:rPr>
        <w:t>　　一、总体要求</w:t>
      </w:r>
    </w:p>
    <w:p>
      <w:pPr>
        <w:rPr>
          <w:rFonts w:hint="eastAsia"/>
        </w:rPr>
      </w:pPr>
    </w:p>
    <w:p>
      <w:pPr>
        <w:rPr>
          <w:rFonts w:hint="eastAsia"/>
        </w:rPr>
      </w:pPr>
      <w:r>
        <w:rPr>
          <w:rFonts w:hint="eastAsia"/>
        </w:rPr>
        <w:t>　　按照深入实施“三大战略”的要求，围绕配套服务成渝特大城市，以建设区域性文旅康养中心和新兴休闲度假旅游目的地为目标，坚持深化改革、依法兴旅，坚持创新驱动、转型升级，坚持统筹推进、融合发展。以“全域旅游”的理念，实施“旅游+”行动，深入推进旅游“138”计划，加快打造拳头旅游产品，完善旅游公共服务，着力推进旅游产品向观光休闲度假并重转变，旅游开发向集约型转变，旅游服务向标准化个性化并重转变，旅游管理向质量效益转变。力争到2020年，把内江主城区建设成为区域性休闲度假旅游目的地，把隆昌县打造成全域旅游发展示范区，把资中县打造成文化旅游发展示范区，把威远县打造成生态旅游发展示范区，基本形成“一中心三组团”的旅游发展格局。全市游客接待量突破4800万人次，旅游总收入达到360亿元，年均增长20%左右，旅游业在国民经济和服务业中的比重进一步提升，把旅游业培育成我市战略性支柱产业和人民群众更加满意的现代服务业。</w:t>
      </w:r>
    </w:p>
    <w:p>
      <w:pPr>
        <w:rPr>
          <w:rFonts w:hint="eastAsia"/>
        </w:rPr>
      </w:pPr>
    </w:p>
    <w:p>
      <w:pPr>
        <w:rPr>
          <w:rFonts w:hint="eastAsia"/>
        </w:rPr>
      </w:pPr>
      <w:r>
        <w:rPr>
          <w:rFonts w:hint="eastAsia"/>
        </w:rPr>
        <w:t>　　二、重点任务</w:t>
      </w:r>
    </w:p>
    <w:p>
      <w:pPr>
        <w:rPr>
          <w:rFonts w:hint="eastAsia"/>
        </w:rPr>
      </w:pPr>
    </w:p>
    <w:p>
      <w:pPr>
        <w:rPr>
          <w:rFonts w:hint="eastAsia"/>
        </w:rPr>
      </w:pPr>
      <w:r>
        <w:rPr>
          <w:rFonts w:hint="eastAsia"/>
        </w:rPr>
        <w:t>　　（一）增强旅游发展动力。</w:t>
      </w:r>
    </w:p>
    <w:p>
      <w:pPr>
        <w:rPr>
          <w:rFonts w:hint="eastAsia"/>
        </w:rPr>
      </w:pPr>
    </w:p>
    <w:p>
      <w:pPr>
        <w:rPr>
          <w:rFonts w:hint="eastAsia"/>
        </w:rPr>
      </w:pPr>
      <w:r>
        <w:rPr>
          <w:rFonts w:hint="eastAsia"/>
        </w:rPr>
        <w:t>　　1．完善综合协调机制。充分发挥市旅游发展领导机构的统筹协调作用，构建政府主导、部门联动、社会参与、区域协同推进的旅游发展机制。科学编制旅游发展规划、专项规划和项目规划，城乡规划、土地利用总体规划、交通发展规划、农业发展规划和风景名胜区、自然保护区、水利风景区、森林公园、湿地公园、地质公园、现代农庄等规划要统筹考虑旅游功能，实现融合发展与产业功能释放。城市重大建设项目要融入旅游元素，涉旅项目在论证、立项、建设等方面应充分征求旅游主管部门意见。相关职能部门要畅通与旅游部门的合作渠道，进一步优化旅游投资和发展环境，共同推动资源整合、产业融合，构建大旅游格局。</w:t>
      </w:r>
    </w:p>
    <w:p>
      <w:pPr>
        <w:rPr>
          <w:rFonts w:hint="eastAsia"/>
        </w:rPr>
      </w:pPr>
    </w:p>
    <w:p>
      <w:pPr>
        <w:rPr>
          <w:rFonts w:hint="eastAsia"/>
        </w:rPr>
      </w:pPr>
      <w:r>
        <w:rPr>
          <w:rFonts w:hint="eastAsia"/>
        </w:rPr>
        <w:t>　　2．加快旅游改革创新。鼓励有条件的县（区）率先推广设立综合性的旅游发展机构，在旅游发展模式转变、构建新型旅游发展格局上率先突破。推进旅游综合执法改革，建立健全市、县(区)旅游执法机构，完善旅游执法监督体系。进一步下放旅游行政权力，释放旅游非行政权力，推进旅游行政管理部门与行业协会脱钩，将部分旅游非行政权力逐步移交行业协会或社会组织承接。支持旅游行业协会和中介组织开展旅游宣传推广、标准制定、质量等级评定、信息咨询、人才培养等工作，完善行业自律和专业服务功能，支持旅游企业参与政府采购和服务外包项目。推动导游管理体制改革，全面推行导游需求职业化、服务标准化、管理行业化、培训市场化、评价电子化，建立健全导游评价制度，落实导游薪酬和社会保险制度。积极推动隆昌县全域旅游改革试点。</w:t>
      </w:r>
    </w:p>
    <w:p>
      <w:pPr>
        <w:rPr>
          <w:rFonts w:hint="eastAsia"/>
        </w:rPr>
      </w:pPr>
    </w:p>
    <w:p>
      <w:pPr>
        <w:rPr>
          <w:rFonts w:hint="eastAsia"/>
        </w:rPr>
      </w:pPr>
      <w:r>
        <w:rPr>
          <w:rFonts w:hint="eastAsia"/>
        </w:rPr>
        <w:t>　　3．培育壮大市场主体。积极培育旅游龙头企业和旅游骨干企业，推动旅游龙头、骨干企业做优做强，大力扶持品牌化、信誉度高的旅游景区、旅游饭店、旅行社、旅游车（船）公司、乡村旅游区（点）等涉旅企业加快发展，打造名优品牌企业。优化旅游投资环境，吸引境内外知名旅游企业、大型旅游投资机构参与全市旅游资源开发、旅游项目建设和旅游企业重组整合，设立办事机构、营销中心等。鼓励通过政府与社会资本合作模式（PPP）参与政府主导的旅游基础设施建设；支持鼓励本市各级平台公司投资旅游业，做大做强旅游企业。扶持中小旅游企业转型升级，鼓励向专业化、特色化、网络化发展。积极支持有条件的旅游景区开展所有权、管理权和经营权相分离的经营管理模式改革。</w:t>
      </w:r>
    </w:p>
    <w:p>
      <w:pPr>
        <w:rPr>
          <w:rFonts w:hint="eastAsia"/>
        </w:rPr>
      </w:pPr>
    </w:p>
    <w:p>
      <w:pPr>
        <w:rPr>
          <w:rFonts w:hint="eastAsia"/>
        </w:rPr>
      </w:pPr>
      <w:r>
        <w:rPr>
          <w:rFonts w:hint="eastAsia"/>
        </w:rPr>
        <w:t>　　4．强化区域旅游合作。深入对接“一带一路”“长江经济带”国家战略，抢抓“四川南向国际旅游经济走廊”建设机遇，围绕配套成渝特大城市、联动川南城市群，主动融入川南旅游区一体化格局，突出自身特色、错位发展，借助“一带一轴一区”重要交通枢纽建设，发挥内江旅游交通区位优势，建设区域性旅游集散中心和旅游目的地。统筹整合区域旅游资源，实现优势互补，延长产品链、拓展旅游市场。通过“川南旅游联盟”“川滇黔十六市州区域旅游合作联盟”“成渝黄金旅游走廊”等平台，建立“线路对接、客源互送、营销联手、管理协调”的良好合作机制，推动无障碍旅游的进程。</w:t>
      </w:r>
    </w:p>
    <w:p>
      <w:pPr>
        <w:rPr>
          <w:rFonts w:hint="eastAsia"/>
        </w:rPr>
      </w:pPr>
    </w:p>
    <w:p>
      <w:pPr>
        <w:rPr>
          <w:rFonts w:hint="eastAsia"/>
        </w:rPr>
      </w:pPr>
      <w:r>
        <w:rPr>
          <w:rFonts w:hint="eastAsia"/>
        </w:rPr>
        <w:t>　　（二）推动产业转型升级。</w:t>
      </w:r>
    </w:p>
    <w:p>
      <w:pPr>
        <w:rPr>
          <w:rFonts w:hint="eastAsia"/>
        </w:rPr>
      </w:pPr>
    </w:p>
    <w:p>
      <w:pPr>
        <w:rPr>
          <w:rFonts w:hint="eastAsia"/>
        </w:rPr>
      </w:pPr>
      <w:r>
        <w:rPr>
          <w:rFonts w:hint="eastAsia"/>
        </w:rPr>
        <w:t>　　1．实施项目带动战略。充分挖掘内江历史、名人、民俗等文化资源，深化项目策划包装，强化招商引资，积极引进有实力的企业进行开发建设。依托威远穹窿山水风光等自然资源，打造旅游核心拳头产品，优化提升旅游产品结构，完善旅游产品体系。重点加快推进牛毛山·五星水库城市休闲旅游区、乐贤半岛主题游乐区、黄鹤湖生态旅游区、长江森林公园休闲旅游区、圣水寺佛教文化体验区、石板河休闲度假旅游区、船石湖旅游风情小镇、资中古城文化旅游区、罗泉古镇文化体验区、古宇湖—圣灯山度假旅游区、云顶寨民俗文化旅游区等重大项目建设，创建一批全域旅游示范区、国家4A级旅游景区、旅游度假区、生态旅游区等品牌，启动穹窿旅游创建5A级景区，增强品牌影响力和项目吸引力。</w:t>
      </w:r>
    </w:p>
    <w:p>
      <w:pPr>
        <w:rPr>
          <w:rFonts w:hint="eastAsia"/>
        </w:rPr>
      </w:pPr>
    </w:p>
    <w:p>
      <w:pPr>
        <w:rPr>
          <w:rFonts w:hint="eastAsia"/>
        </w:rPr>
      </w:pPr>
      <w:r>
        <w:rPr>
          <w:rFonts w:hint="eastAsia"/>
        </w:rPr>
        <w:t>　　2．积极发展休闲度假旅游。围绕“城市变景区”，以旅游休闲示范城市的标准为引领，在城乡规划中统筹考虑国民休闲度假需求，加强景观打造和设施建设，优化空间布局，完善服务功能。积极推动城乡慢行绿道体系建设，加快城市公园、郊野公园、湿地、特色街区建设，打造夜间观光游览线路，丰富旅游休闲内容，提升城市休闲旅游品质。依托威远穹窿山水、资中白云山、隆昌古宇湖圣灯山等优势资源，发展森林度假、滨湖休闲、汤泉养生等专项度假旅游业态，着力打造一批旅游度假区和生态旅游区。积极发展自驾车旅游，完善自驾车旅游设施和服务，在重点景区、重要旅游节点建设一批自驾车营地和露营地。依托内江中医药种植产业、医疗机构，积极培育中医药健康旅游服务产品，发展特色医疗、疗养康复等康养旅游产品。积极推动体育旅游，加强体育赛事、健身休闲与旅游活动的融合发展，鼓励发展竞技垂钓、山地运动、户外拓展等经营业态。</w:t>
      </w:r>
    </w:p>
    <w:p>
      <w:pPr>
        <w:rPr>
          <w:rFonts w:hint="eastAsia"/>
        </w:rPr>
      </w:pPr>
    </w:p>
    <w:p>
      <w:pPr>
        <w:rPr>
          <w:rFonts w:hint="eastAsia"/>
        </w:rPr>
      </w:pPr>
      <w:r>
        <w:rPr>
          <w:rFonts w:hint="eastAsia"/>
        </w:rPr>
        <w:t>　　3．大力发展乡村旅游。加强乡村旅游开发建设规划引导，重视乡村生态环境和传统村落、民居、古建筑保护。大力发展乡村旅游合作社，促进乡村旅游组织化、产业化、品牌化发展。积极推动乡村旅游与新型城镇化建设的有机结合，改善乡村基础设施和环境，完善乡村旅游公共服务，推动乡村建设风貌特色化、功能现代化、服务标准化，打造一批具有地域文化和景观特色的旅游村镇。积极开展品牌创建，力争到2020年，成功创建1个省级乡村旅游强县（区）、10个特色旅游乡镇、10个精品村寨、10个特色业态乡村旅游经营点。大力开展乡村旅游扶贫，加快推进东兴区新店乡双流村、资中县兴隆街镇兴松村等5个旅游扶贫示范村建设，积极发挥示范作用，带动全市20个旅游扶贫村、1000名贫困人口实现脱贫。积极开展乡村旅游创客行动，引导和支持返乡农民工、大学毕业生、青年创业团队等开展自主创业，着力创建一批国家级、省级乡村旅游创客示范基地。</w:t>
      </w:r>
    </w:p>
    <w:p>
      <w:pPr>
        <w:rPr>
          <w:rFonts w:hint="eastAsia"/>
        </w:rPr>
      </w:pPr>
    </w:p>
    <w:p>
      <w:pPr>
        <w:rPr>
          <w:rFonts w:hint="eastAsia"/>
        </w:rPr>
      </w:pPr>
      <w:r>
        <w:rPr>
          <w:rFonts w:hint="eastAsia"/>
        </w:rPr>
        <w:t>　　4．创新发展文化旅游。保护性开发利用文物古迹、历史文化名城名镇名村，培育一批文化旅游园区、基地。积极发展红色旅游，挖掘辛亥革命、土地革命、三线建设时期的历史遗迹、重大事件等红色旅游资源，着力打造一批红色旅游景区和路线。鼓励文化演艺院团、企业与旅游企业合作，以内江人文风俗、历史传说、民间曲艺、非遗等资源为题材，打造一批特色鲜明、艺术水准高的旅游演艺剧目。探索开发旅游影视与动漫作品，培育文化旅游创意产业。积极开展研学旅行，按照教育为本、安全第一的原则，依托我市重点景区、爱国主义教育基地、名人故居、纪念馆、博物馆等公共文化服务设施，将研学旅行、夏令营、冬令营等作为青少年爱国主义和革命传统教育、国情教育的重要载体。</w:t>
      </w:r>
    </w:p>
    <w:p>
      <w:pPr>
        <w:rPr>
          <w:rFonts w:hint="eastAsia"/>
        </w:rPr>
      </w:pPr>
    </w:p>
    <w:p>
      <w:pPr>
        <w:rPr>
          <w:rFonts w:hint="eastAsia"/>
        </w:rPr>
      </w:pPr>
      <w:r>
        <w:rPr>
          <w:rFonts w:hint="eastAsia"/>
        </w:rPr>
        <w:t>　　5．鼓励发展工业旅游。结合内江老工业基地转型发展，充分利用工业遗址、老旧厂房、机械设备等资源，通过文化创意、完善功能配套，开发工业旅游产品。挖掘利用制糖、冶金、油气开采等工业遗址，打造一批工业遗址公园。支持企业利用老旧厂区、厂房，打造文创艺术社区和创客基地。鼓励和支持有条件的工业企业，设计推出工业旅游参观线路，通过生产工艺流程展示、工业科普、产品展销互动体验等形式，增加工业附加值。</w:t>
      </w:r>
    </w:p>
    <w:p>
      <w:pPr>
        <w:rPr>
          <w:rFonts w:hint="eastAsia"/>
        </w:rPr>
      </w:pPr>
    </w:p>
    <w:p>
      <w:pPr>
        <w:rPr>
          <w:rFonts w:hint="eastAsia"/>
        </w:rPr>
      </w:pPr>
      <w:r>
        <w:rPr>
          <w:rFonts w:hint="eastAsia"/>
        </w:rPr>
        <w:t>　　6．着力开发购物旅游。以旅游市场需求为导向，加强旅游商品品牌建设，深入挖掘地方特色与文化内涵，凸显内江文化和民间工艺，做大做响“内江礼品”“甜城味”等品牌。重点围绕糖业文化、书画艺术、夏布工艺、绿色食品等方面，推进内江旅游纪念品、旅游工艺品、旅游文化艺术品、特色食品、旅游日用品等的创意研发，推出一批名、优、特、新、奇的旅游商品。积极构建旅游购物体系，鼓励景区、企业建设旅游商品购物基地和电商平台，积极培育发展具有地方特色的购物街区，积极推出旅游必购商品名录，加大旅游商品宣传。</w:t>
      </w:r>
    </w:p>
    <w:p>
      <w:pPr>
        <w:rPr>
          <w:rFonts w:hint="eastAsia"/>
        </w:rPr>
      </w:pPr>
    </w:p>
    <w:p>
      <w:pPr>
        <w:rPr>
          <w:rFonts w:hint="eastAsia"/>
        </w:rPr>
      </w:pPr>
      <w:r>
        <w:rPr>
          <w:rFonts w:hint="eastAsia"/>
        </w:rPr>
        <w:t>　　（三）优化旅游发展环境。</w:t>
      </w:r>
    </w:p>
    <w:p>
      <w:pPr>
        <w:rPr>
          <w:rFonts w:hint="eastAsia"/>
        </w:rPr>
      </w:pPr>
    </w:p>
    <w:p>
      <w:pPr>
        <w:rPr>
          <w:rFonts w:hint="eastAsia"/>
        </w:rPr>
      </w:pPr>
      <w:r>
        <w:rPr>
          <w:rFonts w:hint="eastAsia"/>
        </w:rPr>
        <w:t>　　1．改善旅游交通条件。统筹考虑旅游发展需要，科学规划高速公路、快速通道和客运场站建设。实施重要旅游目的地畅通工程，加大通往景区、乡村旅游的道路建设投入，把通往重点景区、重点乡村旅游的公路建设优先列入市、县（区）交通建设规划，按轻重缓急制定年度计划，加快推进实施；加强与客运场站、旅游客运车公司的协调，强化交通组织，开通旅游客运班线，积极推出旅游观光巴士游览专线，着力推动实现“城景通、景景通”。完善旅游通道沿线加油站、维修站、休息区等服务设施建设。完善旅游交通标识导览体系，将通往国家A级景区、风景名胜区、森林公园、地质公园、水利风景区、乡村旅游等旅游景区的标志标牌纳入道路交通标志范围。</w:t>
      </w:r>
    </w:p>
    <w:p>
      <w:pPr>
        <w:rPr>
          <w:rFonts w:hint="eastAsia"/>
        </w:rPr>
      </w:pPr>
    </w:p>
    <w:p>
      <w:pPr>
        <w:rPr>
          <w:rFonts w:hint="eastAsia"/>
        </w:rPr>
      </w:pPr>
      <w:r>
        <w:rPr>
          <w:rFonts w:hint="eastAsia"/>
        </w:rPr>
        <w:t>　　2．完善旅游公共服务。抓好中心城区景观建设和风貌塑造，彰显内江特色，注重整洁宜居，更好发挥城市在吸引消费、留住游客上的主载体作用。依托城市游客中心、集散中心、车站、码头、高速公路服务站、加油站等交通和道路服务设施建立全市范围内的旅游信息咨询服务体系，逐步建立旅游高峰期的域内交通信息发布和咨询体系。大力发展经济型酒店、汽车旅馆、乡村民宿、家庭旅馆、青年旅社等多形式住宿接待设施，提升旅游住宿接待水平。挖掘内江饮食文化，围绕内江河鲜、江湖菜、民间小吃等特色美食，着力打造美食旅游品牌，积极培育一批特色餐饮街区、餐饮名店和特色菜品。实施旅游标准化建设，提高服务水平。强力推进旅游厕所革命，在城市特色商业休闲街区、重点景区、乡村旅游点、旅游通道沿线等区域新建（改造）100座标准化旅游厕所，力争到2020年全市旅游厕所达到“数量充足、干净无味、实用免费、管理有效”的要求。加快智慧旅游建设，推进重点旅游景区、游客集散区WiFi覆盖，着力构建智慧管理、智慧营销、智慧服务综合平台，提升旅游信息化水平，加快推进全市国家4A级景区接入全省旅游应急指挥平台。实施旅游惠民，严格按照规定对未成年人、在校学生、老人、军人、残疾人等实行景区门票费用减免。鼓励实行区域目的地旅游连线联票制度，推进公益性城市公园、博物馆和科普教育基地免费开放。</w:t>
      </w:r>
    </w:p>
    <w:p>
      <w:pPr>
        <w:rPr>
          <w:rFonts w:hint="eastAsia"/>
        </w:rPr>
      </w:pPr>
    </w:p>
    <w:p>
      <w:pPr>
        <w:rPr>
          <w:rFonts w:hint="eastAsia"/>
        </w:rPr>
      </w:pPr>
      <w:r>
        <w:rPr>
          <w:rFonts w:hint="eastAsia"/>
        </w:rPr>
        <w:t>　　3．强化旅游市场监管。坚持依法治旅，着力构建各级政府主导、相关部门联动、各司其职、齐抓共管的旅游市场综合监管机制。加强旅游执法队伍建设，完善市、县（区）旅游执法机构设置，配置旅游执法机构编制，市政府成立旅游执法支队，各县（区）成立旅游执法大队。健全旅游投诉处理和服务质量监督机制，建立完善旅游投诉统一受理平台。持续开展旅游市场综合整治，依法严厉打击诱导、欺骗、强迫游客消费等行为，坚决遏制“不合理低价游”和涉旅购物市场高额回扣等扰乱旅游市场秩序的突出问题。实施“神秘访客”调查制度，建立完善“黑名单”、降星、摘牌等惩戒机制，切实维护游客合法权益。加快建立旅游行业失信联合惩戒机制，健全旅游信用信息公示制度。加强文明旅游教育，加强游客不文明行为的记录和管理，提升公民文明旅游和理性消费意识。充分发挥行业协会、新闻媒体及社会公众的监督作用，引导和促进旅游企业诚信经营，着力提升旅游服务质量。</w:t>
      </w:r>
    </w:p>
    <w:p>
      <w:pPr>
        <w:rPr>
          <w:rFonts w:hint="eastAsia"/>
        </w:rPr>
      </w:pPr>
    </w:p>
    <w:p>
      <w:pPr>
        <w:rPr>
          <w:rFonts w:hint="eastAsia"/>
        </w:rPr>
      </w:pPr>
      <w:r>
        <w:rPr>
          <w:rFonts w:hint="eastAsia"/>
        </w:rPr>
        <w:t>　　4．加强旅游安全保障。坚持各级人民政府统一负责旅游安全工作，旅游主管部门及有关部门依照法律、法规履行旅游安全监管职责。加强下属涉旅企事业单位的安全监管。加强对旅游交通、食品安全、特种设备等重点领域和环节的监管，体育、质监、公安、交通运输、海事、安监等主管部门要加强对体育运动类、特种设备类、陆上交通类、水上交通类等高风险旅游项目的监督管理，消防、卫生、食药部门要定期对酒店、餐饮企业开展安全评估和检测。健全旅游安全预警机制，加强旅游景区流量监控，及时做好景区游客最大承载量预警、气象预报预警信息发布。加快旅游突发事件应急救援体系建设，把旅游应急救援纳入市、县（区）人民政府应急救援体系，加强应急预案编制、修订和演练。综合利用公安、消防、武警等救援力量，提高旅游应急处突能力。不断完善旅游保险保障体系，监督旅行社依法依规、按时足额购买责任险、意外险。</w:t>
      </w:r>
    </w:p>
    <w:p>
      <w:pPr>
        <w:rPr>
          <w:rFonts w:hint="eastAsia"/>
        </w:rPr>
      </w:pPr>
    </w:p>
    <w:p>
      <w:pPr>
        <w:rPr>
          <w:rFonts w:hint="eastAsia"/>
        </w:rPr>
      </w:pPr>
      <w:r>
        <w:rPr>
          <w:rFonts w:hint="eastAsia"/>
        </w:rPr>
        <w:t>　　5．加强资源和环境保护。坚持以人为本，共建天人合一生态环境，深化“绿水青山就是金山银山”的认识。在旅游开发过程中，严格按照《中华人民共和国环境保护法》《中华人民共和国环境影响评价法》等相关法规的规定，做好资源环境保护和环境影响评价。对含有集中式饮用水水源保护区的旅游开发项目要严格遵守《中华人民共和国水污染防治法》《四川省饮用水水源保护管理条例》等有关法律法规和政策标准。黄鹤湖生态旅游区、石板河休闲度假旅游区、船石湖旅游风情小镇、威远穹窿山水、古宇湖—圣灯山度假旅游区等重点旅游区域建设要坚守生态红线、水系蓝线。</w:t>
      </w:r>
    </w:p>
    <w:p>
      <w:pPr>
        <w:rPr>
          <w:rFonts w:hint="eastAsia"/>
        </w:rPr>
      </w:pPr>
    </w:p>
    <w:p>
      <w:pPr>
        <w:rPr>
          <w:rFonts w:hint="eastAsia"/>
        </w:rPr>
      </w:pPr>
      <w:r>
        <w:rPr>
          <w:rFonts w:hint="eastAsia"/>
        </w:rPr>
        <w:t>　　6．提升对外品牌形象。整合全市宣传、文化、广电、出版等资源，加大旅游宣传推广力度，扩大旅游宣传的整体效应和放大效应，进一步提升“大千故里·甜城内江”旅游整体形象品牌。建立政府主导、企业参与、部门协同、上下互动的联合宣传机制，采取政府购买服务等方式，统筹组织，逐步实现旅游宣传营销的专业化、市场化。充分调动企业积极性，整合资金和营销渠道，有针对性地对客源市场进行持续宣传推广。有效利用各种现代传媒技术和平台加大宣传力度，做到多形式、广覆盖，增强独特性、吸引力，积极通过借助国家、省、市搭建的各类会展平台，自主举办特色旅游节会活动等形式，形成宣传推介内江旅游的强大声势，提高内江旅游的知名度和影响力。</w:t>
      </w:r>
    </w:p>
    <w:p>
      <w:pPr>
        <w:rPr>
          <w:rFonts w:hint="eastAsia"/>
        </w:rPr>
      </w:pPr>
    </w:p>
    <w:p>
      <w:pPr>
        <w:rPr>
          <w:rFonts w:hint="eastAsia"/>
        </w:rPr>
      </w:pPr>
      <w:r>
        <w:rPr>
          <w:rFonts w:hint="eastAsia"/>
        </w:rPr>
        <w:t>　　三、保障措施</w:t>
      </w:r>
    </w:p>
    <w:p>
      <w:pPr>
        <w:rPr>
          <w:rFonts w:hint="eastAsia"/>
        </w:rPr>
      </w:pPr>
    </w:p>
    <w:p>
      <w:pPr>
        <w:rPr>
          <w:rFonts w:hint="eastAsia"/>
        </w:rPr>
      </w:pPr>
      <w:r>
        <w:rPr>
          <w:rFonts w:hint="eastAsia"/>
        </w:rPr>
        <w:t>　　（一）加强组织领导。市旅游产业发展领导小组每年至少召开两次会议，对旅游产业发展中的重大问题进行研究部署，充分发挥市旅游产业发展领导小组办公室的职能作用，统筹协调市级相关部门，推进实施“旅游+”战略，促进旅游业与各行业融合发展。各县（区）政府要把发展旅游业作为“一把手”工程，放在更加重要位置，定期研究旅游改革发展的重大事项。将旅游重点工作列入每年对市级部门和县（区）的专项目标绩效考核，年初分解任务，年中观摩调度，年底总结考核。探索旅游协同机制，引导社会组织组建跨区域的旅游联盟，形成市、县（区）、景区、旅客信息互通和有效连接。</w:t>
      </w:r>
    </w:p>
    <w:p>
      <w:pPr>
        <w:rPr>
          <w:rFonts w:hint="eastAsia"/>
        </w:rPr>
      </w:pPr>
    </w:p>
    <w:p>
      <w:pPr>
        <w:rPr>
          <w:rFonts w:hint="eastAsia"/>
        </w:rPr>
      </w:pPr>
      <w:r>
        <w:rPr>
          <w:rFonts w:hint="eastAsia"/>
        </w:rPr>
        <w:t>　　（二）加大财政金融支持。逐年增加市级旅游发展专项资金额度，各县（区）政府应根据自身财力，设立旅游发展专项资金，并根据发展需要逐年增加。围绕旅游发展整合服务业、中小企业、新农村建设、扶贫开发、产业扶持、节能减排、基础设施建设等专项资金，用于支持符合条件的旅游企业和项目。创新旅游投融资体制，鼓励和引导各种所有制企业投资旅游业；支持旅游企业贴息贷款和上市融资，鼓励金融机构与旅游企业开展合作，加大对小型微型旅游企业和乡村旅游的信贷支持；探索采用旅游项目特许经营权、景区门票收费权抵押等旅游融资模式；鼓励通过政府和社会资本合作（PPP）模式投资、建设和运营旅游项目。全面落实旅游景区、宾馆饭店等旅游企业用水、用电、用气与一般工业企业同价政策。</w:t>
      </w:r>
    </w:p>
    <w:p>
      <w:pPr>
        <w:rPr>
          <w:rFonts w:hint="eastAsia"/>
        </w:rPr>
      </w:pPr>
    </w:p>
    <w:p>
      <w:pPr>
        <w:rPr>
          <w:rFonts w:hint="eastAsia"/>
        </w:rPr>
      </w:pPr>
      <w:r>
        <w:rPr>
          <w:rFonts w:hint="eastAsia"/>
        </w:rPr>
        <w:t>　　（三）强化奖励机制。鼓励和支持创建旅游品牌，对新获得国家AAAAA级、AAAA级旅游景区的，分别奖励200万元、100万元；成功创建省级旅游强县、省级乡村旅游强县、省级旅游度假区、省级生态旅游生态示范区的奖励20万元；对新获得五星级、四星级旅游饭店的，分别奖励50万元、30万元；对新获得五星级、四星级农家乐（乡村酒店）的，分别奖励5万元、3万元；对主导制（修）定旅游行业国家标准、行业标准、省级地方标准的，分别奖励30万元、20万元、10万元。鼓励旅行社加强外联宣传，对组织、接待省、市外团队游客到内江A级景区游览、星级饭店住宿的，采取以奖代补的形式，实行宣传补助（具体办法另行制定）。以上经费由市财政统筹各类资金进行相关安排。</w:t>
      </w:r>
    </w:p>
    <w:p>
      <w:pPr>
        <w:rPr>
          <w:rFonts w:hint="eastAsia"/>
        </w:rPr>
      </w:pPr>
    </w:p>
    <w:p>
      <w:pPr>
        <w:rPr>
          <w:rFonts w:hint="eastAsia"/>
        </w:rPr>
      </w:pPr>
      <w:r>
        <w:rPr>
          <w:rFonts w:hint="eastAsia"/>
        </w:rPr>
        <w:t>　　（四）保障旅游用地需求。在土地利用总体规划、城乡规划等规划修编和调整时，要充分考虑相关旅游项目、设施空间布局和建设用地需求，坚持节约集约、保障重点的原则，对列入旅游业发展规划的重大项目和生态旅游项目用地给予支持。支持盘活存量建设用地发展旅游，落实利用荒山、荒坡、荒滩、垃圾场、废弃矿山、石漠化等土地开发旅游项目的有关政策，积极保障生态旅游、乡村旅游、自驾车房车营地、康养旅游等新业态的合理利用地需求。严格控制旅游设施建设占用耕地，在符合规划和用途管制的前提下，鼓励农村集体经济组织依法以集体经营性建设用地使用权入股、联营等形式参与旅游开发建设。</w:t>
      </w:r>
    </w:p>
    <w:p>
      <w:pPr>
        <w:rPr>
          <w:rFonts w:hint="eastAsia"/>
        </w:rPr>
      </w:pPr>
    </w:p>
    <w:p>
      <w:pPr>
        <w:rPr>
          <w:rFonts w:hint="eastAsia"/>
        </w:rPr>
      </w:pPr>
      <w:r>
        <w:rPr>
          <w:rFonts w:hint="eastAsia"/>
        </w:rPr>
        <w:t>　　（五）落实带薪年休假制度。切实落实《职工带薪年休假条例》，强化依法休假理念，将带薪年休假制度落实情况纳入市、县（区）人民政府议事日程，作为劳动监察和职工权益保障的重要内容。推动机关、企事业单位加快落实职工带薪年休假制度，鼓励企业将职工旅游休假作为奖励、福利措施。人力资源社会保障部门要定期对全市机关和企事业单位带薪年休假落实情况进行检查。鼓励错峰休假，有条件的地区和单位可根据实际情况，在遵守标准工时的前提下，探索弹性作息制度。在教学时间总量不变的情况下，高等学校可结合实际调整寒、暑假时间，中小学可按有关规定安排放春假。</w:t>
      </w:r>
    </w:p>
    <w:p>
      <w:pPr>
        <w:rPr>
          <w:rFonts w:hint="eastAsia"/>
        </w:rPr>
      </w:pPr>
    </w:p>
    <w:p>
      <w:pPr>
        <w:rPr>
          <w:rFonts w:hint="eastAsia"/>
        </w:rPr>
      </w:pPr>
      <w:r>
        <w:rPr>
          <w:rFonts w:hint="eastAsia"/>
        </w:rPr>
        <w:t>　　（六）加强人才队伍建设。将旅游专业人才队伍建设纳入全市人才队伍建设规划，优化人才发展的体制机制，落实人才扶持政策，加大在职在岗旅游人才培养、培育力度。积极引进国内外高端旅游人才，重点引进一批旅游高层次管理人才、专业技术人才及紧缺型人才。强化校地、校企合作，大力发展旅游职业教育，支持本地院校旅游专业学科建设。积极依托本地院校和外地知名大学，大力实施旅游业人才职业化培训工程，提高旅游从业人员素质。</w:t>
      </w:r>
    </w:p>
    <w:p>
      <w:pPr>
        <w:rPr>
          <w:rFonts w:hint="eastAsia"/>
        </w:rPr>
      </w:pPr>
    </w:p>
    <w:p>
      <w:pPr>
        <w:rPr>
          <w:rFonts w:hint="eastAsia"/>
        </w:rPr>
      </w:pPr>
      <w:r>
        <w:rPr>
          <w:rFonts w:hint="eastAsia"/>
        </w:rPr>
        <w:t>　　全市各级各部门要高度重视旅游业改革发展相关工作，切实加强组织领导，各司其职，齐抓共推，促进旅游业可持续健康发展。市级相关部门要认真研究具体措施，制定工作方案，并抓好落实。各县（区）政府要结合本地实际，制定具体实施意见，大胆探索，勇于创新，推动本地旅游业改革发展不断迈上新台阶。</w:t>
      </w:r>
    </w:p>
    <w:p>
      <w:pPr>
        <w:rPr>
          <w:rFonts w:hint="eastAsia"/>
        </w:rPr>
      </w:pPr>
    </w:p>
    <w:p>
      <w:pPr>
        <w:rPr>
          <w:rFonts w:hint="eastAsia"/>
        </w:rPr>
      </w:pPr>
      <w:r>
        <w:rPr>
          <w:rFonts w:hint="eastAsia"/>
        </w:rPr>
        <w:t>　　内江市人民政府</w:t>
      </w:r>
    </w:p>
    <w:p>
      <w:pPr>
        <w:rPr>
          <w:rFonts w:hint="eastAsia"/>
        </w:rPr>
      </w:pPr>
    </w:p>
    <w:p>
      <w:r>
        <w:rPr>
          <w:rFonts w:hint="eastAsia"/>
        </w:rPr>
        <w:t>　　2017年6月12日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56F38"/>
    <w:rsid w:val="4C056F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2018-05-23T17:30:00Z</dcterms:created>
  <dc:creator>air</dc:creator>
  <cp:lastModifiedBy>air</cp:lastModifiedBy>
  <dcterms:modified xsi:type="dcterms:W3CDTF">2018-05-23T17:31:07Z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