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ECC" w:rsidRDefault="00D16ECC" w:rsidP="00D16ECC">
      <w:pPr>
        <w:pStyle w:val="1"/>
        <w:spacing w:line="600" w:lineRule="atLeast"/>
        <w:ind w:firstLine="8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龙井市鼓励投资政策</w:t>
      </w:r>
    </w:p>
    <w:p w:rsidR="00D16ECC" w:rsidRPr="00D16ECC" w:rsidRDefault="00D16ECC" w:rsidP="00D16ECC">
      <w:pPr>
        <w:widowControl/>
        <w:spacing w:after="150" w:line="450" w:lineRule="atLeast"/>
        <w:ind w:firstLineChars="0" w:firstLine="0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bookmarkStart w:id="0" w:name="_GoBack"/>
      <w:bookmarkEnd w:id="0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为鼓励国内外</w:t>
      </w:r>
      <w:hyperlink r:id="rId5" w:tgtFrame="_blank" w:history="1">
        <w:r w:rsidRPr="00D16ECC">
          <w:rPr>
            <w:rFonts w:ascii="微软雅黑" w:eastAsia="微软雅黑" w:hAnsi="微软雅黑" w:cs="宋体" w:hint="eastAsia"/>
            <w:color w:val="CC0000"/>
            <w:kern w:val="0"/>
            <w:sz w:val="24"/>
            <w:szCs w:val="24"/>
          </w:rPr>
          <w:t>投资</w:t>
        </w:r>
      </w:hyperlink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者来龙井市兴办实业，进一步推进龙井市经济社会快速、健康发展，根据国家及省、州有关法律和政策规定，结合我市实际，特制定本政策。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 xml:space="preserve">　　第一</w:t>
      </w:r>
      <w:proofErr w:type="gramStart"/>
      <w:r w:rsidRPr="00D16ECC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 xml:space="preserve">章　　</w:t>
      </w:r>
      <w:proofErr w:type="gramEnd"/>
      <w:r w:rsidRPr="00D16ECC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>总　则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第一条　本政策适用于在龙井</w:t>
      </w:r>
      <w:proofErr w:type="gramStart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市区域</w:t>
      </w:r>
      <w:proofErr w:type="gramEnd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内投资兴办各种实业和公益事业的国内外公司、企业及其他经济组织和个人。在参照本政策的基础上，视项目情况及对龙井市经济拉动作用，可采取“</w:t>
      </w:r>
      <w:proofErr w:type="gramStart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特</w:t>
      </w:r>
      <w:proofErr w:type="gramEnd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事特办、一事一议”的原则另行商议。驻龙投资企业在建项目同样享受本政策。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第二条　国家、省、州已经颁布的投资政策，龙井市全部遵照执行，同时对各级、各项政策中的重叠部分，将择优执行。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</w:t>
      </w:r>
      <w:r w:rsidRPr="00D16ECC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>第二</w:t>
      </w:r>
      <w:proofErr w:type="gramStart"/>
      <w:r w:rsidRPr="00D16ECC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 xml:space="preserve">章　　</w:t>
      </w:r>
      <w:proofErr w:type="gramEnd"/>
      <w:r w:rsidRPr="00D16ECC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>税收政策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第三条　为鼓励投资和扶持企业发展，市政府将设立专项基金，对在我市区域内(除工业集中区)投资新建的工业企业、</w:t>
      </w:r>
      <w:hyperlink r:id="rId6" w:tgtFrame="_blank" w:history="1">
        <w:r w:rsidRPr="00D16ECC">
          <w:rPr>
            <w:rFonts w:ascii="微软雅黑" w:eastAsia="微软雅黑" w:hAnsi="微软雅黑" w:cs="宋体" w:hint="eastAsia"/>
            <w:color w:val="CC0000"/>
            <w:kern w:val="0"/>
            <w:sz w:val="24"/>
            <w:szCs w:val="24"/>
          </w:rPr>
          <w:t>高新技术</w:t>
        </w:r>
      </w:hyperlink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企业，给予企业鼓励技术创新和新产品开发的资金扶持：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(</w:t>
      </w:r>
      <w:proofErr w:type="gramStart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一</w:t>
      </w:r>
      <w:proofErr w:type="gramEnd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)具备下列条件之一者，将按照企业所缴纳增值税、所得税地方留成部分10%的额度，给予专项扶持资金。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1.投资2000万元以上(含2000万)的项目;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2.年上缴税金200万元以上的项目;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lastRenderedPageBreak/>
        <w:t xml:space="preserve">　　3.安置职工300人以上的项目。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(二)具备下列条件之一者，将按照企业所缴纳增值税、所得税地方留成部分20%的额度，给予专项扶持资金。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1.投资5000万元以上(含5000万)的项目;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2.年上缴税金300万元以上的项目;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3.安置职工500人以上的项目。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(三)具备下列条件之一者，将按照企业所缴纳增值税、所得税地方留成部分30%的额度，给予专项扶持资金。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1.投资1亿元以上(含1亿元)的项目;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2.年上缴税金800万元以上的项目;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3.安置职工1000人以上的项目。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(四)具备下列条件之一者，将按照企业所缴纳增值税、所得税地方留成部分40%的额度，给予专项扶持资金。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1.投资10亿元以上的项目;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2.年上缴税金5000万元以上的项目;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3.安置职工1500人以上的项目。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(五)对投资不足2000万元的企业，其年上缴税金达50万元以上或安置职工50人以上的，将按照企业所缴纳增值税、所得税地方留成部分5%的额度，给予专项扶持资金。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lastRenderedPageBreak/>
        <w:t xml:space="preserve">　　第四条　以上各项税收优惠，原则上在企业实现利税后5年内实行。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第五条　投资于工业及高新技术项目以外的其它项目，如农产品加工、</w:t>
      </w:r>
      <w:hyperlink r:id="rId7" w:tgtFrame="_blank" w:history="1">
        <w:r w:rsidRPr="00D16ECC">
          <w:rPr>
            <w:rFonts w:ascii="微软雅黑" w:eastAsia="微软雅黑" w:hAnsi="微软雅黑" w:cs="宋体" w:hint="eastAsia"/>
            <w:color w:val="CC0000"/>
            <w:kern w:val="0"/>
            <w:sz w:val="24"/>
            <w:szCs w:val="24"/>
          </w:rPr>
          <w:t>旅游</w:t>
        </w:r>
      </w:hyperlink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开发、基础设施建设、国家专利等项目，根据其投资强度，经市</w:t>
      </w:r>
      <w:hyperlink r:id="rId8" w:tgtFrame="_blank" w:history="1">
        <w:r w:rsidRPr="00D16ECC">
          <w:rPr>
            <w:rFonts w:ascii="微软雅黑" w:eastAsia="微软雅黑" w:hAnsi="微软雅黑" w:cs="宋体" w:hint="eastAsia"/>
            <w:color w:val="CC0000"/>
            <w:kern w:val="0"/>
            <w:sz w:val="24"/>
            <w:szCs w:val="24"/>
          </w:rPr>
          <w:t>招商引资</w:t>
        </w:r>
      </w:hyperlink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工作领导小组核定，另行确定具体扶持办法。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 xml:space="preserve">　　第三</w:t>
      </w:r>
      <w:proofErr w:type="gramStart"/>
      <w:r w:rsidRPr="00D16ECC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 xml:space="preserve">章　　</w:t>
      </w:r>
      <w:proofErr w:type="gramEnd"/>
      <w:r w:rsidRPr="00D16ECC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>土地政策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第六条　依照国家有关法律政策规定，投资人可以通过出让的形式获得土地使用权。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第七条　为扶持企业发展，市政府将设立专项基金，对落户于我市区域内(除工业集中区)、投资强度达到1000万元/公顷的新建项目，给予资金扶持。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1.投资总额在1亿元以上(含1亿元)、具有良好发展前景的项目，市政府将按其所缴土地出让</w:t>
      </w:r>
      <w:proofErr w:type="gramStart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金地方</w:t>
      </w:r>
      <w:proofErr w:type="gramEnd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留成部分(需扣除按国家政策规定提取的土地收益、廉租住房保障、市级</w:t>
      </w:r>
      <w:hyperlink r:id="rId9" w:tgtFrame="_blank" w:history="1">
        <w:r w:rsidRPr="00D16ECC">
          <w:rPr>
            <w:rFonts w:ascii="微软雅黑" w:eastAsia="微软雅黑" w:hAnsi="微软雅黑" w:cs="宋体" w:hint="eastAsia"/>
            <w:color w:val="CC0000"/>
            <w:kern w:val="0"/>
            <w:sz w:val="24"/>
            <w:szCs w:val="24"/>
          </w:rPr>
          <w:t>农业</w:t>
        </w:r>
      </w:hyperlink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土地开发等资金)等额给与资金扶持。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2.投资总额在5000―10000万元(含5000万元)、具有良好发展前景的项目，市政府将按其所缴土地出让</w:t>
      </w:r>
      <w:proofErr w:type="gramStart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金地方</w:t>
      </w:r>
      <w:proofErr w:type="gramEnd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留成部分(同上)按80%的额度给与资金扶持。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该项资金的具体拨付方式为：按企业每年上缴地方税金的等额，分年拨付。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第八条　投资者对市内荒山、荒地、滩涂、林地、草地造林</w:t>
      </w:r>
      <w:proofErr w:type="gramStart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种草及坡耕地</w:t>
      </w:r>
      <w:proofErr w:type="gramEnd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退耕还林，经市直有关部门审核并上报省相关部门批准办理相关手续后，实行</w:t>
      </w: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lastRenderedPageBreak/>
        <w:t>谁开发谁经营，谁拥有土地使用权和林草所有权，实行土地使用权30年不变，并可继承、出租、转让、抵押。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第九条　土地政策的兑现，原则上在项目固定资产投资达到计划投资的50%以上时，办理并交付土地使用证。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</w:t>
      </w:r>
      <w:r w:rsidRPr="00D16ECC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 xml:space="preserve">第四章　　</w:t>
      </w:r>
      <w:proofErr w:type="gramStart"/>
      <w:r w:rsidRPr="00D16ECC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>规</w:t>
      </w:r>
      <w:proofErr w:type="gramEnd"/>
      <w:r w:rsidRPr="00D16ECC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>费政策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第十条　国内外生产经营性企业投资人，在我市兴办固定资产在5000万元(含5000万元)以上的企业，城市建设配套费按工本费征收;固定资产投资规模在2000-5000万元(含2000万元)的，城市建设配套费按30%征收;固定资产投资规模在500-2000万元(含500万元)之间的，城市建设配套费按50%征收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第十一条　投资企业正常所涉的行政事业性和经营性收费项目，由市直部门收取的，一律按下限收费标准收取;由市级以上部门收取的，市直有关部门将负责协调上级部门，给予最大限度的优惠。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 xml:space="preserve">　　第五</w:t>
      </w:r>
      <w:proofErr w:type="gramStart"/>
      <w:r w:rsidRPr="00D16ECC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 xml:space="preserve">章　　</w:t>
      </w:r>
      <w:proofErr w:type="gramEnd"/>
      <w:r w:rsidRPr="00D16ECC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>资产处置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第十二条　投资者可现汇购买企业残值，也可用承担与企业破产残值相对应债务的方式，零价购买企业破产残值。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第十三条　投资者租赁国有企业兴办新的生产性企业，国有资产租赁费前3年减按50%收缴，第4年至第5年减按70%收缴。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lastRenderedPageBreak/>
        <w:t xml:space="preserve">　　第十四条　债务包袱较重企业可分离部分有效资产折股合资，新老企业分离经营，也可用有效资产出租方式与投资者合作;启动长期停产企业，并安置下岗职工，市政府将提供更优惠政策。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</w:t>
      </w:r>
      <w:r w:rsidRPr="00D16ECC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 xml:space="preserve">　第六</w:t>
      </w:r>
      <w:proofErr w:type="gramStart"/>
      <w:r w:rsidRPr="00D16ECC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 xml:space="preserve">章　　</w:t>
      </w:r>
      <w:proofErr w:type="gramEnd"/>
      <w:r w:rsidRPr="00D16ECC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>待遇、服务与保护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第十五条　国内外投资人兴办企业，包括企业投资人、企业聘请的域外高级管理人员、技术人员，准予在市内落户;没在市内落户的，其就医、住房及子女入学等相关福利问题，均享受龙井市城镇居民同等待遇，</w:t>
      </w:r>
      <w:proofErr w:type="gramStart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不</w:t>
      </w:r>
      <w:proofErr w:type="gramEnd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额外收费。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第十六条　凡在我市注册登记并依法从事经营活动的企业，均视为保护对象，尊重客商的信仰和习惯，严禁任何部门干预企业内部和企业间往来所开展的联谊活动。市委、市政府对投资兴办规模以上企业的投资人发放“贵宾卡”，实施挂牌保护，除经批准对企业进行必要检查、监督外，不作其它任何干预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第十七条　凡在我市区域内投资2000万元以上(含2000万元)的新建项目，市政府将责成相关部门为该项目成立综合协调服务组，全程代办各项前期立项、审批等手续，保证项目如期开工。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第十八条　对损害投资者及其企业利益的行为，新闻媒体要予以公开曝光;涉及中省直单位的，要通报到其上级主管部门。对弄权勒卡、梗阻刁难，给企业造成损失或引发投资者撤资，影响招商引资工作的各级公职人员，要从严查处，构成违纪的要给与党纪、政纪处分;事</w:t>
      </w:r>
      <w:proofErr w:type="gramStart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汲</w:t>
      </w:r>
      <w:proofErr w:type="gramEnd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单位及其部门领导，年终评优、评先等均实行“一票否决”。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 xml:space="preserve">　　第七</w:t>
      </w:r>
      <w:proofErr w:type="gramStart"/>
      <w:r w:rsidRPr="00D16ECC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 xml:space="preserve">章　　</w:t>
      </w:r>
      <w:proofErr w:type="gramEnd"/>
      <w:r w:rsidRPr="00D16ECC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>奖励办法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lastRenderedPageBreak/>
        <w:t xml:space="preserve">　　第十九条　凡利用个人关系联系并促成域外客商来我市兴办企业(含工业制造、农产品加工、旅游、基础设施建设等项目)的，在企业投产达效后，按投资实际到位资金4‰的比例给予中介人奖励。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第二十条　凡利用个人关系联系并促成对国内外知名品牌、高新专利技术的引进或企业创建自有知名品牌、通过技术创新获得专利技术的，经有关部门认定后，市政府将按照上级相关文件规定，对有功个人和企业给予奖励。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第二十一条　凡利用个人关系引进无偿赠款或设备(以海关、商检对设备的鉴定价为准)，由受益部门按资金到位额1%的比例，一次性奖励给中介人。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第二十二条　凡为基础设施、公益事业争取上级无偿资金的，由市财政按1%的比例拨付业务经费。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第二十三条　凡是我市基础设施建设上无偿投入500万元以上的给中介人提取中介费5%。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第二十四条　凡是按我市城市发展总体规划要求，投资人垫资1000万元以上投资基础设施建设项目，享受工程余款</w:t>
      </w:r>
      <w:proofErr w:type="gramStart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利息计率和</w:t>
      </w:r>
      <w:proofErr w:type="gramEnd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市管行政性收费减半收取的政策。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第二十五条　凡为我市</w:t>
      </w:r>
      <w:proofErr w:type="gramStart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引进重</w:t>
      </w:r>
      <w:proofErr w:type="gramEnd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特大项目并为全市经济社会发展</w:t>
      </w:r>
      <w:proofErr w:type="gramStart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作出</w:t>
      </w:r>
      <w:proofErr w:type="gramEnd"/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突出贡献的单位、部门及个人，市政府将给予重奖。</w:t>
      </w:r>
    </w:p>
    <w:p w:rsidR="00D16ECC" w:rsidRPr="00D16ECC" w:rsidRDefault="00D16ECC" w:rsidP="00D16ECC">
      <w:pPr>
        <w:widowControl/>
        <w:spacing w:before="150" w:after="150" w:line="450" w:lineRule="atLeast"/>
        <w:ind w:firstLineChars="0" w:firstLine="42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D16EC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第二十六条　对在引进资金、项目、设备、技术、人才中做出突出贡献的各级干部及相关人员，除按本政策规定给予奖励外，视情况予以嘉奖、记功、晋职、晋级。</w:t>
      </w:r>
      <w:r w:rsidRPr="00D16ECC">
        <w:rPr>
          <w:rFonts w:ascii="微软雅黑" w:eastAsia="微软雅黑" w:hAnsi="微软雅黑" w:cs="宋体" w:hint="eastAsia"/>
          <w:vanish/>
          <w:color w:val="444444"/>
          <w:kern w:val="0"/>
          <w:sz w:val="24"/>
          <w:szCs w:val="24"/>
        </w:rPr>
        <w:t> </w:t>
      </w:r>
    </w:p>
    <w:p w:rsidR="005C4A76" w:rsidRPr="00D16ECC" w:rsidRDefault="005C4A76" w:rsidP="00D92380">
      <w:pPr>
        <w:widowControl/>
        <w:spacing w:after="150" w:line="450" w:lineRule="atLeast"/>
        <w:ind w:firstLineChars="0" w:firstLine="0"/>
        <w:jc w:val="left"/>
        <w:rPr>
          <w:rFonts w:hint="eastAsia"/>
        </w:rPr>
      </w:pPr>
    </w:p>
    <w:sectPr w:rsidR="005C4A76" w:rsidRPr="00D16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E79EB"/>
    <w:multiLevelType w:val="multilevel"/>
    <w:tmpl w:val="F4F8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76"/>
    <w:rsid w:val="00046BE9"/>
    <w:rsid w:val="00194A94"/>
    <w:rsid w:val="00311071"/>
    <w:rsid w:val="003409C6"/>
    <w:rsid w:val="00350D14"/>
    <w:rsid w:val="0041739B"/>
    <w:rsid w:val="004213C0"/>
    <w:rsid w:val="00471929"/>
    <w:rsid w:val="004A4F09"/>
    <w:rsid w:val="005C4A76"/>
    <w:rsid w:val="00637711"/>
    <w:rsid w:val="00772694"/>
    <w:rsid w:val="007C1A6D"/>
    <w:rsid w:val="00840F88"/>
    <w:rsid w:val="00856F9D"/>
    <w:rsid w:val="00932B91"/>
    <w:rsid w:val="009550C6"/>
    <w:rsid w:val="009C065E"/>
    <w:rsid w:val="009D2062"/>
    <w:rsid w:val="00AD1422"/>
    <w:rsid w:val="00B02D52"/>
    <w:rsid w:val="00B90776"/>
    <w:rsid w:val="00C436FE"/>
    <w:rsid w:val="00CB37FE"/>
    <w:rsid w:val="00D16ECC"/>
    <w:rsid w:val="00D92380"/>
    <w:rsid w:val="00F200F7"/>
    <w:rsid w:val="00F9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1FC6"/>
  <w15:chartTrackingRefBased/>
  <w15:docId w15:val="{03D77EDB-7173-459A-8FCE-2EFAC0DF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2694"/>
    <w:pPr>
      <w:widowControl w:val="0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0D14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D14"/>
    <w:rPr>
      <w:b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194A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1351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20138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8549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598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9798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133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3559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2876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9347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6492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9585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5057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5779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6931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8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6131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6030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0184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945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6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6870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6127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4709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9841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6539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4943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6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9344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8380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00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5020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409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8916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758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5644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7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5164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463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8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2352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5397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0981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3889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5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8886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5817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0001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2722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2043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434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8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057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5901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3282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6078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7702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5363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423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0832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3677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4517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3262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5401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8067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20142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gsxzs.com/industry/111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gsxzs.com/industry/1092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gsxzs.com/list-1212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gsxzs.com/industry/1070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馥甄</dc:creator>
  <cp:keywords/>
  <dc:description/>
  <cp:lastModifiedBy>田 馥甄</cp:lastModifiedBy>
  <cp:revision>2</cp:revision>
  <dcterms:created xsi:type="dcterms:W3CDTF">2018-05-06T10:49:00Z</dcterms:created>
  <dcterms:modified xsi:type="dcterms:W3CDTF">2018-05-06T10:49:00Z</dcterms:modified>
</cp:coreProperties>
</file>