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427" w:rsidRPr="009C3427" w:rsidRDefault="009C3427" w:rsidP="009C3427">
      <w:pPr>
        <w:widowControl/>
        <w:shd w:val="clear" w:color="auto" w:fill="FFFFFF"/>
        <w:jc w:val="center"/>
        <w:rPr>
          <w:rFonts w:ascii="Microsoft Yahei" w:eastAsia="宋体" w:hAnsi="Microsoft Yahei" w:cs="宋体"/>
          <w:color w:val="555555"/>
          <w:kern w:val="0"/>
          <w:sz w:val="24"/>
          <w:szCs w:val="24"/>
        </w:rPr>
      </w:pPr>
      <w:r w:rsidRPr="009C3427">
        <w:rPr>
          <w:rFonts w:ascii="宋体" w:eastAsia="宋体" w:hAnsi="宋体" w:cs="宋体" w:hint="eastAsia"/>
          <w:b/>
          <w:bCs/>
          <w:color w:val="555555"/>
          <w:kern w:val="0"/>
          <w:sz w:val="44"/>
          <w:szCs w:val="44"/>
        </w:rPr>
        <w:t>中共枞阳县委  枞阳县人民政府</w:t>
      </w:r>
    </w:p>
    <w:p w:rsidR="009C3427" w:rsidRPr="009C3427" w:rsidRDefault="009C3427" w:rsidP="009C3427">
      <w:pPr>
        <w:widowControl/>
        <w:shd w:val="clear" w:color="auto" w:fill="FFFFFF"/>
        <w:jc w:val="center"/>
        <w:rPr>
          <w:rFonts w:ascii="Microsoft Yahei" w:eastAsia="宋体" w:hAnsi="Microsoft Yahei" w:cs="宋体"/>
          <w:color w:val="555555"/>
          <w:kern w:val="0"/>
          <w:sz w:val="24"/>
          <w:szCs w:val="24"/>
        </w:rPr>
      </w:pPr>
      <w:r w:rsidRPr="009C3427">
        <w:rPr>
          <w:rFonts w:ascii="宋体" w:eastAsia="宋体" w:hAnsi="宋体" w:cs="宋体" w:hint="eastAsia"/>
          <w:b/>
          <w:bCs/>
          <w:color w:val="555555"/>
          <w:kern w:val="0"/>
          <w:sz w:val="44"/>
          <w:szCs w:val="44"/>
        </w:rPr>
        <w:t>关于加快全域旅游发展的实施意见</w:t>
      </w:r>
    </w:p>
    <w:p w:rsidR="009C3427" w:rsidRPr="009C3427" w:rsidRDefault="009C3427" w:rsidP="009C3427">
      <w:pPr>
        <w:widowControl/>
        <w:shd w:val="clear" w:color="auto" w:fill="FFFFFF"/>
        <w:jc w:val="center"/>
        <w:rPr>
          <w:rFonts w:ascii="Microsoft Yahei" w:eastAsia="宋体" w:hAnsi="Microsoft Yahei" w:cs="宋体"/>
          <w:color w:val="555555"/>
          <w:kern w:val="0"/>
          <w:sz w:val="24"/>
          <w:szCs w:val="24"/>
        </w:rPr>
      </w:pPr>
      <w:r w:rsidRPr="009C3427">
        <w:rPr>
          <w:rFonts w:ascii="Microsoft Yahei" w:eastAsia="宋体" w:hAnsi="Microsoft Yahei" w:cs="宋体"/>
          <w:color w:val="555555"/>
          <w:kern w:val="0"/>
          <w:sz w:val="24"/>
          <w:szCs w:val="24"/>
        </w:rPr>
        <w:t> </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仿宋_GB2312" w:eastAsia="仿宋_GB2312" w:hAnsi="Microsoft Yahei" w:cs="宋体" w:hint="eastAsia"/>
          <w:color w:val="555555"/>
          <w:kern w:val="0"/>
          <w:sz w:val="32"/>
          <w:szCs w:val="32"/>
        </w:rPr>
        <w:t>为深入实施旅游兴县战略，加快推进旅游产业转型升级，全力创建国家全域旅游示范区，把旅游业培育成县域经济的战略性支柱产业，特提出如下实施意见。</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黑体" w:eastAsia="黑体" w:hAnsi="黑体" w:cs="宋体" w:hint="eastAsia"/>
          <w:color w:val="555555"/>
          <w:kern w:val="0"/>
          <w:sz w:val="32"/>
          <w:szCs w:val="32"/>
        </w:rPr>
        <w:t>一、指导思想</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仿宋_GB2312" w:eastAsia="仿宋_GB2312" w:hAnsi="Microsoft Yahei" w:cs="宋体" w:hint="eastAsia"/>
          <w:color w:val="555555"/>
          <w:kern w:val="0"/>
          <w:sz w:val="32"/>
          <w:szCs w:val="32"/>
        </w:rPr>
        <w:t>围绕“旅游+”发展路径，坚持政府引导、市场主导、社会主体，坚持创新驱动、项目带动、多业联动，坚持旅游引领、产业集聚、融合发展，坚持全景打造、全域覆盖、全民参与，着力推动旅游产品向观光体验、休闲度假、养老养生并重转变，旅游开发向差异型、集约型、生态型转变，旅游项目向特色化、人文化、精品化转变，旅游服务向温馨、优质、高效转变，着力将旅游业打造成加快经济转型的动能产业、推动富民增收的民生产业、保护生态环境的绿色产业、展示枞阳形象的品牌产业。</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黑体" w:eastAsia="黑体" w:hAnsi="黑体" w:cs="宋体" w:hint="eastAsia"/>
          <w:color w:val="555555"/>
          <w:kern w:val="0"/>
          <w:sz w:val="32"/>
          <w:szCs w:val="32"/>
        </w:rPr>
        <w:t>二、发展目标</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仿宋_GB2312" w:eastAsia="仿宋_GB2312" w:hAnsi="Microsoft Yahei" w:cs="宋体" w:hint="eastAsia"/>
          <w:color w:val="555555"/>
          <w:kern w:val="0"/>
          <w:sz w:val="32"/>
          <w:szCs w:val="32"/>
        </w:rPr>
        <w:t>整合全县旅游资源，优化全域旅游空间格局，进一步提升枞阳的知名度和美誉度，打造国际有名、国内知名、省内著名的观光体验、休闲度假、养生养老旅游目的地和安徽省旅游强县。力争到2020年底，全县旅游综合收入达40.37亿元，全县年接待游客量达440万人次。</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黑体" w:eastAsia="黑体" w:hAnsi="黑体" w:cs="宋体" w:hint="eastAsia"/>
          <w:color w:val="555555"/>
          <w:kern w:val="0"/>
          <w:sz w:val="32"/>
          <w:szCs w:val="32"/>
        </w:rPr>
        <w:t>三、发展原则</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仿宋_GB2312" w:eastAsia="仿宋_GB2312" w:hAnsi="Microsoft Yahei" w:cs="宋体" w:hint="eastAsia"/>
          <w:color w:val="555555"/>
          <w:kern w:val="0"/>
          <w:sz w:val="32"/>
          <w:szCs w:val="32"/>
        </w:rPr>
        <w:lastRenderedPageBreak/>
        <w:t>（一）“大统筹”发展理念。坚持“旅游+”发展路径，将全域旅游发展贯穿于县域经济社会发展全过程，以旅游产业发展为引领，推动一、二、三产业融合发展。整合山、水、田，城、镇、村及文化、历史、民俗等各种资源，产业围绕旅游转、产品围着旅游造、功能围着旅游配，实现县域经济绿色、协调、可持续发展。</w:t>
      </w:r>
    </w:p>
    <w:p w:rsidR="009C3427" w:rsidRPr="009C3427" w:rsidRDefault="009C3427" w:rsidP="009C3427">
      <w:pPr>
        <w:widowControl/>
        <w:shd w:val="clear" w:color="auto" w:fill="FFFFFF"/>
        <w:ind w:firstLine="640"/>
        <w:jc w:val="center"/>
        <w:rPr>
          <w:rFonts w:ascii="Microsoft Yahei" w:eastAsia="宋体" w:hAnsi="Microsoft Yahei" w:cs="宋体"/>
          <w:color w:val="555555"/>
          <w:kern w:val="0"/>
          <w:sz w:val="24"/>
          <w:szCs w:val="24"/>
        </w:rPr>
      </w:pP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仿宋_GB2312" w:eastAsia="仿宋_GB2312" w:hAnsi="Microsoft Yahei" w:cs="宋体" w:hint="eastAsia"/>
          <w:color w:val="555555"/>
          <w:kern w:val="0"/>
          <w:sz w:val="32"/>
          <w:szCs w:val="32"/>
        </w:rPr>
        <w:t>（二）“大景区”发展思路。按照“山水园林城市、特色风情小镇、全域美丽乡村”要求，利用县域自然生态和美丽乡村建设优势，以景区的视野规划建设乡镇，以景点的标准规划建设乡村，着力打造全县大景区。</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仿宋_GB2312" w:eastAsia="仿宋_GB2312" w:hAnsi="Microsoft Yahei" w:cs="宋体" w:hint="eastAsia"/>
          <w:color w:val="555555"/>
          <w:kern w:val="0"/>
          <w:sz w:val="32"/>
          <w:szCs w:val="32"/>
        </w:rPr>
        <w:t>（三）“大旅游”发展策略。围绕吃、住、行、游、购、娱六要素，延伸旅游产业链，精心打造精品旅游线路和乡村旅游集聚带，形成多点支撑的大旅游格局。</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黑体" w:eastAsia="黑体" w:hAnsi="黑体" w:cs="宋体" w:hint="eastAsia"/>
          <w:color w:val="555555"/>
          <w:kern w:val="0"/>
          <w:sz w:val="32"/>
          <w:szCs w:val="32"/>
        </w:rPr>
        <w:t>四、主要任务</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仿宋_GB2312" w:eastAsia="仿宋_GB2312" w:hAnsi="Microsoft Yahei" w:cs="宋体" w:hint="eastAsia"/>
          <w:color w:val="555555"/>
          <w:kern w:val="0"/>
          <w:sz w:val="32"/>
          <w:szCs w:val="32"/>
        </w:rPr>
        <w:t>（一）突出全域旅游发展重点。一是强化规划引导，以浮山景区为龙头，形成由县城旅游服务中心、特色小镇、美丽乡村和若干旅游景区组成的全域旅游空间布局，突出重点，凸现特色，逐步实现旅游全域覆盖。以浮山景区为核心，加快推进白荡湖景区、白云岩景区的综合开发。围绕打造浮山国家5A级旅游景区、陈瑶湖休闲农业区、菜子湖湿地公园、东边沟旅游综合开发示范区、三公山景区、岱鳌山文化旅游聚集区，以更高的视野在更大的</w:t>
      </w:r>
      <w:r w:rsidRPr="009C3427">
        <w:rPr>
          <w:rFonts w:ascii="仿宋_GB2312" w:eastAsia="仿宋_GB2312" w:hAnsi="Microsoft Yahei" w:cs="宋体" w:hint="eastAsia"/>
          <w:color w:val="555555"/>
          <w:kern w:val="0"/>
          <w:sz w:val="32"/>
          <w:szCs w:val="32"/>
        </w:rPr>
        <w:lastRenderedPageBreak/>
        <w:t>范围内，推进旅游资源整合开发。依托大山景区、大青山景区、晓春生态园、名人故里、铁铜金沙湾等，打造乡村旅游集聚区。以我县旅游产业总体规划为指引，统筹布局，将各旅游景区（点）由点连线，由线成面，打造皖南国际文化旅游示范区新亮点。二是做实“旅游服务极”。紧扣吃、住、行、游、购、娱六要素和“文化、养生”主题，加快推进游客服务中心、特色旅游街、文化产业创意园区、大型实景演艺等旅游载体落地建设，力争五年内初步建成集度假、休闲、观光、娱乐、养老等于一体，省内一流、国内知名的旅游目的地。依托引江济淮工程，加快菜子湖湿地公园、上码头古镇等项目建设步伐。三是做美“乡村”。推进大青山、岱鳌山、大山生态旅游区等景区开发，倡导慢生活休闲体验，打造生态、生活、生产“三生”结合的特色乡村旅游。推进旅游交通景观化，改造美化沿线景观，打造风景优美的交通景观廊道。按照“一镇一产业、一镇一风格”思路，打造浮山生态旅游小镇、麒麟花卉苗木小镇、项铺雨具小镇、横埠秸秆产业小镇、陈瑶湖糯米小镇、钱桥生态文化小镇、钱铺生态小镇、周潭武术小镇、凤凰岛健康小镇、义津纺织服装小镇等一批特色小镇。按照“乡村面貌景观化、农事生活旅游化、乡风民俗产品化、农副产品商品化”要求，在美丽乡村建设中融入旅游元素，建设一批省级乡村旅游示范村和省级休闲</w:t>
      </w:r>
      <w:r w:rsidRPr="009C3427">
        <w:rPr>
          <w:rFonts w:ascii="仿宋_GB2312" w:eastAsia="仿宋_GB2312" w:hAnsi="Microsoft Yahei" w:cs="宋体" w:hint="eastAsia"/>
          <w:color w:val="555555"/>
          <w:kern w:val="0"/>
          <w:sz w:val="32"/>
          <w:szCs w:val="32"/>
        </w:rPr>
        <w:lastRenderedPageBreak/>
        <w:t>农业与乡村旅游示范点，创建一批精品民宿、星级农家乐和“美丽枞阳·幸福农家”示范户，确保每个乡镇有一个以上主题乡村旅游示范村、一批特色乡村旅游示范点。四年内建设1条以上骑行绿道和2</w:t>
      </w:r>
      <w:r w:rsidRPr="009C3427">
        <w:rPr>
          <w:rFonts w:ascii="仿宋_GB2312" w:eastAsia="仿宋_GB2312" w:hAnsi="Microsoft Yahei" w:cs="宋体" w:hint="eastAsia"/>
          <w:color w:val="555555"/>
          <w:kern w:val="0"/>
          <w:sz w:val="32"/>
          <w:szCs w:val="32"/>
        </w:rPr>
        <w:t> </w:t>
      </w:r>
      <w:r w:rsidRPr="009C3427">
        <w:rPr>
          <w:rFonts w:ascii="仿宋_GB2312" w:eastAsia="仿宋_GB2312" w:hAnsi="Microsoft Yahei" w:cs="宋体" w:hint="eastAsia"/>
          <w:color w:val="555555"/>
          <w:kern w:val="0"/>
          <w:sz w:val="32"/>
          <w:szCs w:val="32"/>
        </w:rPr>
        <w:t>个以上自驾车、房车营地和露营地，创建A级旅游景区8个、优秀旅游乡镇5个、乡村旅游示范村10个、星级农家乐40家（含“美丽枞阳·幸福农家”示范户），建设一批有地域特色的旅游名镇、名村，实现从“美丽乡村”向“美丽经济”转变。</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仿宋_GB2312" w:eastAsia="仿宋_GB2312" w:hAnsi="Microsoft Yahei" w:cs="宋体" w:hint="eastAsia"/>
          <w:color w:val="555555"/>
          <w:kern w:val="0"/>
          <w:sz w:val="32"/>
          <w:szCs w:val="32"/>
        </w:rPr>
        <w:t>（二）推进全域旅游产业整合发展。促进旅游业与相关服务业、战略性新兴产业融合发展，加强旅游业与工业、农业、林业、水利、文化、体育、卫生等相关产业的有机结合，拓展旅游产业链。依托茶叶、花卉、苗木、中药材等特色农业基地，推出农业生态观光游、农耕农事体验游、浪漫赏花游、四季瓜果采摘游、中医药健康养生游。依托林业资源优势，大力发展森林旅游。积极培育具有地域特色的休闲农业和多彩林业项目，建设一批休闲农业与乡村旅游示范点、森林旅游人家等。</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仿宋_GB2312" w:eastAsia="仿宋_GB2312" w:hAnsi="Microsoft Yahei" w:cs="宋体" w:hint="eastAsia"/>
          <w:color w:val="555555"/>
          <w:kern w:val="0"/>
          <w:sz w:val="32"/>
          <w:szCs w:val="32"/>
        </w:rPr>
        <w:t>（三）实施全域旅游品牌营销战略。征集全县旅游形象宣传口号，制作全域旅游宣传片，创新“互联网+”宣传，依托各类线上、线下平台，加大微信、微博、主流媒体、智慧旅游等新媒体宣传力度，加大全域旅游整体形象宣传。在县域及主要客源市场高速公路、机场、码头、火</w:t>
      </w:r>
      <w:r w:rsidRPr="009C3427">
        <w:rPr>
          <w:rFonts w:ascii="仿宋_GB2312" w:eastAsia="仿宋_GB2312" w:hAnsi="Microsoft Yahei" w:cs="宋体" w:hint="eastAsia"/>
          <w:color w:val="555555"/>
          <w:kern w:val="0"/>
          <w:sz w:val="32"/>
          <w:szCs w:val="32"/>
        </w:rPr>
        <w:lastRenderedPageBreak/>
        <w:t>车站、汽运中心等公共区域与重要节点投放大型枞阳旅游宣传广告。主推最美乡村游、生态养生游、名人故里游、历史文化游等特色旅游线路，深度开发旅游市场，拓展自驾自助、休闲养生市场，延长游客逗留时间，增加游客人均消费。举办节庆活动，结合地域历史文化、民俗风情和自然资源，培育一批主题内涵多元、产业延伸互动的旅游节庆活动，做到“月月有节庆、四季有活动”，内容上做到“乡镇有特色、景区有主题、县域有品牌”，增强枞阳旅游关注度。</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仿宋_GB2312" w:eastAsia="仿宋_GB2312" w:hAnsi="Microsoft Yahei" w:cs="宋体" w:hint="eastAsia"/>
          <w:color w:val="555555"/>
          <w:kern w:val="0"/>
          <w:sz w:val="32"/>
          <w:szCs w:val="32"/>
        </w:rPr>
        <w:t>（四）完善全域旅游服务支撑体系。加速推进县域旅游公路与境内高速、国道对接，全力打造“外通、内畅、景连”的开放性旅游交通网络。推进浮山、白荡湖、白云岩景区环线公路建设，“串点成线”，推进景区“最后一公里”提升工程，利用慢行交通、微型公交等形式与交通末端实现“无缝对接”，构筑通达全域旅游腹地的交通网络。完善全域旅游标识标牌系统，配套覆盖全域的基础服务设施。推进枞阳“智慧旅游”建设，实现3A级以上景区、三星级以上饭店、旅游服务中心等主要旅游场所免费无线宽带网络全覆盖，构建智慧旅游平台。</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仿宋_GB2312" w:eastAsia="仿宋_GB2312" w:hAnsi="Microsoft Yahei" w:cs="宋体" w:hint="eastAsia"/>
          <w:color w:val="555555"/>
          <w:kern w:val="0"/>
          <w:sz w:val="32"/>
          <w:szCs w:val="32"/>
        </w:rPr>
        <w:t>（五）创新全域旅游体制机制。组建县旅游发展委员会，加强旅游主管部门职能，实现对全县旅游产业发展的统一领导、科学决策和高效管理。建立旅游发展委员会议</w:t>
      </w:r>
      <w:r w:rsidRPr="009C3427">
        <w:rPr>
          <w:rFonts w:ascii="仿宋_GB2312" w:eastAsia="仿宋_GB2312" w:hAnsi="Microsoft Yahei" w:cs="宋体" w:hint="eastAsia"/>
          <w:color w:val="555555"/>
          <w:kern w:val="0"/>
          <w:sz w:val="32"/>
          <w:szCs w:val="32"/>
        </w:rPr>
        <w:lastRenderedPageBreak/>
        <w:t>事制度，定期研究解决全域旅游发展中规划编制、项目引进、配套政策等重大问题。增强旅游管理部门在全域旅游发展中的综合协调、规划统筹、营销宣传、市场监管等职能，充分发挥旅游业在现代服务业中的龙头带动作用。完善浮山管理体制和经营机制，以优势资源和优良资产为纽带，积极引进战略投资者，打造跨区域旅游产业集团和产业联盟。探索旅游综合执法模式，成立由旅游局、公安局、市场监督管理局、城管执法局等部门组成的旅游综合执法机构，成立旅游巡回法庭。强化乡镇属地管理职能，乡镇明确分管领导，成立旅游发展办公室，配备专（兼）职工作人员，切实抓好全域旅游发展工作，形成推进全域旅游发展的工作合力。</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仿宋_GB2312" w:eastAsia="仿宋_GB2312" w:hAnsi="Microsoft Yahei" w:cs="宋体" w:hint="eastAsia"/>
          <w:color w:val="555555"/>
          <w:kern w:val="0"/>
          <w:sz w:val="32"/>
          <w:szCs w:val="32"/>
        </w:rPr>
        <w:t>（六）加大全域旅游政策扶持力度。县委、县政府出台支持旅游产业发展政策，每年安排旅游产业发展资金不低于1000万元，重点支持旅游基础设施建设、旅游扶贫、宣传营销、规划编制、人才培训、品牌创建、旅游商品开发、乡村旅游发展等。大力推进PPP项目，引导社会资本参与全域旅游建设，对有利于全域旅游发展的农业、林业、水利、生态保护治理、乡村旅游扶贫、养生养老、城镇化等方面的项目和资金进行有效整合，统筹用于旅游及相关产业发展。</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仿宋_GB2312" w:eastAsia="仿宋_GB2312" w:hAnsi="Microsoft Yahei" w:cs="宋体" w:hint="eastAsia"/>
          <w:color w:val="555555"/>
          <w:kern w:val="0"/>
          <w:sz w:val="32"/>
          <w:szCs w:val="32"/>
        </w:rPr>
        <w:lastRenderedPageBreak/>
        <w:t>（七）探索全域旅游发展用地政策。对符合相关规划的旅游项目，及时安排新增建设用地计划指标，依法办理土地转用、征收，积极组织实施土地供应。旅游项目用地出让产生的土地净收原则上全部用于旅游基础设施建设。落实差别化旅游业用地政策，旅游项目中，属于永久性设施建设用地的，依法按建设用地管理；鼓励旅游项目与设施农业项目结合，属于自然景观用地及农牧渔业种植、养殖用地的，按原用途管理；用途单一且符合法定划拨范围的旅游相关建设项目用地，可以划拨方式供应；旅游景区内建设亭、台、栈道、厕所、步道等设施用地，参照公园用途办理土地供应手续。在符合土地利用总体规划、县域乡村建设规划、风景名胜区规划等相关规划的前提下，农村集体经济组织可以依法使用集体建设用地自办或以上土地使用权入股、联营等方式与其他单位和个人共同举办住宿、餐饮、停车场等旅游接待服务企业。鼓励城镇和乡村居民利用自有住宅或其他条件依法从事旅游经营。</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黑体" w:eastAsia="黑体" w:hAnsi="黑体" w:cs="宋体" w:hint="eastAsia"/>
          <w:color w:val="555555"/>
          <w:kern w:val="0"/>
          <w:sz w:val="32"/>
          <w:szCs w:val="32"/>
        </w:rPr>
        <w:t>五、保障措施</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仿宋_GB2312" w:eastAsia="仿宋_GB2312" w:hAnsi="Microsoft Yahei" w:cs="宋体" w:hint="eastAsia"/>
          <w:color w:val="555555"/>
          <w:kern w:val="0"/>
          <w:sz w:val="32"/>
          <w:szCs w:val="32"/>
        </w:rPr>
        <w:t>（一）加强组织领导。各乡镇、有关部门要成立相应工作班子，加强对全域旅游发展工作的组织领导和调度推进，实现职能整合、优势互补、管理统一。建立健全旅游景区突发事件、高峰期大客流应对处置机制，增强应急救援能力，确保旅游安全。</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仿宋_GB2312" w:eastAsia="仿宋_GB2312" w:hAnsi="Microsoft Yahei" w:cs="宋体" w:hint="eastAsia"/>
          <w:color w:val="555555"/>
          <w:kern w:val="0"/>
          <w:sz w:val="32"/>
          <w:szCs w:val="32"/>
        </w:rPr>
        <w:lastRenderedPageBreak/>
        <w:t>（二）加强资源管理。坚持“合理开发、有效利用”原则，加强对县域旅游资源的保护和开发。</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仿宋_GB2312" w:eastAsia="仿宋_GB2312" w:hAnsi="Microsoft Yahei" w:cs="宋体" w:hint="eastAsia"/>
          <w:color w:val="555555"/>
          <w:kern w:val="0"/>
          <w:sz w:val="32"/>
          <w:szCs w:val="32"/>
        </w:rPr>
        <w:t>（三）加强规划统筹。健全完善旅游规划体系，编制《枞阳县全域旅游发展规划》，探索多规合一。建立严格的规划执行、监督、检查制度，严格按规划要求审批建设旅游项目，合理开发、有效保护旅游资源，切实维护规划管理的权威性和严肃性。</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仿宋_GB2312" w:eastAsia="仿宋_GB2312" w:hAnsi="Microsoft Yahei" w:cs="宋体" w:hint="eastAsia"/>
          <w:color w:val="555555"/>
          <w:kern w:val="0"/>
          <w:sz w:val="32"/>
          <w:szCs w:val="32"/>
        </w:rPr>
        <w:t>（四）加强人才支撑。以实施招才引智工程为抓手，实行一系列人才优惠政策，引进旅游高端复合型人才。聘请国内外和有关部门专家组建专家咨询组，加强前瞻性课题的研究。多措并举，多管齐下，推进旅游人才队伍建设。</w:t>
      </w:r>
    </w:p>
    <w:p w:rsidR="009C3427" w:rsidRPr="009C3427" w:rsidRDefault="009C3427" w:rsidP="009C3427">
      <w:pPr>
        <w:widowControl/>
        <w:shd w:val="clear" w:color="auto" w:fill="FFFFFF"/>
        <w:ind w:firstLine="640"/>
        <w:jc w:val="left"/>
        <w:rPr>
          <w:rFonts w:ascii="Microsoft Yahei" w:eastAsia="宋体" w:hAnsi="Microsoft Yahei" w:cs="宋体"/>
          <w:color w:val="555555"/>
          <w:kern w:val="0"/>
          <w:sz w:val="24"/>
          <w:szCs w:val="24"/>
        </w:rPr>
      </w:pPr>
      <w:r w:rsidRPr="009C3427">
        <w:rPr>
          <w:rFonts w:ascii="仿宋_GB2312" w:eastAsia="仿宋_GB2312" w:hAnsi="Microsoft Yahei" w:cs="宋体" w:hint="eastAsia"/>
          <w:color w:val="555555"/>
          <w:kern w:val="0"/>
          <w:sz w:val="32"/>
          <w:szCs w:val="32"/>
        </w:rPr>
        <w:t>（五）加强督查考核。健全例会制度，研究和解决全域旅游建设过程中的困难和问题。建立考核制度，将全域旅游工作纳入重点旅游乡镇和有关部门年度绩效考评。各相关部门和乡镇要按照《枞阳县关于加快全域旅游发展的实施意见》要求，制定工作方案，强化工作落实，确保目标实现，合力推进我县全域旅游又好又快、健康有序发展。</w:t>
      </w:r>
    </w:p>
    <w:p w:rsidR="00EC06D3" w:rsidRPr="009C3427" w:rsidRDefault="00EC06D3">
      <w:bookmarkStart w:id="0" w:name="_GoBack"/>
      <w:bookmarkEnd w:id="0"/>
    </w:p>
    <w:sectPr w:rsidR="00EC06D3" w:rsidRPr="009C34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icrosoft Yahei">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E28"/>
    <w:rsid w:val="00692E28"/>
    <w:rsid w:val="009C3427"/>
    <w:rsid w:val="00EC0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5B6C6-0F70-4B1C-B211-70E865AC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76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2018-05-07T02:11:00Z</dcterms:created>
  <dcterms:modified xsi:type="dcterms:W3CDTF">2018-05-07T02:11:00Z</dcterms:modified>
</cp:coreProperties>
</file>