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0F2" w:rsidRPr="002800F2" w:rsidRDefault="002800F2" w:rsidP="002800F2">
      <w:pPr>
        <w:widowControl/>
        <w:spacing w:line="480" w:lineRule="auto"/>
        <w:jc w:val="center"/>
        <w:outlineLvl w:val="1"/>
        <w:rPr>
          <w:rFonts w:ascii="微软雅黑" w:eastAsia="微软雅黑" w:hAnsi="微软雅黑" w:cs="宋体"/>
          <w:b/>
          <w:bCs/>
          <w:color w:val="000000"/>
          <w:kern w:val="36"/>
          <w:sz w:val="36"/>
          <w:szCs w:val="36"/>
        </w:rPr>
      </w:pPr>
      <w:r w:rsidRPr="002800F2">
        <w:rPr>
          <w:rFonts w:ascii="微软雅黑" w:eastAsia="微软雅黑" w:hAnsi="微软雅黑" w:cs="宋体" w:hint="eastAsia"/>
          <w:b/>
          <w:bCs/>
          <w:color w:val="000000"/>
          <w:kern w:val="36"/>
          <w:sz w:val="36"/>
          <w:szCs w:val="36"/>
        </w:rPr>
        <w:t>阳江高新区营造创新氛围提升自主创新 能力的实施办法（试行）</w:t>
      </w:r>
    </w:p>
    <w:p w:rsidR="002800F2" w:rsidRPr="002800F2" w:rsidRDefault="002800F2" w:rsidP="002800F2">
      <w:pPr>
        <w:widowControl/>
        <w:jc w:val="center"/>
        <w:rPr>
          <w:rFonts w:ascii="微软雅黑" w:eastAsia="微软雅黑" w:hAnsi="微软雅黑" w:cs="宋体" w:hint="eastAsia"/>
          <w:color w:val="333333"/>
          <w:kern w:val="0"/>
          <w:szCs w:val="21"/>
        </w:rPr>
      </w:pPr>
      <w:r w:rsidRPr="002800F2">
        <w:rPr>
          <w:rFonts w:ascii="微软雅黑" w:eastAsia="微软雅黑" w:hAnsi="微软雅黑" w:cs="宋体" w:hint="eastAsia"/>
          <w:color w:val="333333"/>
          <w:kern w:val="0"/>
          <w:szCs w:val="21"/>
        </w:rPr>
        <w:t>来源：阳江高新区科学技术局 发布日期：2018-01-18 15:15 【字体：</w:t>
      </w:r>
      <w:hyperlink r:id="rId4" w:history="1">
        <w:r w:rsidRPr="002800F2">
          <w:rPr>
            <w:rFonts w:ascii="微软雅黑" w:eastAsia="微软雅黑" w:hAnsi="微软雅黑" w:cs="宋体" w:hint="eastAsia"/>
            <w:color w:val="333333"/>
            <w:kern w:val="0"/>
            <w:szCs w:val="21"/>
          </w:rPr>
          <w:t>大</w:t>
        </w:r>
      </w:hyperlink>
      <w:r w:rsidRPr="002800F2">
        <w:rPr>
          <w:rFonts w:ascii="微软雅黑" w:eastAsia="微软雅黑" w:hAnsi="微软雅黑" w:cs="宋体" w:hint="eastAsia"/>
          <w:color w:val="333333"/>
          <w:kern w:val="0"/>
          <w:szCs w:val="21"/>
        </w:rPr>
        <w:t> </w:t>
      </w:r>
      <w:hyperlink r:id="rId5" w:history="1">
        <w:r w:rsidRPr="002800F2">
          <w:rPr>
            <w:rFonts w:ascii="微软雅黑" w:eastAsia="微软雅黑" w:hAnsi="微软雅黑" w:cs="宋体" w:hint="eastAsia"/>
            <w:color w:val="333333"/>
            <w:kern w:val="0"/>
            <w:szCs w:val="21"/>
          </w:rPr>
          <w:t>中</w:t>
        </w:r>
      </w:hyperlink>
      <w:r w:rsidRPr="002800F2">
        <w:rPr>
          <w:rFonts w:ascii="微软雅黑" w:eastAsia="微软雅黑" w:hAnsi="微软雅黑" w:cs="宋体" w:hint="eastAsia"/>
          <w:color w:val="333333"/>
          <w:kern w:val="0"/>
          <w:szCs w:val="21"/>
        </w:rPr>
        <w:t> </w:t>
      </w:r>
      <w:hyperlink r:id="rId6" w:history="1">
        <w:r w:rsidRPr="002800F2">
          <w:rPr>
            <w:rFonts w:ascii="微软雅黑" w:eastAsia="微软雅黑" w:hAnsi="微软雅黑" w:cs="宋体" w:hint="eastAsia"/>
            <w:color w:val="333333"/>
            <w:kern w:val="0"/>
            <w:szCs w:val="21"/>
          </w:rPr>
          <w:t>小</w:t>
        </w:r>
      </w:hyperlink>
      <w:r w:rsidRPr="002800F2">
        <w:rPr>
          <w:rFonts w:ascii="微软雅黑" w:eastAsia="微软雅黑" w:hAnsi="微软雅黑" w:cs="宋体" w:hint="eastAsia"/>
          <w:color w:val="333333"/>
          <w:kern w:val="0"/>
          <w:szCs w:val="21"/>
        </w:rPr>
        <w:t>】</w:t>
      </w:r>
    </w:p>
    <w:p w:rsidR="002800F2" w:rsidRPr="002800F2" w:rsidRDefault="002800F2" w:rsidP="002800F2">
      <w:pPr>
        <w:widowControl/>
        <w:jc w:val="right"/>
        <w:outlineLvl w:val="5"/>
        <w:rPr>
          <w:rFonts w:ascii="微软雅黑" w:eastAsia="微软雅黑" w:hAnsi="微软雅黑" w:cs="宋体" w:hint="eastAsia"/>
          <w:color w:val="000000"/>
          <w:kern w:val="0"/>
          <w:szCs w:val="21"/>
        </w:rPr>
      </w:pPr>
      <w:r w:rsidRPr="002800F2">
        <w:rPr>
          <w:rFonts w:ascii="微软雅黑" w:eastAsia="微软雅黑" w:hAnsi="微软雅黑" w:cs="宋体" w:hint="eastAsia"/>
          <w:color w:val="000000"/>
          <w:kern w:val="0"/>
          <w:szCs w:val="21"/>
        </w:rPr>
        <w:t>转载分享：</w:t>
      </w:r>
    </w:p>
    <w:p w:rsidR="002800F2" w:rsidRPr="002800F2" w:rsidRDefault="002800F2" w:rsidP="002800F2">
      <w:pPr>
        <w:widowControl/>
        <w:jc w:val="right"/>
        <w:rPr>
          <w:rFonts w:ascii="微软雅黑" w:eastAsia="微软雅黑" w:hAnsi="微软雅黑" w:cs="宋体" w:hint="eastAsia"/>
          <w:color w:val="000000"/>
          <w:kern w:val="0"/>
          <w:sz w:val="20"/>
          <w:szCs w:val="20"/>
        </w:rPr>
      </w:pPr>
      <w:r w:rsidRPr="002800F2">
        <w:rPr>
          <w:rFonts w:ascii="Arial" w:eastAsia="微软雅黑" w:hAnsi="Arial" w:cs="Arial"/>
          <w:b/>
          <w:bCs/>
          <w:color w:val="333333"/>
          <w:kern w:val="0"/>
          <w:sz w:val="17"/>
          <w:szCs w:val="17"/>
        </w:rPr>
        <w:t>0</w:t>
      </w:r>
    </w:p>
    <w:p w:rsidR="002800F2" w:rsidRPr="002800F2" w:rsidRDefault="002800F2" w:rsidP="002800F2">
      <w:pPr>
        <w:widowControl/>
        <w:shd w:val="clear" w:color="auto" w:fill="FFFFFF"/>
        <w:spacing w:line="450" w:lineRule="atLeast"/>
        <w:ind w:firstLine="640"/>
        <w:jc w:val="left"/>
        <w:rPr>
          <w:rFonts w:ascii="Simsun" w:eastAsia="宋体" w:hAnsi="Simsun" w:cs="宋体" w:hint="eastAsia"/>
          <w:color w:val="333335"/>
          <w:kern w:val="0"/>
          <w:szCs w:val="21"/>
        </w:rPr>
      </w:pPr>
      <w:r w:rsidRPr="002800F2">
        <w:rPr>
          <w:rFonts w:ascii="Simsun" w:eastAsia="宋体" w:hAnsi="Simsun" w:cs="宋体"/>
          <w:color w:val="333335"/>
          <w:kern w:val="0"/>
          <w:sz w:val="24"/>
          <w:szCs w:val="24"/>
        </w:rPr>
        <w:t>为营造创新氛围，加快集聚科技创新资源，鼓励企业开展自主创新，推动科技与产业结合，促进科技成果产业化，结合阳江高新区实际情况，特制定本办法。</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第一条</w:t>
      </w:r>
      <w:r w:rsidRPr="002800F2">
        <w:rPr>
          <w:rFonts w:ascii="Simsun" w:eastAsia="宋体" w:hAnsi="Simsun" w:cs="宋体"/>
          <w:color w:val="333335"/>
          <w:kern w:val="0"/>
          <w:szCs w:val="21"/>
        </w:rPr>
        <w:t> </w:t>
      </w:r>
      <w:r w:rsidRPr="002800F2">
        <w:rPr>
          <w:rFonts w:ascii="Simsun" w:eastAsia="宋体" w:hAnsi="Simsun" w:cs="宋体"/>
          <w:color w:val="333335"/>
          <w:kern w:val="0"/>
          <w:sz w:val="24"/>
          <w:szCs w:val="24"/>
        </w:rPr>
        <w:t>政策适用范围和发展重点</w:t>
      </w:r>
    </w:p>
    <w:p w:rsidR="002800F2" w:rsidRPr="002800F2" w:rsidRDefault="002800F2" w:rsidP="002800F2">
      <w:pPr>
        <w:widowControl/>
        <w:shd w:val="clear" w:color="auto" w:fill="FFFFFF"/>
        <w:spacing w:line="450" w:lineRule="atLeast"/>
        <w:ind w:firstLine="48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（一）本办法适用于在阳江高新区依法注册、具有独立法人资格的企事业单位（不含全额财政供给单位）。</w:t>
      </w:r>
    </w:p>
    <w:p w:rsidR="002800F2" w:rsidRPr="002800F2" w:rsidRDefault="002800F2" w:rsidP="002800F2">
      <w:pPr>
        <w:widowControl/>
        <w:shd w:val="clear" w:color="auto" w:fill="FFFFFF"/>
        <w:spacing w:line="450" w:lineRule="atLeast"/>
        <w:ind w:firstLine="48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（二）重点发展高端不锈钢、先进装备制造、新能源新材料、食品加工、高端纸业、现代服务业、生物技术等高新区主导产业及其他战略性新兴产业。</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第二条</w:t>
      </w:r>
      <w:r w:rsidRPr="002800F2">
        <w:rPr>
          <w:rFonts w:ascii="Simsun" w:eastAsia="宋体" w:hAnsi="Simsun" w:cs="宋体"/>
          <w:color w:val="333335"/>
          <w:kern w:val="0"/>
          <w:szCs w:val="21"/>
        </w:rPr>
        <w:t> </w:t>
      </w:r>
      <w:r w:rsidRPr="002800F2">
        <w:rPr>
          <w:rFonts w:ascii="Simsun" w:eastAsia="宋体" w:hAnsi="Simsun" w:cs="宋体"/>
          <w:color w:val="333335"/>
          <w:kern w:val="0"/>
          <w:sz w:val="24"/>
          <w:szCs w:val="24"/>
        </w:rPr>
        <w:t>加大政府资金支持力度</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设立阳江高新区科技发展专项资金（以下简称</w:t>
      </w:r>
      <w:r w:rsidRPr="002800F2">
        <w:rPr>
          <w:rFonts w:ascii="Simsun" w:eastAsia="宋体" w:hAnsi="Simsun" w:cs="宋体"/>
          <w:color w:val="333335"/>
          <w:kern w:val="0"/>
          <w:sz w:val="24"/>
          <w:szCs w:val="24"/>
        </w:rPr>
        <w:t>“</w:t>
      </w:r>
      <w:r w:rsidRPr="002800F2">
        <w:rPr>
          <w:rFonts w:ascii="Simsun" w:eastAsia="宋体" w:hAnsi="Simsun" w:cs="宋体"/>
          <w:color w:val="333335"/>
          <w:kern w:val="0"/>
          <w:sz w:val="24"/>
          <w:szCs w:val="24"/>
        </w:rPr>
        <w:t>科技专项资金</w:t>
      </w:r>
      <w:r w:rsidRPr="002800F2">
        <w:rPr>
          <w:rFonts w:ascii="Simsun" w:eastAsia="宋体" w:hAnsi="Simsun" w:cs="宋体"/>
          <w:color w:val="333335"/>
          <w:kern w:val="0"/>
          <w:sz w:val="24"/>
          <w:szCs w:val="24"/>
        </w:rPr>
        <w:t>”</w:t>
      </w:r>
      <w:r w:rsidRPr="002800F2">
        <w:rPr>
          <w:rFonts w:ascii="Simsun" w:eastAsia="宋体" w:hAnsi="Simsun" w:cs="宋体"/>
          <w:color w:val="333335"/>
          <w:kern w:val="0"/>
          <w:sz w:val="24"/>
          <w:szCs w:val="24"/>
        </w:rPr>
        <w:t>），每年安排一定资金，用于营造高新区创新氛围、鼓励自主创新能力提升、加快推动创新成果转移转化等方面。</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第三条</w:t>
      </w:r>
      <w:r w:rsidRPr="002800F2">
        <w:rPr>
          <w:rFonts w:ascii="Simsun" w:eastAsia="宋体" w:hAnsi="Simsun" w:cs="宋体"/>
          <w:color w:val="333335"/>
          <w:kern w:val="0"/>
          <w:szCs w:val="21"/>
        </w:rPr>
        <w:t> </w:t>
      </w:r>
      <w:r w:rsidRPr="002800F2">
        <w:rPr>
          <w:rFonts w:ascii="Simsun" w:eastAsia="宋体" w:hAnsi="Simsun" w:cs="宋体"/>
          <w:color w:val="333335"/>
          <w:kern w:val="0"/>
          <w:sz w:val="24"/>
          <w:szCs w:val="24"/>
        </w:rPr>
        <w:t>加强组织领导</w:t>
      </w:r>
    </w:p>
    <w:p w:rsidR="002800F2" w:rsidRPr="002800F2" w:rsidRDefault="002800F2" w:rsidP="002800F2">
      <w:pPr>
        <w:widowControl/>
        <w:shd w:val="clear" w:color="auto" w:fill="FFFFFF"/>
        <w:spacing w:line="450" w:lineRule="atLeast"/>
        <w:ind w:firstLine="48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（一）阳江高新区管委会成立科技发展专项资金工作领导小组（以下简称</w:t>
      </w:r>
      <w:r w:rsidRPr="002800F2">
        <w:rPr>
          <w:rFonts w:ascii="Simsun" w:eastAsia="宋体" w:hAnsi="Simsun" w:cs="宋体"/>
          <w:color w:val="333335"/>
          <w:kern w:val="0"/>
          <w:sz w:val="24"/>
          <w:szCs w:val="24"/>
        </w:rPr>
        <w:t>“</w:t>
      </w:r>
      <w:r w:rsidRPr="002800F2">
        <w:rPr>
          <w:rFonts w:ascii="Simsun" w:eastAsia="宋体" w:hAnsi="Simsun" w:cs="宋体"/>
          <w:color w:val="333335"/>
          <w:kern w:val="0"/>
          <w:sz w:val="24"/>
          <w:szCs w:val="24"/>
        </w:rPr>
        <w:t>领导小组</w:t>
      </w:r>
      <w:r w:rsidRPr="002800F2">
        <w:rPr>
          <w:rFonts w:ascii="Simsun" w:eastAsia="宋体" w:hAnsi="Simsun" w:cs="宋体"/>
          <w:color w:val="333335"/>
          <w:kern w:val="0"/>
          <w:sz w:val="24"/>
          <w:szCs w:val="24"/>
        </w:rPr>
        <w:t>”</w:t>
      </w:r>
      <w:r w:rsidRPr="002800F2">
        <w:rPr>
          <w:rFonts w:ascii="Simsun" w:eastAsia="宋体" w:hAnsi="Simsun" w:cs="宋体"/>
          <w:color w:val="333335"/>
          <w:kern w:val="0"/>
          <w:sz w:val="24"/>
          <w:szCs w:val="24"/>
        </w:rPr>
        <w:t>），全面统筹协调科技专项资金工作。</w:t>
      </w:r>
    </w:p>
    <w:p w:rsidR="002800F2" w:rsidRPr="002800F2" w:rsidRDefault="002800F2" w:rsidP="002800F2">
      <w:pPr>
        <w:widowControl/>
        <w:shd w:val="clear" w:color="auto" w:fill="FFFFFF"/>
        <w:spacing w:line="450" w:lineRule="atLeast"/>
        <w:ind w:firstLine="48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（二）领导小组下设阳江高新区科技发展专项资金管理办公室（以下简称</w:t>
      </w:r>
      <w:r w:rsidRPr="002800F2">
        <w:rPr>
          <w:rFonts w:ascii="Simsun" w:eastAsia="宋体" w:hAnsi="Simsun" w:cs="宋体"/>
          <w:color w:val="333335"/>
          <w:kern w:val="0"/>
          <w:sz w:val="24"/>
          <w:szCs w:val="24"/>
        </w:rPr>
        <w:t>“</w:t>
      </w:r>
      <w:r w:rsidRPr="002800F2">
        <w:rPr>
          <w:rFonts w:ascii="Simsun" w:eastAsia="宋体" w:hAnsi="Simsun" w:cs="宋体"/>
          <w:color w:val="333335"/>
          <w:kern w:val="0"/>
          <w:sz w:val="24"/>
          <w:szCs w:val="24"/>
        </w:rPr>
        <w:t>高新区科技资金办</w:t>
      </w:r>
      <w:r w:rsidRPr="002800F2">
        <w:rPr>
          <w:rFonts w:ascii="Simsun" w:eastAsia="宋体" w:hAnsi="Simsun" w:cs="宋体"/>
          <w:color w:val="333335"/>
          <w:kern w:val="0"/>
          <w:sz w:val="24"/>
          <w:szCs w:val="24"/>
        </w:rPr>
        <w:t>”</w:t>
      </w:r>
      <w:r w:rsidRPr="002800F2">
        <w:rPr>
          <w:rFonts w:ascii="Simsun" w:eastAsia="宋体" w:hAnsi="Simsun" w:cs="宋体"/>
          <w:color w:val="333335"/>
          <w:kern w:val="0"/>
          <w:sz w:val="24"/>
          <w:szCs w:val="24"/>
        </w:rPr>
        <w:t>），承担科技专项资金的日常工作。</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第四条</w:t>
      </w:r>
      <w:r w:rsidRPr="002800F2">
        <w:rPr>
          <w:rFonts w:ascii="Simsun" w:eastAsia="宋体" w:hAnsi="Simsun" w:cs="宋体"/>
          <w:color w:val="333335"/>
          <w:kern w:val="0"/>
          <w:szCs w:val="21"/>
        </w:rPr>
        <w:t> </w:t>
      </w:r>
      <w:r w:rsidRPr="002800F2">
        <w:rPr>
          <w:rFonts w:ascii="Simsun" w:eastAsia="宋体" w:hAnsi="Simsun" w:cs="宋体"/>
          <w:color w:val="333335"/>
          <w:kern w:val="0"/>
          <w:sz w:val="24"/>
          <w:szCs w:val="24"/>
        </w:rPr>
        <w:t>加强对重大科技</w:t>
      </w:r>
      <w:proofErr w:type="gramStart"/>
      <w:r w:rsidRPr="002800F2">
        <w:rPr>
          <w:rFonts w:ascii="Simsun" w:eastAsia="宋体" w:hAnsi="Simsun" w:cs="宋体"/>
          <w:color w:val="333335"/>
          <w:kern w:val="0"/>
          <w:sz w:val="24"/>
          <w:szCs w:val="24"/>
        </w:rPr>
        <w:t>专项等</w:t>
      </w:r>
      <w:proofErr w:type="gramEnd"/>
      <w:r w:rsidRPr="002800F2">
        <w:rPr>
          <w:rFonts w:ascii="Simsun" w:eastAsia="宋体" w:hAnsi="Simsun" w:cs="宋体"/>
          <w:color w:val="333335"/>
          <w:kern w:val="0"/>
          <w:sz w:val="24"/>
          <w:szCs w:val="24"/>
        </w:rPr>
        <w:t>的配套资助</w:t>
      </w:r>
    </w:p>
    <w:p w:rsidR="002800F2" w:rsidRPr="002800F2" w:rsidRDefault="002800F2" w:rsidP="002800F2">
      <w:pPr>
        <w:widowControl/>
        <w:shd w:val="clear" w:color="auto" w:fill="FFFFFF"/>
        <w:spacing w:line="450" w:lineRule="atLeast"/>
        <w:ind w:firstLine="480"/>
        <w:jc w:val="left"/>
        <w:rPr>
          <w:rFonts w:ascii="Simsun" w:eastAsia="宋体" w:hAnsi="Simsun" w:cs="宋体"/>
          <w:color w:val="333335"/>
          <w:kern w:val="0"/>
          <w:szCs w:val="21"/>
        </w:rPr>
      </w:pPr>
      <w:r w:rsidRPr="002800F2">
        <w:rPr>
          <w:rFonts w:ascii="Simsun" w:eastAsia="宋体" w:hAnsi="Simsun" w:cs="宋体"/>
          <w:color w:val="333335"/>
          <w:kern w:val="0"/>
          <w:sz w:val="24"/>
          <w:szCs w:val="24"/>
        </w:rPr>
        <w:t> </w:t>
      </w:r>
      <w:r w:rsidRPr="002800F2">
        <w:rPr>
          <w:rFonts w:ascii="Simsun" w:eastAsia="宋体" w:hAnsi="Simsun" w:cs="宋体"/>
          <w:color w:val="333335"/>
          <w:kern w:val="0"/>
          <w:sz w:val="24"/>
          <w:szCs w:val="24"/>
        </w:rPr>
        <w:t> </w:t>
      </w:r>
      <w:r w:rsidRPr="002800F2">
        <w:rPr>
          <w:rFonts w:ascii="Simsun" w:eastAsia="宋体" w:hAnsi="Simsun" w:cs="宋体"/>
          <w:color w:val="333335"/>
          <w:kern w:val="0"/>
          <w:sz w:val="24"/>
          <w:szCs w:val="24"/>
        </w:rPr>
        <w:t>对通过国家级、省级和市级立项的科技项目，根据该科技项目的综合情况，经高新区组织评估，原则上按不超过</w:t>
      </w:r>
      <w:r w:rsidRPr="002800F2">
        <w:rPr>
          <w:rFonts w:ascii="Simsun" w:eastAsia="宋体" w:hAnsi="Simsun" w:cs="宋体"/>
          <w:color w:val="333335"/>
          <w:kern w:val="0"/>
          <w:sz w:val="24"/>
          <w:szCs w:val="24"/>
        </w:rPr>
        <w:t>1:1</w:t>
      </w:r>
      <w:r w:rsidRPr="002800F2">
        <w:rPr>
          <w:rFonts w:ascii="Simsun" w:eastAsia="宋体" w:hAnsi="Simsun" w:cs="宋体"/>
          <w:color w:val="333335"/>
          <w:kern w:val="0"/>
          <w:sz w:val="24"/>
          <w:szCs w:val="24"/>
        </w:rPr>
        <w:t>比例给予配套，特殊情况可按照最高</w:t>
      </w:r>
      <w:r w:rsidRPr="002800F2">
        <w:rPr>
          <w:rFonts w:ascii="Simsun" w:eastAsia="宋体" w:hAnsi="Simsun" w:cs="宋体"/>
          <w:color w:val="333335"/>
          <w:kern w:val="0"/>
          <w:sz w:val="24"/>
          <w:szCs w:val="24"/>
        </w:rPr>
        <w:t>1</w:t>
      </w:r>
      <w:r w:rsidRPr="002800F2">
        <w:rPr>
          <w:rFonts w:ascii="Simsun" w:eastAsia="宋体" w:hAnsi="Simsun" w:cs="宋体"/>
          <w:color w:val="333335"/>
          <w:kern w:val="0"/>
          <w:sz w:val="24"/>
          <w:szCs w:val="24"/>
        </w:rPr>
        <w:t>：</w:t>
      </w:r>
      <w:r w:rsidRPr="002800F2">
        <w:rPr>
          <w:rFonts w:ascii="Simsun" w:eastAsia="宋体" w:hAnsi="Simsun" w:cs="宋体"/>
          <w:color w:val="333335"/>
          <w:kern w:val="0"/>
          <w:sz w:val="24"/>
          <w:szCs w:val="24"/>
        </w:rPr>
        <w:t>1</w:t>
      </w:r>
      <w:r w:rsidRPr="002800F2">
        <w:rPr>
          <w:rFonts w:ascii="Simsun" w:eastAsia="宋体" w:hAnsi="Simsun" w:cs="宋体"/>
          <w:color w:val="333335"/>
          <w:kern w:val="0"/>
          <w:sz w:val="24"/>
          <w:szCs w:val="24"/>
        </w:rPr>
        <w:t>比例给予配套资助。</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第五条</w:t>
      </w:r>
      <w:r w:rsidRPr="002800F2">
        <w:rPr>
          <w:rFonts w:ascii="Simsun" w:eastAsia="宋体" w:hAnsi="Simsun" w:cs="宋体"/>
          <w:color w:val="333335"/>
          <w:kern w:val="0"/>
          <w:szCs w:val="21"/>
        </w:rPr>
        <w:t> </w:t>
      </w:r>
      <w:r w:rsidRPr="002800F2">
        <w:rPr>
          <w:rFonts w:ascii="Simsun" w:eastAsia="宋体" w:hAnsi="Simsun" w:cs="宋体"/>
          <w:color w:val="333335"/>
          <w:kern w:val="0"/>
          <w:sz w:val="24"/>
          <w:szCs w:val="24"/>
        </w:rPr>
        <w:t>鼓励各种形式的研发机构建设</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（一）对以下研发机构，高新区采取</w:t>
      </w:r>
      <w:r w:rsidRPr="002800F2">
        <w:rPr>
          <w:rFonts w:ascii="Simsun" w:eastAsia="宋体" w:hAnsi="Simsun" w:cs="宋体"/>
          <w:color w:val="333335"/>
          <w:kern w:val="0"/>
          <w:sz w:val="24"/>
          <w:szCs w:val="24"/>
        </w:rPr>
        <w:t>“</w:t>
      </w:r>
      <w:r w:rsidRPr="002800F2">
        <w:rPr>
          <w:rFonts w:ascii="Simsun" w:eastAsia="宋体" w:hAnsi="Simsun" w:cs="宋体"/>
          <w:color w:val="333335"/>
          <w:kern w:val="0"/>
          <w:sz w:val="24"/>
          <w:szCs w:val="24"/>
        </w:rPr>
        <w:t>一事一议</w:t>
      </w:r>
      <w:r w:rsidRPr="002800F2">
        <w:rPr>
          <w:rFonts w:ascii="Simsun" w:eastAsia="宋体" w:hAnsi="Simsun" w:cs="宋体"/>
          <w:color w:val="333335"/>
          <w:kern w:val="0"/>
          <w:sz w:val="24"/>
          <w:szCs w:val="24"/>
        </w:rPr>
        <w:t>”</w:t>
      </w:r>
      <w:r w:rsidRPr="002800F2">
        <w:rPr>
          <w:rFonts w:ascii="Simsun" w:eastAsia="宋体" w:hAnsi="Simsun" w:cs="宋体"/>
          <w:color w:val="333335"/>
          <w:kern w:val="0"/>
          <w:sz w:val="24"/>
          <w:szCs w:val="24"/>
        </w:rPr>
        <w:t>的方式给予资助。</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lastRenderedPageBreak/>
        <w:t>1</w:t>
      </w:r>
      <w:r w:rsidRPr="002800F2">
        <w:rPr>
          <w:rFonts w:ascii="Simsun" w:eastAsia="宋体" w:hAnsi="Simsun" w:cs="宋体"/>
          <w:color w:val="333335"/>
          <w:kern w:val="0"/>
          <w:sz w:val="24"/>
          <w:szCs w:val="24"/>
        </w:rPr>
        <w:t>、在高新区新组建或整体迁入高新区的国家重点实验室、国家工程实验室、国家级企业工程技术研究开发中心、国家级企业技术中心，最高不超过</w:t>
      </w:r>
      <w:r w:rsidRPr="002800F2">
        <w:rPr>
          <w:rFonts w:ascii="Simsun" w:eastAsia="宋体" w:hAnsi="Simsun" w:cs="宋体"/>
          <w:color w:val="333335"/>
          <w:kern w:val="0"/>
          <w:sz w:val="24"/>
          <w:szCs w:val="24"/>
        </w:rPr>
        <w:t>200</w:t>
      </w:r>
      <w:r w:rsidRPr="002800F2">
        <w:rPr>
          <w:rFonts w:ascii="Simsun" w:eastAsia="宋体" w:hAnsi="Simsun" w:cs="宋体"/>
          <w:color w:val="333335"/>
          <w:kern w:val="0"/>
          <w:sz w:val="24"/>
          <w:szCs w:val="24"/>
        </w:rPr>
        <w:t>万元奖励；</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2</w:t>
      </w:r>
      <w:r w:rsidRPr="002800F2">
        <w:rPr>
          <w:rFonts w:ascii="Simsun" w:eastAsia="宋体" w:hAnsi="Simsun" w:cs="宋体"/>
          <w:color w:val="333335"/>
          <w:kern w:val="0"/>
          <w:sz w:val="24"/>
          <w:szCs w:val="24"/>
        </w:rPr>
        <w:t>、在高新区新组建或整体迁入高新区的省级重点实验室、省级工程实验室、省级企业工程技术研究开发中心、省级企业技术中心，最高不超过</w:t>
      </w:r>
      <w:r w:rsidRPr="002800F2">
        <w:rPr>
          <w:rFonts w:ascii="Simsun" w:eastAsia="宋体" w:hAnsi="Simsun" w:cs="宋体"/>
          <w:color w:val="333335"/>
          <w:kern w:val="0"/>
          <w:sz w:val="24"/>
          <w:szCs w:val="24"/>
        </w:rPr>
        <w:t>150</w:t>
      </w:r>
      <w:r w:rsidRPr="002800F2">
        <w:rPr>
          <w:rFonts w:ascii="Simsun" w:eastAsia="宋体" w:hAnsi="Simsun" w:cs="宋体"/>
          <w:color w:val="333335"/>
          <w:kern w:val="0"/>
          <w:sz w:val="24"/>
          <w:szCs w:val="24"/>
        </w:rPr>
        <w:t>万元奖励；</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3</w:t>
      </w:r>
      <w:r w:rsidRPr="002800F2">
        <w:rPr>
          <w:rFonts w:ascii="Simsun" w:eastAsia="宋体" w:hAnsi="Simsun" w:cs="宋体"/>
          <w:color w:val="333335"/>
          <w:kern w:val="0"/>
          <w:sz w:val="24"/>
          <w:szCs w:val="24"/>
        </w:rPr>
        <w:t>、中央直属企业、国内著名企业、跨国公司在高新区设立独立法人资格、符合阳江高新技术产业重点发展方向的大型企业研发机，最高不超过</w:t>
      </w:r>
      <w:r w:rsidRPr="002800F2">
        <w:rPr>
          <w:rFonts w:ascii="Simsun" w:eastAsia="宋体" w:hAnsi="Simsun" w:cs="宋体"/>
          <w:color w:val="333335"/>
          <w:kern w:val="0"/>
          <w:sz w:val="24"/>
          <w:szCs w:val="24"/>
        </w:rPr>
        <w:t>100</w:t>
      </w:r>
      <w:r w:rsidRPr="002800F2">
        <w:rPr>
          <w:rFonts w:ascii="Simsun" w:eastAsia="宋体" w:hAnsi="Simsun" w:cs="宋体"/>
          <w:color w:val="333335"/>
          <w:kern w:val="0"/>
          <w:sz w:val="24"/>
          <w:szCs w:val="24"/>
        </w:rPr>
        <w:t>万元奖励；</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4</w:t>
      </w:r>
      <w:r w:rsidRPr="002800F2">
        <w:rPr>
          <w:rFonts w:ascii="Simsun" w:eastAsia="宋体" w:hAnsi="Simsun" w:cs="宋体"/>
          <w:color w:val="333335"/>
          <w:kern w:val="0"/>
          <w:sz w:val="24"/>
          <w:szCs w:val="24"/>
        </w:rPr>
        <w:t>、境外组织和个人在高新区设立的独立法人研发机构，最高不超过</w:t>
      </w:r>
      <w:r w:rsidRPr="002800F2">
        <w:rPr>
          <w:rFonts w:ascii="Simsun" w:eastAsia="宋体" w:hAnsi="Simsun" w:cs="宋体"/>
          <w:color w:val="333335"/>
          <w:kern w:val="0"/>
          <w:sz w:val="24"/>
          <w:szCs w:val="24"/>
        </w:rPr>
        <w:t>80</w:t>
      </w:r>
      <w:r w:rsidRPr="002800F2">
        <w:rPr>
          <w:rFonts w:ascii="Simsun" w:eastAsia="宋体" w:hAnsi="Simsun" w:cs="宋体"/>
          <w:color w:val="333335"/>
          <w:kern w:val="0"/>
          <w:sz w:val="24"/>
          <w:szCs w:val="24"/>
        </w:rPr>
        <w:t>万元奖励；</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5</w:t>
      </w:r>
      <w:r w:rsidRPr="002800F2">
        <w:rPr>
          <w:rFonts w:ascii="Simsun" w:eastAsia="宋体" w:hAnsi="Simsun" w:cs="宋体"/>
          <w:color w:val="333335"/>
          <w:kern w:val="0"/>
          <w:sz w:val="24"/>
          <w:szCs w:val="24"/>
        </w:rPr>
        <w:t>、境内外组织、企业等在高新区建设的行业性科技创新平台，最高不超过</w:t>
      </w:r>
      <w:r w:rsidRPr="002800F2">
        <w:rPr>
          <w:rFonts w:ascii="Simsun" w:eastAsia="宋体" w:hAnsi="Simsun" w:cs="宋体"/>
          <w:color w:val="333335"/>
          <w:kern w:val="0"/>
          <w:sz w:val="24"/>
          <w:szCs w:val="24"/>
        </w:rPr>
        <w:t>50</w:t>
      </w:r>
      <w:r w:rsidRPr="002800F2">
        <w:rPr>
          <w:rFonts w:ascii="Simsun" w:eastAsia="宋体" w:hAnsi="Simsun" w:cs="宋体"/>
          <w:color w:val="333335"/>
          <w:kern w:val="0"/>
          <w:sz w:val="24"/>
          <w:szCs w:val="24"/>
        </w:rPr>
        <w:t>万元奖励。</w:t>
      </w:r>
    </w:p>
    <w:p w:rsidR="002800F2" w:rsidRPr="002800F2" w:rsidRDefault="002800F2" w:rsidP="002800F2">
      <w:pPr>
        <w:widowControl/>
        <w:shd w:val="clear" w:color="auto" w:fill="FFFFFF"/>
        <w:spacing w:line="450" w:lineRule="atLeast"/>
        <w:ind w:firstLine="48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（二）高新区内公共科技创新平台和企业设立的研发机构共享大型仪器设备、提供科技服务的，经认定，根据研发机构实际发生金额按照一定比例对服务方进行补贴，同一单位年度补贴额度最高不超过</w:t>
      </w:r>
      <w:r w:rsidRPr="002800F2">
        <w:rPr>
          <w:rFonts w:ascii="Simsun" w:eastAsia="宋体" w:hAnsi="Simsun" w:cs="宋体"/>
          <w:color w:val="333335"/>
          <w:kern w:val="0"/>
          <w:sz w:val="24"/>
          <w:szCs w:val="24"/>
        </w:rPr>
        <w:t>50</w:t>
      </w:r>
      <w:r w:rsidRPr="002800F2">
        <w:rPr>
          <w:rFonts w:ascii="Simsun" w:eastAsia="宋体" w:hAnsi="Simsun" w:cs="宋体"/>
          <w:color w:val="333335"/>
          <w:kern w:val="0"/>
          <w:sz w:val="24"/>
          <w:szCs w:val="24"/>
        </w:rPr>
        <w:t>万元。</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第六条</w:t>
      </w:r>
      <w:r w:rsidRPr="002800F2">
        <w:rPr>
          <w:rFonts w:ascii="Simsun" w:eastAsia="宋体" w:hAnsi="Simsun" w:cs="宋体"/>
          <w:color w:val="333335"/>
          <w:kern w:val="0"/>
          <w:szCs w:val="21"/>
        </w:rPr>
        <w:t> </w:t>
      </w:r>
      <w:r w:rsidRPr="002800F2">
        <w:rPr>
          <w:rFonts w:ascii="Simsun" w:eastAsia="宋体" w:hAnsi="Simsun" w:cs="宋体"/>
          <w:color w:val="333335"/>
          <w:kern w:val="0"/>
          <w:sz w:val="24"/>
          <w:szCs w:val="24"/>
        </w:rPr>
        <w:t>构建地方与高校院所合作的政产学研平台</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（一）鼓励国内外一流大学和科研机构在高新区设立政产学研平台（公共科技创新平台），具体资助方式</w:t>
      </w:r>
      <w:r w:rsidRPr="002800F2">
        <w:rPr>
          <w:rFonts w:ascii="Simsun" w:eastAsia="宋体" w:hAnsi="Simsun" w:cs="宋体"/>
          <w:color w:val="333335"/>
          <w:kern w:val="0"/>
          <w:sz w:val="24"/>
          <w:szCs w:val="24"/>
        </w:rPr>
        <w:t>“</w:t>
      </w:r>
      <w:r w:rsidRPr="002800F2">
        <w:rPr>
          <w:rFonts w:ascii="Simsun" w:eastAsia="宋体" w:hAnsi="Simsun" w:cs="宋体"/>
          <w:color w:val="333335"/>
          <w:kern w:val="0"/>
          <w:sz w:val="24"/>
          <w:szCs w:val="24"/>
        </w:rPr>
        <w:t>一事一议</w:t>
      </w:r>
      <w:r w:rsidRPr="002800F2">
        <w:rPr>
          <w:rFonts w:ascii="Simsun" w:eastAsia="宋体" w:hAnsi="Simsun" w:cs="宋体"/>
          <w:color w:val="333335"/>
          <w:kern w:val="0"/>
          <w:sz w:val="24"/>
          <w:szCs w:val="24"/>
        </w:rPr>
        <w:t>”</w:t>
      </w:r>
      <w:r w:rsidRPr="002800F2">
        <w:rPr>
          <w:rFonts w:ascii="Simsun" w:eastAsia="宋体" w:hAnsi="Simsun" w:cs="宋体"/>
          <w:color w:val="333335"/>
          <w:kern w:val="0"/>
          <w:sz w:val="24"/>
          <w:szCs w:val="24"/>
        </w:rPr>
        <w:t>，设立形式和额度经市政府批准后执行。</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（二）对进入正式运营期的公共科技创新平台，高新区每年组织第三方对公共科技创新平台的建设和发展情况进行综合评估，根据评估结果每年给予最高不超过</w:t>
      </w:r>
      <w:r w:rsidRPr="002800F2">
        <w:rPr>
          <w:rFonts w:ascii="Simsun" w:eastAsia="宋体" w:hAnsi="Simsun" w:cs="宋体"/>
          <w:color w:val="333335"/>
          <w:kern w:val="0"/>
          <w:sz w:val="24"/>
          <w:szCs w:val="24"/>
        </w:rPr>
        <w:t>200</w:t>
      </w:r>
      <w:r w:rsidRPr="002800F2">
        <w:rPr>
          <w:rFonts w:ascii="Simsun" w:eastAsia="宋体" w:hAnsi="Simsun" w:cs="宋体"/>
          <w:color w:val="333335"/>
          <w:kern w:val="0"/>
          <w:sz w:val="24"/>
          <w:szCs w:val="24"/>
        </w:rPr>
        <w:t>万元的奖励。</w:t>
      </w:r>
    </w:p>
    <w:p w:rsidR="002800F2" w:rsidRPr="002800F2" w:rsidRDefault="002800F2" w:rsidP="002800F2">
      <w:pPr>
        <w:widowControl/>
        <w:shd w:val="clear" w:color="auto" w:fill="FFFFFF"/>
        <w:spacing w:line="450" w:lineRule="atLeast"/>
        <w:ind w:firstLine="800"/>
        <w:jc w:val="left"/>
        <w:rPr>
          <w:rFonts w:ascii="Simsun" w:eastAsia="宋体" w:hAnsi="Simsun" w:cs="宋体"/>
          <w:color w:val="333335"/>
          <w:kern w:val="0"/>
          <w:szCs w:val="21"/>
        </w:rPr>
      </w:pPr>
      <w:r w:rsidRPr="002800F2">
        <w:rPr>
          <w:rFonts w:ascii="Simsun" w:eastAsia="宋体" w:hAnsi="Simsun" w:cs="宋体"/>
          <w:color w:val="333335"/>
          <w:kern w:val="0"/>
          <w:sz w:val="24"/>
          <w:szCs w:val="24"/>
        </w:rPr>
        <w:t>第七条</w:t>
      </w:r>
      <w:r w:rsidRPr="002800F2">
        <w:rPr>
          <w:rFonts w:ascii="Simsun" w:eastAsia="宋体" w:hAnsi="Simsun" w:cs="宋体"/>
          <w:color w:val="333335"/>
          <w:kern w:val="0"/>
          <w:szCs w:val="21"/>
        </w:rPr>
        <w:t> </w:t>
      </w:r>
      <w:r w:rsidRPr="002800F2">
        <w:rPr>
          <w:rFonts w:ascii="Simsun" w:eastAsia="宋体" w:hAnsi="Simsun" w:cs="宋体"/>
          <w:color w:val="333335"/>
          <w:kern w:val="0"/>
          <w:sz w:val="24"/>
          <w:szCs w:val="24"/>
        </w:rPr>
        <w:t>促进以企业为主体的自主创新</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（一）鼓励高新区企业申报高新技术企业和民营科技企业，对认定为国家创新型企业试点、国家火炬计划重点高新技术企业、省创新型企业试点、高新技术企业和省民营科技企业的，给予最高不超过</w:t>
      </w:r>
      <w:r w:rsidRPr="002800F2">
        <w:rPr>
          <w:rFonts w:ascii="Simsun" w:eastAsia="宋体" w:hAnsi="Simsun" w:cs="宋体"/>
          <w:color w:val="333335"/>
          <w:kern w:val="0"/>
          <w:sz w:val="24"/>
          <w:szCs w:val="24"/>
        </w:rPr>
        <w:t>100</w:t>
      </w:r>
      <w:r w:rsidRPr="002800F2">
        <w:rPr>
          <w:rFonts w:ascii="Simsun" w:eastAsia="宋体" w:hAnsi="Simsun" w:cs="宋体"/>
          <w:color w:val="333335"/>
          <w:kern w:val="0"/>
          <w:sz w:val="24"/>
          <w:szCs w:val="24"/>
        </w:rPr>
        <w:t>万元的奖励。</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（二）鼓励高新区企业加强知识产权企业认定，对认定为全国知识产权示范企业、全国知识产权试点企业、省知识产权示范企业和省知识产权优势企业的企业，给予最高不超过</w:t>
      </w:r>
      <w:r w:rsidRPr="002800F2">
        <w:rPr>
          <w:rFonts w:ascii="Simsun" w:eastAsia="宋体" w:hAnsi="Simsun" w:cs="宋体"/>
          <w:color w:val="333335"/>
          <w:kern w:val="0"/>
          <w:sz w:val="24"/>
          <w:szCs w:val="24"/>
        </w:rPr>
        <w:t>20</w:t>
      </w:r>
      <w:r w:rsidRPr="002800F2">
        <w:rPr>
          <w:rFonts w:ascii="Simsun" w:eastAsia="宋体" w:hAnsi="Simsun" w:cs="宋体"/>
          <w:color w:val="333335"/>
          <w:kern w:val="0"/>
          <w:sz w:val="24"/>
          <w:szCs w:val="24"/>
        </w:rPr>
        <w:t>万元的奖励。</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lastRenderedPageBreak/>
        <w:t>（三）鼓励高新区企业主导起草制定技术标准。对高新区企业主导完成制定技术标准并获得市政府奖励的，根据标准适用范围，给予最高不超过</w:t>
      </w:r>
      <w:r w:rsidRPr="002800F2">
        <w:rPr>
          <w:rFonts w:ascii="Simsun" w:eastAsia="宋体" w:hAnsi="Simsun" w:cs="宋体"/>
          <w:color w:val="333335"/>
          <w:kern w:val="0"/>
          <w:sz w:val="24"/>
          <w:szCs w:val="24"/>
        </w:rPr>
        <w:t>100</w:t>
      </w:r>
      <w:r w:rsidRPr="002800F2">
        <w:rPr>
          <w:rFonts w:ascii="Simsun" w:eastAsia="宋体" w:hAnsi="Simsun" w:cs="宋体"/>
          <w:color w:val="333335"/>
          <w:kern w:val="0"/>
          <w:sz w:val="24"/>
          <w:szCs w:val="24"/>
        </w:rPr>
        <w:t>万元奖励。对主导制定标准的，按照标准适用范围，从开始制定</w:t>
      </w:r>
      <w:proofErr w:type="gramStart"/>
      <w:r w:rsidRPr="002800F2">
        <w:rPr>
          <w:rFonts w:ascii="Simsun" w:eastAsia="宋体" w:hAnsi="Simsun" w:cs="宋体"/>
          <w:color w:val="333335"/>
          <w:kern w:val="0"/>
          <w:sz w:val="24"/>
          <w:szCs w:val="24"/>
        </w:rPr>
        <w:t>起给予</w:t>
      </w:r>
      <w:proofErr w:type="gramEnd"/>
      <w:r w:rsidRPr="002800F2">
        <w:rPr>
          <w:rFonts w:ascii="Simsun" w:eastAsia="宋体" w:hAnsi="Simsun" w:cs="宋体"/>
          <w:color w:val="333335"/>
          <w:kern w:val="0"/>
          <w:sz w:val="24"/>
          <w:szCs w:val="24"/>
        </w:rPr>
        <w:t>最高不超过</w:t>
      </w:r>
      <w:r w:rsidRPr="002800F2">
        <w:rPr>
          <w:rFonts w:ascii="Simsun" w:eastAsia="宋体" w:hAnsi="Simsun" w:cs="宋体"/>
          <w:color w:val="333335"/>
          <w:kern w:val="0"/>
          <w:sz w:val="24"/>
          <w:szCs w:val="24"/>
        </w:rPr>
        <w:t>10</w:t>
      </w:r>
      <w:r w:rsidRPr="002800F2">
        <w:rPr>
          <w:rFonts w:ascii="Simsun" w:eastAsia="宋体" w:hAnsi="Simsun" w:cs="宋体"/>
          <w:color w:val="333335"/>
          <w:kern w:val="0"/>
          <w:sz w:val="24"/>
          <w:szCs w:val="24"/>
        </w:rPr>
        <w:t>万元资助。</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第八条</w:t>
      </w:r>
      <w:r w:rsidRPr="002800F2">
        <w:rPr>
          <w:rFonts w:ascii="Simsun" w:eastAsia="宋体" w:hAnsi="Simsun" w:cs="宋体"/>
          <w:color w:val="333335"/>
          <w:kern w:val="0"/>
          <w:szCs w:val="21"/>
        </w:rPr>
        <w:t> </w:t>
      </w:r>
      <w:r w:rsidRPr="002800F2">
        <w:rPr>
          <w:rFonts w:ascii="Simsun" w:eastAsia="宋体" w:hAnsi="Simsun" w:cs="宋体"/>
          <w:color w:val="333335"/>
          <w:kern w:val="0"/>
          <w:sz w:val="24"/>
          <w:szCs w:val="24"/>
        </w:rPr>
        <w:t>加快科技创新成果转化步伐</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（一）对高新区科研机构、企业承担国家科技支撑计划或各类国家计划及项目，在高新区实施成果产业化的，给予最高不超过</w:t>
      </w:r>
      <w:r w:rsidRPr="002800F2">
        <w:rPr>
          <w:rFonts w:ascii="Simsun" w:eastAsia="宋体" w:hAnsi="Simsun" w:cs="宋体"/>
          <w:color w:val="333335"/>
          <w:kern w:val="0"/>
          <w:sz w:val="24"/>
          <w:szCs w:val="24"/>
        </w:rPr>
        <w:t>500</w:t>
      </w:r>
      <w:r w:rsidRPr="002800F2">
        <w:rPr>
          <w:rFonts w:ascii="Simsun" w:eastAsia="宋体" w:hAnsi="Simsun" w:cs="宋体"/>
          <w:color w:val="333335"/>
          <w:kern w:val="0"/>
          <w:sz w:val="24"/>
          <w:szCs w:val="24"/>
        </w:rPr>
        <w:t>万元资助。</w:t>
      </w:r>
    </w:p>
    <w:p w:rsidR="002800F2" w:rsidRPr="002800F2" w:rsidRDefault="002800F2" w:rsidP="002800F2">
      <w:pPr>
        <w:widowControl/>
        <w:shd w:val="clear" w:color="auto" w:fill="FFFFFF"/>
        <w:spacing w:line="450" w:lineRule="atLeast"/>
        <w:ind w:firstLine="48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（二）对高新区年度重点扶持的技术攻关或科技产业化项目，根据高新区产业发展战略导向、经济社会效益进行评定，给予最高不超过</w:t>
      </w:r>
      <w:r w:rsidRPr="002800F2">
        <w:rPr>
          <w:rFonts w:ascii="Simsun" w:eastAsia="宋体" w:hAnsi="Simsun" w:cs="宋体"/>
          <w:color w:val="333335"/>
          <w:kern w:val="0"/>
          <w:sz w:val="24"/>
          <w:szCs w:val="24"/>
        </w:rPr>
        <w:t>100</w:t>
      </w:r>
      <w:r w:rsidRPr="002800F2">
        <w:rPr>
          <w:rFonts w:ascii="Simsun" w:eastAsia="宋体" w:hAnsi="Simsun" w:cs="宋体"/>
          <w:color w:val="333335"/>
          <w:kern w:val="0"/>
          <w:sz w:val="24"/>
          <w:szCs w:val="24"/>
        </w:rPr>
        <w:t>万元资助。</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第九条</w:t>
      </w:r>
      <w:r w:rsidRPr="002800F2">
        <w:rPr>
          <w:rFonts w:ascii="Simsun" w:eastAsia="宋体" w:hAnsi="Simsun" w:cs="宋体"/>
          <w:color w:val="333335"/>
          <w:kern w:val="0"/>
          <w:szCs w:val="21"/>
        </w:rPr>
        <w:t> </w:t>
      </w:r>
      <w:r w:rsidRPr="002800F2">
        <w:rPr>
          <w:rFonts w:ascii="Simsun" w:eastAsia="宋体" w:hAnsi="Simsun" w:cs="宋体"/>
          <w:color w:val="333335"/>
          <w:kern w:val="0"/>
          <w:sz w:val="24"/>
          <w:szCs w:val="24"/>
        </w:rPr>
        <w:t>营造良好的创新发展环境</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（一）对在高新区设立并经认定的骨干科技服务机构，根据该机构服务情况，给予最高不超过</w:t>
      </w:r>
      <w:r w:rsidRPr="002800F2">
        <w:rPr>
          <w:rFonts w:ascii="Simsun" w:eastAsia="宋体" w:hAnsi="Simsun" w:cs="宋体"/>
          <w:color w:val="333335"/>
          <w:kern w:val="0"/>
          <w:sz w:val="24"/>
          <w:szCs w:val="24"/>
        </w:rPr>
        <w:t>20</w:t>
      </w:r>
      <w:r w:rsidRPr="002800F2">
        <w:rPr>
          <w:rFonts w:ascii="Simsun" w:eastAsia="宋体" w:hAnsi="Simsun" w:cs="宋体"/>
          <w:color w:val="333335"/>
          <w:kern w:val="0"/>
          <w:sz w:val="24"/>
          <w:szCs w:val="24"/>
        </w:rPr>
        <w:t>万元资助。</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（二）对在高新区建立并通过认定的行业技术联盟，根据该联盟工作业绩，给予最高不超过</w:t>
      </w:r>
      <w:r w:rsidRPr="002800F2">
        <w:rPr>
          <w:rFonts w:ascii="Simsun" w:eastAsia="宋体" w:hAnsi="Simsun" w:cs="宋体"/>
          <w:color w:val="333335"/>
          <w:kern w:val="0"/>
          <w:sz w:val="24"/>
          <w:szCs w:val="24"/>
        </w:rPr>
        <w:t>20</w:t>
      </w:r>
      <w:r w:rsidRPr="002800F2">
        <w:rPr>
          <w:rFonts w:ascii="Simsun" w:eastAsia="宋体" w:hAnsi="Simsun" w:cs="宋体"/>
          <w:color w:val="333335"/>
          <w:kern w:val="0"/>
          <w:sz w:val="24"/>
          <w:szCs w:val="24"/>
        </w:rPr>
        <w:t>万元的资助。</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三）鼓励高新区企业和科研机构参加高新区有关部门组织的国内外科技创新和产业化方面相关活动、会议、培训、展会；鼓励社会各界在高新区举办或承办学术会议、科技或经济论坛、科技成果交流会以及高等院校校友会（硕士及以上）等活动。每家企业和科研机构每年接受补贴的活动次数不超过三次，每次补贴不超过</w:t>
      </w:r>
      <w:r w:rsidRPr="002800F2">
        <w:rPr>
          <w:rFonts w:ascii="Simsun" w:eastAsia="宋体" w:hAnsi="Simsun" w:cs="宋体"/>
          <w:color w:val="333335"/>
          <w:kern w:val="0"/>
          <w:sz w:val="24"/>
          <w:szCs w:val="24"/>
        </w:rPr>
        <w:t>5</w:t>
      </w:r>
      <w:r w:rsidRPr="002800F2">
        <w:rPr>
          <w:rFonts w:ascii="Simsun" w:eastAsia="宋体" w:hAnsi="Simsun" w:cs="宋体"/>
          <w:color w:val="333335"/>
          <w:kern w:val="0"/>
          <w:sz w:val="24"/>
          <w:szCs w:val="24"/>
        </w:rPr>
        <w:t>万元，每年补贴总额最高不超过</w:t>
      </w:r>
      <w:r w:rsidRPr="002800F2">
        <w:rPr>
          <w:rFonts w:ascii="Simsun" w:eastAsia="宋体" w:hAnsi="Simsun" w:cs="宋体"/>
          <w:color w:val="333335"/>
          <w:kern w:val="0"/>
          <w:sz w:val="24"/>
          <w:szCs w:val="24"/>
        </w:rPr>
        <w:t>30</w:t>
      </w:r>
      <w:r w:rsidRPr="002800F2">
        <w:rPr>
          <w:rFonts w:ascii="Simsun" w:eastAsia="宋体" w:hAnsi="Simsun" w:cs="宋体"/>
          <w:color w:val="333335"/>
          <w:kern w:val="0"/>
          <w:sz w:val="24"/>
          <w:szCs w:val="24"/>
        </w:rPr>
        <w:t>万元。</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（四）鼓励高新区企业和科研机构参与国际科技合作项目，按项目合作情况进行综合评定，每个项目给予最高不超过</w:t>
      </w:r>
      <w:r w:rsidRPr="002800F2">
        <w:rPr>
          <w:rFonts w:ascii="Simsun" w:eastAsia="宋体" w:hAnsi="Simsun" w:cs="宋体"/>
          <w:color w:val="333335"/>
          <w:kern w:val="0"/>
          <w:sz w:val="24"/>
          <w:szCs w:val="24"/>
        </w:rPr>
        <w:t>50</w:t>
      </w:r>
      <w:r w:rsidRPr="002800F2">
        <w:rPr>
          <w:rFonts w:ascii="Simsun" w:eastAsia="宋体" w:hAnsi="Simsun" w:cs="宋体"/>
          <w:color w:val="333335"/>
          <w:kern w:val="0"/>
          <w:sz w:val="24"/>
          <w:szCs w:val="24"/>
        </w:rPr>
        <w:t>万元资助（获得国家、省、市立项的国际科技合作项目，符合条件的可同时享受本办法第四条配套资助）。对高新区企业和科研机构获得国家、省级国际科技合作基地认定的，根据合作的情况，给予最高不超过</w:t>
      </w:r>
      <w:r w:rsidRPr="002800F2">
        <w:rPr>
          <w:rFonts w:ascii="Simsun" w:eastAsia="宋体" w:hAnsi="Simsun" w:cs="宋体"/>
          <w:color w:val="333335"/>
          <w:kern w:val="0"/>
          <w:sz w:val="24"/>
          <w:szCs w:val="24"/>
        </w:rPr>
        <w:t>50</w:t>
      </w:r>
      <w:r w:rsidRPr="002800F2">
        <w:rPr>
          <w:rFonts w:ascii="Simsun" w:eastAsia="宋体" w:hAnsi="Simsun" w:cs="宋体"/>
          <w:color w:val="333335"/>
          <w:kern w:val="0"/>
          <w:sz w:val="24"/>
          <w:szCs w:val="24"/>
        </w:rPr>
        <w:t>万元资助。</w:t>
      </w:r>
    </w:p>
    <w:p w:rsidR="002800F2" w:rsidRPr="002800F2" w:rsidRDefault="002800F2" w:rsidP="002800F2">
      <w:pPr>
        <w:widowControl/>
        <w:shd w:val="clear" w:color="auto" w:fill="FFFFFF"/>
        <w:spacing w:line="450" w:lineRule="atLeast"/>
        <w:ind w:firstLine="48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（五）对利用自身优势资源宣传推介高新区创新创业环境，成功引进海内外优秀创新创业项目、研发机构、科技服务机构的企事业单位、海内外社会团体或个人，给予最高不超过</w:t>
      </w:r>
      <w:r w:rsidRPr="002800F2">
        <w:rPr>
          <w:rFonts w:ascii="Simsun" w:eastAsia="宋体" w:hAnsi="Simsun" w:cs="宋体"/>
          <w:color w:val="333335"/>
          <w:kern w:val="0"/>
          <w:sz w:val="24"/>
          <w:szCs w:val="24"/>
        </w:rPr>
        <w:t>50</w:t>
      </w:r>
      <w:r w:rsidRPr="002800F2">
        <w:rPr>
          <w:rFonts w:ascii="Simsun" w:eastAsia="宋体" w:hAnsi="Simsun" w:cs="宋体"/>
          <w:color w:val="333335"/>
          <w:kern w:val="0"/>
          <w:sz w:val="24"/>
          <w:szCs w:val="24"/>
        </w:rPr>
        <w:t>万元的奖励。</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第十条</w:t>
      </w:r>
      <w:r w:rsidRPr="002800F2">
        <w:rPr>
          <w:rFonts w:ascii="Simsun" w:eastAsia="宋体" w:hAnsi="Simsun" w:cs="宋体"/>
          <w:color w:val="333335"/>
          <w:kern w:val="0"/>
          <w:szCs w:val="21"/>
        </w:rPr>
        <w:t> </w:t>
      </w:r>
      <w:r w:rsidRPr="002800F2">
        <w:rPr>
          <w:rFonts w:ascii="Simsun" w:eastAsia="宋体" w:hAnsi="Simsun" w:cs="宋体"/>
          <w:color w:val="333335"/>
          <w:kern w:val="0"/>
          <w:sz w:val="24"/>
          <w:szCs w:val="24"/>
        </w:rPr>
        <w:t>加强对各类科技奖项、</w:t>
      </w:r>
      <w:proofErr w:type="gramStart"/>
      <w:r w:rsidRPr="002800F2">
        <w:rPr>
          <w:rFonts w:ascii="Simsun" w:eastAsia="宋体" w:hAnsi="Simsun" w:cs="宋体"/>
          <w:color w:val="333335"/>
          <w:kern w:val="0"/>
          <w:sz w:val="24"/>
          <w:szCs w:val="24"/>
        </w:rPr>
        <w:t>名品名</w:t>
      </w:r>
      <w:proofErr w:type="gramEnd"/>
      <w:r w:rsidRPr="002800F2">
        <w:rPr>
          <w:rFonts w:ascii="Simsun" w:eastAsia="宋体" w:hAnsi="Simsun" w:cs="宋体"/>
          <w:color w:val="333335"/>
          <w:kern w:val="0"/>
          <w:sz w:val="24"/>
          <w:szCs w:val="24"/>
        </w:rPr>
        <w:t>标和知识产权等的奖励支持</w:t>
      </w:r>
    </w:p>
    <w:p w:rsidR="002800F2" w:rsidRPr="002800F2" w:rsidRDefault="002800F2" w:rsidP="002800F2">
      <w:pPr>
        <w:widowControl/>
        <w:shd w:val="clear" w:color="auto" w:fill="FFFFFF"/>
        <w:spacing w:line="450" w:lineRule="atLeast"/>
        <w:ind w:firstLine="48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（一）科学技术奖。重奖以第一完成单位获得国家、省部级科技奖励的高新区企业和科研机构，具体奖励标准为：</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lastRenderedPageBreak/>
        <w:t>1</w:t>
      </w:r>
      <w:r w:rsidRPr="002800F2">
        <w:rPr>
          <w:rFonts w:ascii="Simsun" w:eastAsia="宋体" w:hAnsi="Simsun" w:cs="宋体"/>
          <w:color w:val="333335"/>
          <w:kern w:val="0"/>
          <w:sz w:val="24"/>
          <w:szCs w:val="24"/>
        </w:rPr>
        <w:t>、对获得国家最高科学技术奖、国家国际科学技术合作奖、国家自然科学奖、国家技术发明奖、国家科学技术进步奖的，按照获得奖励的等级，给予最高不超过</w:t>
      </w:r>
      <w:r w:rsidRPr="002800F2">
        <w:rPr>
          <w:rFonts w:ascii="Simsun" w:eastAsia="宋体" w:hAnsi="Simsun" w:cs="宋体"/>
          <w:color w:val="333335"/>
          <w:kern w:val="0"/>
          <w:sz w:val="24"/>
          <w:szCs w:val="24"/>
        </w:rPr>
        <w:t>1000</w:t>
      </w:r>
      <w:r w:rsidRPr="002800F2">
        <w:rPr>
          <w:rFonts w:ascii="Simsun" w:eastAsia="宋体" w:hAnsi="Simsun" w:cs="宋体"/>
          <w:color w:val="333335"/>
          <w:kern w:val="0"/>
          <w:sz w:val="24"/>
          <w:szCs w:val="24"/>
        </w:rPr>
        <w:t>万元的奖励。</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2</w:t>
      </w:r>
      <w:r w:rsidRPr="002800F2">
        <w:rPr>
          <w:rFonts w:ascii="Simsun" w:eastAsia="宋体" w:hAnsi="Simsun" w:cs="宋体"/>
          <w:color w:val="333335"/>
          <w:kern w:val="0"/>
          <w:sz w:val="24"/>
          <w:szCs w:val="24"/>
        </w:rPr>
        <w:t>、对获得省部级科技奖励的，按照获得奖励的等级，给予最高不超过</w:t>
      </w:r>
      <w:r w:rsidRPr="002800F2">
        <w:rPr>
          <w:rFonts w:ascii="Simsun" w:eastAsia="宋体" w:hAnsi="Simsun" w:cs="宋体"/>
          <w:color w:val="333335"/>
          <w:kern w:val="0"/>
          <w:sz w:val="24"/>
          <w:szCs w:val="24"/>
        </w:rPr>
        <w:t>100</w:t>
      </w:r>
      <w:r w:rsidRPr="002800F2">
        <w:rPr>
          <w:rFonts w:ascii="Simsun" w:eastAsia="宋体" w:hAnsi="Simsun" w:cs="宋体"/>
          <w:color w:val="333335"/>
          <w:kern w:val="0"/>
          <w:sz w:val="24"/>
          <w:szCs w:val="24"/>
        </w:rPr>
        <w:t>万元的奖励。</w:t>
      </w:r>
    </w:p>
    <w:p w:rsidR="002800F2" w:rsidRPr="002800F2" w:rsidRDefault="002800F2" w:rsidP="002800F2">
      <w:pPr>
        <w:widowControl/>
        <w:shd w:val="clear" w:color="auto" w:fill="FFFFFF"/>
        <w:spacing w:line="450" w:lineRule="atLeast"/>
        <w:ind w:firstLine="48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（二）</w:t>
      </w:r>
      <w:proofErr w:type="gramStart"/>
      <w:r w:rsidRPr="002800F2">
        <w:rPr>
          <w:rFonts w:ascii="Simsun" w:eastAsia="宋体" w:hAnsi="Simsun" w:cs="宋体"/>
          <w:color w:val="333335"/>
          <w:kern w:val="0"/>
          <w:sz w:val="24"/>
          <w:szCs w:val="24"/>
        </w:rPr>
        <w:t>名品名</w:t>
      </w:r>
      <w:proofErr w:type="gramEnd"/>
      <w:r w:rsidRPr="002800F2">
        <w:rPr>
          <w:rFonts w:ascii="Simsun" w:eastAsia="宋体" w:hAnsi="Simsun" w:cs="宋体"/>
          <w:color w:val="333335"/>
          <w:kern w:val="0"/>
          <w:sz w:val="24"/>
          <w:szCs w:val="24"/>
        </w:rPr>
        <w:t>标奖。鼓励企业大力开展高新技术产品、新产品和名牌、商标认定，对获得国家、省级重点新产品和高新技术产品认定的企业，每项产品给予最高不超过</w:t>
      </w:r>
      <w:r w:rsidRPr="002800F2">
        <w:rPr>
          <w:rFonts w:ascii="Simsun" w:eastAsia="宋体" w:hAnsi="Simsun" w:cs="宋体"/>
          <w:color w:val="333335"/>
          <w:kern w:val="0"/>
          <w:sz w:val="24"/>
          <w:szCs w:val="24"/>
        </w:rPr>
        <w:t>10</w:t>
      </w:r>
      <w:r w:rsidRPr="002800F2">
        <w:rPr>
          <w:rFonts w:ascii="Simsun" w:eastAsia="宋体" w:hAnsi="Simsun" w:cs="宋体"/>
          <w:color w:val="333335"/>
          <w:kern w:val="0"/>
          <w:sz w:val="24"/>
          <w:szCs w:val="24"/>
        </w:rPr>
        <w:t>万元奖励；对获得的各类名牌和商标认定，每家企业给予最高不超过</w:t>
      </w:r>
      <w:r w:rsidRPr="002800F2">
        <w:rPr>
          <w:rFonts w:ascii="Simsun" w:eastAsia="宋体" w:hAnsi="Simsun" w:cs="宋体"/>
          <w:color w:val="333335"/>
          <w:kern w:val="0"/>
          <w:sz w:val="24"/>
          <w:szCs w:val="24"/>
        </w:rPr>
        <w:t>20</w:t>
      </w:r>
      <w:r w:rsidRPr="002800F2">
        <w:rPr>
          <w:rFonts w:ascii="Simsun" w:eastAsia="宋体" w:hAnsi="Simsun" w:cs="宋体"/>
          <w:color w:val="333335"/>
          <w:kern w:val="0"/>
          <w:sz w:val="24"/>
          <w:szCs w:val="24"/>
        </w:rPr>
        <w:t>万元奖励。</w:t>
      </w:r>
    </w:p>
    <w:p w:rsidR="002800F2" w:rsidRPr="002800F2" w:rsidRDefault="002800F2" w:rsidP="002800F2">
      <w:pPr>
        <w:widowControl/>
        <w:shd w:val="clear" w:color="auto" w:fill="FFFFFF"/>
        <w:spacing w:line="450" w:lineRule="atLeast"/>
        <w:ind w:firstLine="48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（三）专利奖。对企业和研发机构当年获得的各类专利奖项，按照获得奖项的等级，参照《阳江高新区专利管理资助奖励办法（试行）》执行。</w:t>
      </w:r>
    </w:p>
    <w:p w:rsidR="002800F2" w:rsidRPr="002800F2" w:rsidRDefault="002800F2" w:rsidP="002800F2">
      <w:pPr>
        <w:widowControl/>
        <w:shd w:val="clear" w:color="auto" w:fill="FFFFFF"/>
        <w:spacing w:line="450" w:lineRule="atLeast"/>
        <w:ind w:firstLine="480"/>
        <w:jc w:val="left"/>
        <w:rPr>
          <w:rFonts w:ascii="Simsun" w:eastAsia="宋体" w:hAnsi="Simsun" w:cs="宋体"/>
          <w:color w:val="333335"/>
          <w:kern w:val="0"/>
          <w:szCs w:val="21"/>
        </w:rPr>
      </w:pPr>
      <w:r w:rsidRPr="002800F2">
        <w:rPr>
          <w:rFonts w:ascii="Simsun" w:eastAsia="宋体" w:hAnsi="Simsun" w:cs="宋体"/>
          <w:color w:val="333335"/>
          <w:kern w:val="0"/>
          <w:sz w:val="24"/>
          <w:szCs w:val="24"/>
        </w:rPr>
        <w:t>（四）专利代理奖。对于年度</w:t>
      </w:r>
      <w:proofErr w:type="gramStart"/>
      <w:r w:rsidRPr="002800F2">
        <w:rPr>
          <w:rFonts w:ascii="Simsun" w:eastAsia="宋体" w:hAnsi="Simsun" w:cs="宋体"/>
          <w:color w:val="333335"/>
          <w:kern w:val="0"/>
          <w:sz w:val="24"/>
          <w:szCs w:val="24"/>
        </w:rPr>
        <w:t>代理高</w:t>
      </w:r>
      <w:proofErr w:type="gramEnd"/>
      <w:r w:rsidRPr="002800F2">
        <w:rPr>
          <w:rFonts w:ascii="Simsun" w:eastAsia="宋体" w:hAnsi="Simsun" w:cs="宋体"/>
          <w:color w:val="333335"/>
          <w:kern w:val="0"/>
          <w:sz w:val="24"/>
          <w:szCs w:val="24"/>
        </w:rPr>
        <w:t>新区内企业和个人专利申请的中介代理机构，根据年度代理数量及增长率，给予最高不超过</w:t>
      </w:r>
      <w:r w:rsidRPr="002800F2">
        <w:rPr>
          <w:rFonts w:ascii="Simsun" w:eastAsia="宋体" w:hAnsi="Simsun" w:cs="宋体"/>
          <w:color w:val="333335"/>
          <w:kern w:val="0"/>
          <w:sz w:val="24"/>
          <w:szCs w:val="24"/>
        </w:rPr>
        <w:t>10</w:t>
      </w:r>
      <w:r w:rsidRPr="002800F2">
        <w:rPr>
          <w:rFonts w:ascii="Simsun" w:eastAsia="宋体" w:hAnsi="Simsun" w:cs="宋体"/>
          <w:color w:val="333335"/>
          <w:kern w:val="0"/>
          <w:sz w:val="24"/>
          <w:szCs w:val="24"/>
        </w:rPr>
        <w:t>万元的奖励。</w:t>
      </w:r>
    </w:p>
    <w:p w:rsidR="002800F2" w:rsidRPr="002800F2" w:rsidRDefault="002800F2" w:rsidP="002800F2">
      <w:pPr>
        <w:widowControl/>
        <w:shd w:val="clear" w:color="auto" w:fill="FFFFFF"/>
        <w:spacing w:line="450" w:lineRule="atLeast"/>
        <w:ind w:firstLine="800"/>
        <w:jc w:val="left"/>
        <w:rPr>
          <w:rFonts w:ascii="Simsun" w:eastAsia="宋体" w:hAnsi="Simsun" w:cs="宋体"/>
          <w:color w:val="333335"/>
          <w:kern w:val="0"/>
          <w:szCs w:val="21"/>
        </w:rPr>
      </w:pPr>
      <w:r w:rsidRPr="002800F2">
        <w:rPr>
          <w:rFonts w:ascii="Simsun" w:eastAsia="宋体" w:hAnsi="Simsun" w:cs="宋体"/>
          <w:color w:val="333335"/>
          <w:kern w:val="0"/>
          <w:sz w:val="24"/>
          <w:szCs w:val="24"/>
        </w:rPr>
        <w:t>第十一条</w:t>
      </w:r>
      <w:r w:rsidRPr="002800F2">
        <w:rPr>
          <w:rFonts w:ascii="Simsun" w:eastAsia="宋体" w:hAnsi="Simsun" w:cs="宋体"/>
          <w:color w:val="333335"/>
          <w:kern w:val="0"/>
          <w:szCs w:val="21"/>
        </w:rPr>
        <w:t> </w:t>
      </w:r>
      <w:r w:rsidRPr="002800F2">
        <w:rPr>
          <w:rFonts w:ascii="Simsun" w:eastAsia="宋体" w:hAnsi="Simsun" w:cs="宋体"/>
          <w:color w:val="333335"/>
          <w:kern w:val="0"/>
          <w:sz w:val="24"/>
          <w:szCs w:val="24"/>
        </w:rPr>
        <w:t>附则</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（一）本办法由阳江管委会负责解释。</w:t>
      </w:r>
    </w:p>
    <w:p w:rsidR="002800F2" w:rsidRPr="002800F2" w:rsidRDefault="002800F2" w:rsidP="002800F2">
      <w:pPr>
        <w:widowControl/>
        <w:shd w:val="clear" w:color="auto" w:fill="FFFFFF"/>
        <w:spacing w:line="450" w:lineRule="atLeast"/>
        <w:ind w:firstLine="640"/>
        <w:jc w:val="left"/>
        <w:rPr>
          <w:rFonts w:ascii="Simsun" w:eastAsia="宋体" w:hAnsi="Simsun" w:cs="宋体"/>
          <w:color w:val="333335"/>
          <w:kern w:val="0"/>
          <w:szCs w:val="21"/>
        </w:rPr>
      </w:pPr>
      <w:r w:rsidRPr="002800F2">
        <w:rPr>
          <w:rFonts w:ascii="Simsun" w:eastAsia="宋体" w:hAnsi="Simsun" w:cs="宋体"/>
          <w:color w:val="333335"/>
          <w:kern w:val="0"/>
          <w:sz w:val="24"/>
          <w:szCs w:val="24"/>
        </w:rPr>
        <w:t>（二）本办法自公布之日起试行。</w:t>
      </w:r>
    </w:p>
    <w:p w:rsidR="00261A29" w:rsidRPr="002800F2" w:rsidRDefault="00261A29">
      <w:bookmarkStart w:id="0" w:name="_GoBack"/>
      <w:bookmarkEnd w:id="0"/>
    </w:p>
    <w:sectPr w:rsidR="00261A29" w:rsidRPr="00280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2C"/>
    <w:rsid w:val="00261A29"/>
    <w:rsid w:val="002800F2"/>
    <w:rsid w:val="00585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49E84-738D-498F-9285-1B4FFCCF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582551">
      <w:bodyDiv w:val="1"/>
      <w:marLeft w:val="0"/>
      <w:marRight w:val="0"/>
      <w:marTop w:val="0"/>
      <w:marBottom w:val="0"/>
      <w:divBdr>
        <w:top w:val="none" w:sz="0" w:space="0" w:color="auto"/>
        <w:left w:val="none" w:sz="0" w:space="0" w:color="auto"/>
        <w:bottom w:val="none" w:sz="0" w:space="0" w:color="auto"/>
        <w:right w:val="none" w:sz="0" w:space="0" w:color="auto"/>
      </w:divBdr>
      <w:divsChild>
        <w:div w:id="775712726">
          <w:marLeft w:val="0"/>
          <w:marRight w:val="0"/>
          <w:marTop w:val="0"/>
          <w:marBottom w:val="0"/>
          <w:divBdr>
            <w:top w:val="none" w:sz="0" w:space="0" w:color="auto"/>
            <w:left w:val="none" w:sz="0" w:space="0" w:color="auto"/>
            <w:bottom w:val="single" w:sz="6" w:space="15" w:color="D9D9D9"/>
            <w:right w:val="none" w:sz="0" w:space="0" w:color="auto"/>
          </w:divBdr>
        </w:div>
        <w:div w:id="10766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2018-05-15T07:31:00Z</dcterms:created>
  <dcterms:modified xsi:type="dcterms:W3CDTF">2018-05-15T07:31:00Z</dcterms:modified>
</cp:coreProperties>
</file>