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4F" w:rsidRPr="003B7D4F" w:rsidRDefault="003B7D4F" w:rsidP="003B7D4F">
      <w:pPr>
        <w:widowControl/>
        <w:shd w:val="clear" w:color="auto" w:fill="F4F4F4"/>
        <w:spacing w:line="630" w:lineRule="atLeast"/>
        <w:jc w:val="center"/>
        <w:rPr>
          <w:rFonts w:ascii="Microsoft Yahei" w:eastAsia="宋体" w:hAnsi="Microsoft Yahei" w:cs="宋体"/>
          <w:color w:val="BE0B0B"/>
          <w:kern w:val="0"/>
          <w:sz w:val="39"/>
          <w:szCs w:val="39"/>
        </w:rPr>
      </w:pPr>
      <w:bookmarkStart w:id="0" w:name="_GoBack"/>
      <w:r w:rsidRPr="003B7D4F">
        <w:rPr>
          <w:rFonts w:ascii="Microsoft Yahei" w:eastAsia="宋体" w:hAnsi="Microsoft Yahei" w:cs="宋体"/>
          <w:color w:val="BE0B0B"/>
          <w:kern w:val="0"/>
          <w:sz w:val="39"/>
          <w:szCs w:val="39"/>
        </w:rPr>
        <w:t>泰山政发〔</w:t>
      </w:r>
      <w:r w:rsidRPr="003B7D4F">
        <w:rPr>
          <w:rFonts w:ascii="Microsoft Yahei" w:eastAsia="宋体" w:hAnsi="Microsoft Yahei" w:cs="宋体"/>
          <w:color w:val="BE0B0B"/>
          <w:kern w:val="0"/>
          <w:sz w:val="39"/>
          <w:szCs w:val="39"/>
        </w:rPr>
        <w:t>2017</w:t>
      </w:r>
      <w:r w:rsidRPr="003B7D4F">
        <w:rPr>
          <w:rFonts w:ascii="Microsoft Yahei" w:eastAsia="宋体" w:hAnsi="Microsoft Yahei" w:cs="宋体"/>
          <w:color w:val="BE0B0B"/>
          <w:kern w:val="0"/>
          <w:sz w:val="39"/>
          <w:szCs w:val="39"/>
        </w:rPr>
        <w:t>〕</w:t>
      </w:r>
      <w:r w:rsidRPr="003B7D4F">
        <w:rPr>
          <w:rFonts w:ascii="Microsoft Yahei" w:eastAsia="宋体" w:hAnsi="Microsoft Yahei" w:cs="宋体"/>
          <w:color w:val="BE0B0B"/>
          <w:kern w:val="0"/>
          <w:sz w:val="39"/>
          <w:szCs w:val="39"/>
        </w:rPr>
        <w:t>12</w:t>
      </w:r>
      <w:r w:rsidRPr="003B7D4F">
        <w:rPr>
          <w:rFonts w:ascii="Microsoft Yahei" w:eastAsia="宋体" w:hAnsi="Microsoft Yahei" w:cs="宋体"/>
          <w:color w:val="BE0B0B"/>
          <w:kern w:val="0"/>
          <w:sz w:val="39"/>
          <w:szCs w:val="39"/>
        </w:rPr>
        <w:t>号泰安市泰山区人民政府关于落实省市区支持企业上市融资政策的意见</w:t>
      </w:r>
    </w:p>
    <w:bookmarkEnd w:id="0"/>
    <w:p w:rsidR="003B7D4F" w:rsidRPr="003B7D4F" w:rsidRDefault="003B7D4F" w:rsidP="003B7D4F">
      <w:pPr>
        <w:widowControl/>
        <w:shd w:val="clear" w:color="auto" w:fill="F4F4F4"/>
        <w:spacing w:line="540" w:lineRule="atLeast"/>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w:t>
      </w:r>
    </w:p>
    <w:p w:rsidR="003B7D4F" w:rsidRPr="003B7D4F" w:rsidRDefault="003B7D4F" w:rsidP="003B7D4F">
      <w:pPr>
        <w:widowControl/>
        <w:shd w:val="clear" w:color="auto" w:fill="F4F4F4"/>
        <w:spacing w:line="550" w:lineRule="atLeast"/>
        <w:ind w:firstLine="640"/>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为贯彻落实省市区支持企业上市融资政策，进一步发挥财政政策的激励引导作用，推动经济平稳健康增长，现就加快推动企业股</w:t>
      </w:r>
      <w:proofErr w:type="gramStart"/>
      <w:r w:rsidRPr="003B7D4F">
        <w:rPr>
          <w:rFonts w:ascii="宋体" w:eastAsia="宋体" w:hAnsi="宋体" w:cs="宋体"/>
          <w:color w:val="555555"/>
          <w:kern w:val="0"/>
          <w:sz w:val="32"/>
          <w:szCs w:val="32"/>
          <w:bdr w:val="none" w:sz="0" w:space="0" w:color="auto" w:frame="1"/>
        </w:rPr>
        <w:t>改上市</w:t>
      </w:r>
      <w:proofErr w:type="gramEnd"/>
      <w:r w:rsidRPr="003B7D4F">
        <w:rPr>
          <w:rFonts w:ascii="宋体" w:eastAsia="宋体" w:hAnsi="宋体" w:cs="宋体"/>
          <w:color w:val="555555"/>
          <w:kern w:val="0"/>
          <w:sz w:val="32"/>
          <w:szCs w:val="32"/>
          <w:bdr w:val="none" w:sz="0" w:space="0" w:color="auto" w:frame="1"/>
        </w:rPr>
        <w:t>挂牌，对接资本市场，实现直接融资，制定以下意见。</w:t>
      </w:r>
    </w:p>
    <w:p w:rsidR="003B7D4F" w:rsidRPr="003B7D4F" w:rsidRDefault="003B7D4F" w:rsidP="003B7D4F">
      <w:pPr>
        <w:widowControl/>
        <w:shd w:val="clear" w:color="auto" w:fill="F4F4F4"/>
        <w:spacing w:line="550" w:lineRule="atLeast"/>
        <w:ind w:firstLine="627"/>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一、落实税费支持政策</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1、落实企业改制重组税收优惠政策。</w:t>
      </w:r>
      <w:r w:rsidRPr="003B7D4F">
        <w:rPr>
          <w:rFonts w:ascii="宋体" w:eastAsia="宋体" w:hAnsi="宋体" w:cs="宋体"/>
          <w:color w:val="555555"/>
          <w:kern w:val="0"/>
          <w:sz w:val="32"/>
          <w:szCs w:val="32"/>
          <w:bdr w:val="none" w:sz="0" w:space="0" w:color="auto" w:frame="1"/>
        </w:rPr>
        <w:t>严格执行国家税收法律法规，改制企业在办理土地、房屋权属划转时，改制后主要股东、经营场所、经营范围等不发生改变的，按照国家有关企业事业单位改制重组有关税收优惠政策执行，区有关部门帮助企业</w:t>
      </w:r>
      <w:proofErr w:type="gramStart"/>
      <w:r w:rsidRPr="003B7D4F">
        <w:rPr>
          <w:rFonts w:ascii="宋体" w:eastAsia="宋体" w:hAnsi="宋体" w:cs="宋体"/>
          <w:color w:val="555555"/>
          <w:kern w:val="0"/>
          <w:sz w:val="32"/>
          <w:szCs w:val="32"/>
          <w:bdr w:val="none" w:sz="0" w:space="0" w:color="auto" w:frame="1"/>
        </w:rPr>
        <w:t>按照泰政发</w:t>
      </w:r>
      <w:proofErr w:type="gramEnd"/>
      <w:r w:rsidRPr="003B7D4F">
        <w:rPr>
          <w:rFonts w:ascii="宋体" w:eastAsia="宋体" w:hAnsi="宋体" w:cs="宋体"/>
          <w:color w:val="555555"/>
          <w:kern w:val="0"/>
          <w:szCs w:val="21"/>
          <w:bdr w:val="none" w:sz="0" w:space="0" w:color="auto" w:frame="1"/>
        </w:rPr>
        <w:t>[2015]11</w:t>
      </w:r>
      <w:r w:rsidRPr="003B7D4F">
        <w:rPr>
          <w:rFonts w:ascii="宋体" w:eastAsia="宋体" w:hAnsi="宋体" w:cs="宋体"/>
          <w:color w:val="555555"/>
          <w:kern w:val="0"/>
          <w:sz w:val="32"/>
          <w:szCs w:val="32"/>
          <w:bdr w:val="none" w:sz="0" w:space="0" w:color="auto" w:frame="1"/>
        </w:rPr>
        <w:t>号文件落实。</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2、落实企业兼并重组税收扶持政策。</w:t>
      </w:r>
      <w:r w:rsidRPr="003B7D4F">
        <w:rPr>
          <w:rFonts w:ascii="宋体" w:eastAsia="宋体" w:hAnsi="宋体" w:cs="宋体"/>
          <w:color w:val="555555"/>
          <w:kern w:val="0"/>
          <w:sz w:val="32"/>
          <w:szCs w:val="32"/>
          <w:bdr w:val="none" w:sz="0" w:space="0" w:color="auto" w:frame="1"/>
        </w:rPr>
        <w:t>改制企业兼并重组、资源整合的，按照《国务院关于进一步优化企业兼并重组市场环境的意见》（国发</w:t>
      </w:r>
      <w:r w:rsidRPr="003B7D4F">
        <w:rPr>
          <w:rFonts w:ascii="宋体" w:eastAsia="宋体" w:hAnsi="宋体" w:cs="宋体"/>
          <w:color w:val="555555"/>
          <w:kern w:val="0"/>
          <w:szCs w:val="21"/>
          <w:bdr w:val="none" w:sz="0" w:space="0" w:color="auto" w:frame="1"/>
        </w:rPr>
        <w:t>[2014]14</w:t>
      </w:r>
      <w:r w:rsidRPr="003B7D4F">
        <w:rPr>
          <w:rFonts w:ascii="宋体" w:eastAsia="宋体" w:hAnsi="宋体" w:cs="宋体"/>
          <w:color w:val="555555"/>
          <w:kern w:val="0"/>
          <w:sz w:val="32"/>
          <w:szCs w:val="32"/>
          <w:bdr w:val="none" w:sz="0" w:space="0" w:color="auto" w:frame="1"/>
        </w:rPr>
        <w:t>号）和省、市出台的相关规定执行，区有关部门帮助企业</w:t>
      </w:r>
      <w:proofErr w:type="gramStart"/>
      <w:r w:rsidRPr="003B7D4F">
        <w:rPr>
          <w:rFonts w:ascii="宋体" w:eastAsia="宋体" w:hAnsi="宋体" w:cs="宋体"/>
          <w:color w:val="555555"/>
          <w:kern w:val="0"/>
          <w:sz w:val="32"/>
          <w:szCs w:val="32"/>
          <w:bdr w:val="none" w:sz="0" w:space="0" w:color="auto" w:frame="1"/>
        </w:rPr>
        <w:t>按照泰政发</w:t>
      </w:r>
      <w:proofErr w:type="gramEnd"/>
      <w:r w:rsidRPr="003B7D4F">
        <w:rPr>
          <w:rFonts w:ascii="宋体" w:eastAsia="宋体" w:hAnsi="宋体" w:cs="宋体"/>
          <w:color w:val="555555"/>
          <w:kern w:val="0"/>
          <w:szCs w:val="21"/>
          <w:bdr w:val="none" w:sz="0" w:space="0" w:color="auto" w:frame="1"/>
        </w:rPr>
        <w:t>[2015]11</w:t>
      </w:r>
      <w:r w:rsidRPr="003B7D4F">
        <w:rPr>
          <w:rFonts w:ascii="宋体" w:eastAsia="宋体" w:hAnsi="宋体" w:cs="宋体"/>
          <w:color w:val="555555"/>
          <w:kern w:val="0"/>
          <w:sz w:val="32"/>
          <w:szCs w:val="32"/>
          <w:bdr w:val="none" w:sz="0" w:space="0" w:color="auto" w:frame="1"/>
        </w:rPr>
        <w:t>号文件落实。</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3、</w:t>
      </w:r>
      <w:proofErr w:type="gramStart"/>
      <w:r w:rsidRPr="003B7D4F">
        <w:rPr>
          <w:rFonts w:ascii="宋体" w:eastAsia="宋体" w:hAnsi="宋体" w:cs="宋体"/>
          <w:b/>
          <w:bCs/>
          <w:color w:val="555555"/>
          <w:kern w:val="0"/>
          <w:sz w:val="32"/>
          <w:szCs w:val="32"/>
          <w:bdr w:val="none" w:sz="0" w:space="0" w:color="auto" w:frame="1"/>
        </w:rPr>
        <w:t>缓免相</w:t>
      </w:r>
      <w:proofErr w:type="gramEnd"/>
      <w:r w:rsidRPr="003B7D4F">
        <w:rPr>
          <w:rFonts w:ascii="宋体" w:eastAsia="宋体" w:hAnsi="宋体" w:cs="宋体"/>
          <w:b/>
          <w:bCs/>
          <w:color w:val="555555"/>
          <w:kern w:val="0"/>
          <w:sz w:val="32"/>
          <w:szCs w:val="32"/>
          <w:bdr w:val="none" w:sz="0" w:space="0" w:color="auto" w:frame="1"/>
        </w:rPr>
        <w:t>关税费。</w:t>
      </w:r>
      <w:r w:rsidRPr="003B7D4F">
        <w:rPr>
          <w:rFonts w:ascii="宋体" w:eastAsia="宋体" w:hAnsi="宋体" w:cs="宋体"/>
          <w:color w:val="555555"/>
          <w:kern w:val="0"/>
          <w:sz w:val="32"/>
          <w:szCs w:val="32"/>
          <w:bdr w:val="none" w:sz="0" w:space="0" w:color="auto" w:frame="1"/>
        </w:rPr>
        <w:t>企业因改制而需要补缴营业税、增值税、企业所得税、个人所得税，如缴纳税款确有困难并符合税法规定的，由纳税人提出申请并按规定程序审核批准后，可暂缓缴纳相关税款。企业在改制过程中一次性发生的土地、房产、车辆等权证过户，企业用水权、用电权、用气（热）权及其他无形资产过户，相关部门按规定</w:t>
      </w:r>
      <w:r w:rsidRPr="003B7D4F">
        <w:rPr>
          <w:rFonts w:ascii="宋体" w:eastAsia="宋体" w:hAnsi="宋体" w:cs="宋体"/>
          <w:color w:val="555555"/>
          <w:kern w:val="0"/>
          <w:sz w:val="32"/>
          <w:szCs w:val="32"/>
          <w:bdr w:val="none" w:sz="0" w:space="0" w:color="auto" w:frame="1"/>
        </w:rPr>
        <w:lastRenderedPageBreak/>
        <w:t>减（免）</w:t>
      </w:r>
      <w:proofErr w:type="gramStart"/>
      <w:r w:rsidRPr="003B7D4F">
        <w:rPr>
          <w:rFonts w:ascii="宋体" w:eastAsia="宋体" w:hAnsi="宋体" w:cs="宋体"/>
          <w:color w:val="555555"/>
          <w:kern w:val="0"/>
          <w:sz w:val="32"/>
          <w:szCs w:val="32"/>
          <w:bdr w:val="none" w:sz="0" w:space="0" w:color="auto" w:frame="1"/>
        </w:rPr>
        <w:t>收行政</w:t>
      </w:r>
      <w:proofErr w:type="gramEnd"/>
      <w:r w:rsidRPr="003B7D4F">
        <w:rPr>
          <w:rFonts w:ascii="宋体" w:eastAsia="宋体" w:hAnsi="宋体" w:cs="宋体"/>
          <w:color w:val="555555"/>
          <w:kern w:val="0"/>
          <w:sz w:val="32"/>
          <w:szCs w:val="32"/>
          <w:bdr w:val="none" w:sz="0" w:space="0" w:color="auto" w:frame="1"/>
        </w:rPr>
        <w:t>事业性收费，区有关部门帮助企业</w:t>
      </w:r>
      <w:proofErr w:type="gramStart"/>
      <w:r w:rsidRPr="003B7D4F">
        <w:rPr>
          <w:rFonts w:ascii="宋体" w:eastAsia="宋体" w:hAnsi="宋体" w:cs="宋体"/>
          <w:color w:val="555555"/>
          <w:kern w:val="0"/>
          <w:sz w:val="32"/>
          <w:szCs w:val="32"/>
          <w:bdr w:val="none" w:sz="0" w:space="0" w:color="auto" w:frame="1"/>
        </w:rPr>
        <w:t>按照泰政发</w:t>
      </w:r>
      <w:proofErr w:type="gramEnd"/>
      <w:r w:rsidRPr="003B7D4F">
        <w:rPr>
          <w:rFonts w:ascii="宋体" w:eastAsia="宋体" w:hAnsi="宋体" w:cs="宋体"/>
          <w:color w:val="555555"/>
          <w:kern w:val="0"/>
          <w:szCs w:val="21"/>
          <w:bdr w:val="none" w:sz="0" w:space="0" w:color="auto" w:frame="1"/>
        </w:rPr>
        <w:t>[2015]11</w:t>
      </w:r>
      <w:r w:rsidRPr="003B7D4F">
        <w:rPr>
          <w:rFonts w:ascii="宋体" w:eastAsia="宋体" w:hAnsi="宋体" w:cs="宋体"/>
          <w:color w:val="555555"/>
          <w:kern w:val="0"/>
          <w:sz w:val="32"/>
          <w:szCs w:val="32"/>
          <w:bdr w:val="none" w:sz="0" w:space="0" w:color="auto" w:frame="1"/>
        </w:rPr>
        <w:t>号文件落实。</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二、加大土地和金融支持力度</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1、优先给予土地、项目立项支持。</w:t>
      </w:r>
      <w:r w:rsidRPr="003B7D4F">
        <w:rPr>
          <w:rFonts w:ascii="宋体" w:eastAsia="宋体" w:hAnsi="宋体" w:cs="宋体"/>
          <w:color w:val="555555"/>
          <w:kern w:val="0"/>
          <w:sz w:val="32"/>
          <w:szCs w:val="32"/>
          <w:bdr w:val="none" w:sz="0" w:space="0" w:color="auto" w:frame="1"/>
        </w:rPr>
        <w:t>以出让方式取得土地使用权的，国土资源管理部门应及时为改制企业办理有关土地使用和不动产登记手续。投资新建符合国家产业政策的项目，有关部门要为其优先办理项目立项、安排建设用地指标、优先办理环评预审、转报或核准手续。</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2、加大对改制企业的信贷支持。</w:t>
      </w:r>
      <w:r w:rsidRPr="003B7D4F">
        <w:rPr>
          <w:rFonts w:ascii="宋体" w:eastAsia="宋体" w:hAnsi="宋体" w:cs="宋体"/>
          <w:color w:val="555555"/>
          <w:kern w:val="0"/>
          <w:sz w:val="32"/>
          <w:szCs w:val="32"/>
          <w:bdr w:val="none" w:sz="0" w:space="0" w:color="auto" w:frame="1"/>
        </w:rPr>
        <w:t>金融机构要对改制企业给予信贷支持，根据企业生产经营需求和财务状况，合理确定利率水平和贷款期限，积极开展知识产权、应收账款、动产、订单等抵押贷款业务，创新信贷服务方式，提高信贷审批效率。对改制企业合理的票据承兑、贴现需求优先给予支持。在风险可控的前提下，要尽可能为改制企业变更银行结算账户提供便利。</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b/>
          <w:bCs/>
          <w:color w:val="555555"/>
          <w:kern w:val="0"/>
          <w:sz w:val="32"/>
          <w:szCs w:val="32"/>
          <w:bdr w:val="none" w:sz="0" w:space="0" w:color="auto" w:frame="1"/>
        </w:rPr>
        <w:t>3、支持改制企业扩大债券融资。</w:t>
      </w:r>
      <w:r w:rsidRPr="003B7D4F">
        <w:rPr>
          <w:rFonts w:ascii="宋体" w:eastAsia="宋体" w:hAnsi="宋体" w:cs="宋体"/>
          <w:color w:val="555555"/>
          <w:kern w:val="0"/>
          <w:sz w:val="32"/>
          <w:szCs w:val="32"/>
          <w:bdr w:val="none" w:sz="0" w:space="0" w:color="auto" w:frame="1"/>
        </w:rPr>
        <w:t>鼓励符合条件的改制企业依法发行公司债、企业债、中小企业集合债等各类债务融资工具，积极推动改制企业发行私募债券，扩大直接融资规模，鼓励改制企业通过资产证券化等债务融资工具融资。</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三、鼓励企业进入资本市场融资</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1、拟上市挂牌企业自进入上市挂牌辅导之日起三年内（不足三年上市挂牌的，</w:t>
      </w:r>
      <w:proofErr w:type="gramStart"/>
      <w:r w:rsidRPr="003B7D4F">
        <w:rPr>
          <w:rFonts w:ascii="宋体" w:eastAsia="宋体" w:hAnsi="宋体" w:cs="宋体"/>
          <w:color w:val="555555"/>
          <w:kern w:val="0"/>
          <w:sz w:val="32"/>
          <w:szCs w:val="32"/>
          <w:bdr w:val="none" w:sz="0" w:space="0" w:color="auto" w:frame="1"/>
        </w:rPr>
        <w:t>至上市</w:t>
      </w:r>
      <w:proofErr w:type="gramEnd"/>
      <w:r w:rsidRPr="003B7D4F">
        <w:rPr>
          <w:rFonts w:ascii="宋体" w:eastAsia="宋体" w:hAnsi="宋体" w:cs="宋体"/>
          <w:color w:val="555555"/>
          <w:kern w:val="0"/>
          <w:sz w:val="32"/>
          <w:szCs w:val="32"/>
          <w:bdr w:val="none" w:sz="0" w:space="0" w:color="auto" w:frame="1"/>
        </w:rPr>
        <w:t>挂牌之日止），在本行政区域内自建自用生产性建设项目，减半征收城市基础设计配套费（不包括供气、供水、供热专项配套费）。因自身</w:t>
      </w:r>
      <w:r w:rsidRPr="003B7D4F">
        <w:rPr>
          <w:rFonts w:ascii="宋体" w:eastAsia="宋体" w:hAnsi="宋体" w:cs="宋体"/>
          <w:color w:val="555555"/>
          <w:kern w:val="0"/>
          <w:sz w:val="32"/>
          <w:szCs w:val="32"/>
          <w:bdr w:val="none" w:sz="0" w:space="0" w:color="auto" w:frame="1"/>
        </w:rPr>
        <w:lastRenderedPageBreak/>
        <w:t>原因中止上市挂牌工作的，不再享受上述优惠措施，并补缴减免的城市基础设施配套费，区有关部门帮助企业</w:t>
      </w:r>
      <w:proofErr w:type="gramStart"/>
      <w:r w:rsidRPr="003B7D4F">
        <w:rPr>
          <w:rFonts w:ascii="宋体" w:eastAsia="宋体" w:hAnsi="宋体" w:cs="宋体"/>
          <w:color w:val="555555"/>
          <w:kern w:val="0"/>
          <w:sz w:val="32"/>
          <w:szCs w:val="32"/>
          <w:bdr w:val="none" w:sz="0" w:space="0" w:color="auto" w:frame="1"/>
        </w:rPr>
        <w:t>按照泰政发</w:t>
      </w:r>
      <w:proofErr w:type="gramEnd"/>
      <w:r w:rsidRPr="003B7D4F">
        <w:rPr>
          <w:rFonts w:ascii="宋体" w:eastAsia="宋体" w:hAnsi="宋体" w:cs="宋体"/>
          <w:color w:val="555555"/>
          <w:kern w:val="0"/>
          <w:szCs w:val="21"/>
          <w:bdr w:val="none" w:sz="0" w:space="0" w:color="auto" w:frame="1"/>
        </w:rPr>
        <w:t>[2015]11</w:t>
      </w:r>
      <w:r w:rsidRPr="003B7D4F">
        <w:rPr>
          <w:rFonts w:ascii="宋体" w:eastAsia="宋体" w:hAnsi="宋体" w:cs="宋体"/>
          <w:color w:val="555555"/>
          <w:kern w:val="0"/>
          <w:sz w:val="32"/>
          <w:szCs w:val="32"/>
          <w:bdr w:val="none" w:sz="0" w:space="0" w:color="auto" w:frame="1"/>
        </w:rPr>
        <w:t>号文件落实。</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2、对拟上市挂牌企业在上市挂牌过程中，因财务规范、调整以往年度利润而补缴的企业所得税等有关税收，以及因土地、房产评估增值或土地、房产、设备补入账等原因而补缴的有关税收，根据增加的地方财力，由受益财政以适当方式给予等额补助。</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四、对股</w:t>
      </w:r>
      <w:proofErr w:type="gramStart"/>
      <w:r w:rsidRPr="003B7D4F">
        <w:rPr>
          <w:rFonts w:ascii="宋体" w:eastAsia="宋体" w:hAnsi="宋体" w:cs="宋体"/>
          <w:color w:val="555555"/>
          <w:kern w:val="0"/>
          <w:sz w:val="32"/>
          <w:szCs w:val="32"/>
          <w:bdr w:val="none" w:sz="0" w:space="0" w:color="auto" w:frame="1"/>
        </w:rPr>
        <w:t>改上市</w:t>
      </w:r>
      <w:proofErr w:type="gramEnd"/>
      <w:r w:rsidRPr="003B7D4F">
        <w:rPr>
          <w:rFonts w:ascii="宋体" w:eastAsia="宋体" w:hAnsi="宋体" w:cs="宋体"/>
          <w:color w:val="555555"/>
          <w:kern w:val="0"/>
          <w:sz w:val="32"/>
          <w:szCs w:val="32"/>
          <w:bdr w:val="none" w:sz="0" w:space="0" w:color="auto" w:frame="1"/>
        </w:rPr>
        <w:t>挂牌企业给予奖补</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执行《中共山东省委、山东省人民政府关于支持非公有制经济健康发展的十条意见》（鲁发</w:t>
      </w:r>
      <w:r w:rsidRPr="003B7D4F">
        <w:rPr>
          <w:rFonts w:ascii="宋体" w:eastAsia="宋体" w:hAnsi="宋体" w:cs="宋体"/>
          <w:color w:val="555555"/>
          <w:kern w:val="0"/>
          <w:szCs w:val="21"/>
          <w:bdr w:val="none" w:sz="0" w:space="0" w:color="auto" w:frame="1"/>
        </w:rPr>
        <w:t>[2017]21</w:t>
      </w:r>
      <w:r w:rsidRPr="003B7D4F">
        <w:rPr>
          <w:rFonts w:ascii="宋体" w:eastAsia="宋体" w:hAnsi="宋体" w:cs="宋体"/>
          <w:color w:val="555555"/>
          <w:kern w:val="0"/>
          <w:sz w:val="32"/>
          <w:szCs w:val="32"/>
          <w:bdr w:val="none" w:sz="0" w:space="0" w:color="auto" w:frame="1"/>
        </w:rPr>
        <w:t>号）、《泰安市人民政府关于加快推进规模企业规范化公司制改制及上市挂牌工作的实施意见》</w:t>
      </w:r>
      <w:r w:rsidRPr="003B7D4F">
        <w:rPr>
          <w:rFonts w:ascii="宋体" w:eastAsia="宋体" w:hAnsi="宋体" w:cs="宋体"/>
          <w:color w:val="555555"/>
          <w:kern w:val="0"/>
          <w:szCs w:val="21"/>
          <w:bdr w:val="none" w:sz="0" w:space="0" w:color="auto" w:frame="1"/>
        </w:rPr>
        <w:t>(</w:t>
      </w:r>
      <w:proofErr w:type="gramStart"/>
      <w:r w:rsidRPr="003B7D4F">
        <w:rPr>
          <w:rFonts w:ascii="宋体" w:eastAsia="宋体" w:hAnsi="宋体" w:cs="宋体"/>
          <w:color w:val="555555"/>
          <w:kern w:val="0"/>
          <w:sz w:val="32"/>
          <w:szCs w:val="32"/>
          <w:bdr w:val="none" w:sz="0" w:space="0" w:color="auto" w:frame="1"/>
        </w:rPr>
        <w:t>泰政发</w:t>
      </w:r>
      <w:proofErr w:type="gramEnd"/>
      <w:r w:rsidRPr="003B7D4F">
        <w:rPr>
          <w:rFonts w:ascii="宋体" w:eastAsia="宋体" w:hAnsi="宋体" w:cs="宋体"/>
          <w:color w:val="555555"/>
          <w:kern w:val="0"/>
          <w:szCs w:val="21"/>
          <w:bdr w:val="none" w:sz="0" w:space="0" w:color="auto" w:frame="1"/>
        </w:rPr>
        <w:t>[2015]11</w:t>
      </w:r>
      <w:r w:rsidRPr="003B7D4F">
        <w:rPr>
          <w:rFonts w:ascii="宋体" w:eastAsia="宋体" w:hAnsi="宋体" w:cs="宋体"/>
          <w:color w:val="555555"/>
          <w:kern w:val="0"/>
          <w:sz w:val="32"/>
          <w:szCs w:val="32"/>
          <w:bdr w:val="none" w:sz="0" w:space="0" w:color="auto" w:frame="1"/>
        </w:rPr>
        <w:t>号</w:t>
      </w:r>
      <w:r w:rsidRPr="003B7D4F">
        <w:rPr>
          <w:rFonts w:ascii="宋体" w:eastAsia="宋体" w:hAnsi="宋体" w:cs="宋体"/>
          <w:color w:val="555555"/>
          <w:kern w:val="0"/>
          <w:szCs w:val="21"/>
          <w:bdr w:val="none" w:sz="0" w:space="0" w:color="auto" w:frame="1"/>
        </w:rPr>
        <w:t>)</w:t>
      </w:r>
      <w:r w:rsidRPr="003B7D4F">
        <w:rPr>
          <w:rFonts w:ascii="宋体" w:eastAsia="宋体" w:hAnsi="宋体" w:cs="宋体"/>
          <w:color w:val="555555"/>
          <w:kern w:val="0"/>
          <w:sz w:val="32"/>
          <w:szCs w:val="32"/>
          <w:bdr w:val="none" w:sz="0" w:space="0" w:color="auto" w:frame="1"/>
        </w:rPr>
        <w:t>、《泰安市泰山区人民政府关于进一步加快推进企业改制上市的意见》</w:t>
      </w:r>
      <w:r w:rsidRPr="003B7D4F">
        <w:rPr>
          <w:rFonts w:ascii="宋体" w:eastAsia="宋体" w:hAnsi="宋体" w:cs="宋体"/>
          <w:color w:val="555555"/>
          <w:kern w:val="0"/>
          <w:szCs w:val="21"/>
          <w:bdr w:val="none" w:sz="0" w:space="0" w:color="auto" w:frame="1"/>
        </w:rPr>
        <w:t>(</w:t>
      </w:r>
      <w:r w:rsidRPr="003B7D4F">
        <w:rPr>
          <w:rFonts w:ascii="宋体" w:eastAsia="宋体" w:hAnsi="宋体" w:cs="宋体"/>
          <w:color w:val="555555"/>
          <w:kern w:val="0"/>
          <w:sz w:val="32"/>
          <w:szCs w:val="32"/>
          <w:bdr w:val="none" w:sz="0" w:space="0" w:color="auto" w:frame="1"/>
        </w:rPr>
        <w:t>泰山政发</w:t>
      </w:r>
      <w:r w:rsidRPr="003B7D4F">
        <w:rPr>
          <w:rFonts w:ascii="宋体" w:eastAsia="宋体" w:hAnsi="宋体" w:cs="宋体"/>
          <w:color w:val="555555"/>
          <w:kern w:val="0"/>
          <w:szCs w:val="21"/>
          <w:bdr w:val="none" w:sz="0" w:space="0" w:color="auto" w:frame="1"/>
        </w:rPr>
        <w:t>[2016]13</w:t>
      </w:r>
      <w:r w:rsidRPr="003B7D4F">
        <w:rPr>
          <w:rFonts w:ascii="宋体" w:eastAsia="宋体" w:hAnsi="宋体" w:cs="宋体"/>
          <w:color w:val="555555"/>
          <w:kern w:val="0"/>
          <w:sz w:val="32"/>
          <w:szCs w:val="32"/>
          <w:bdr w:val="none" w:sz="0" w:space="0" w:color="auto" w:frame="1"/>
        </w:rPr>
        <w:t>号</w:t>
      </w:r>
      <w:r w:rsidRPr="003B7D4F">
        <w:rPr>
          <w:rFonts w:ascii="宋体" w:eastAsia="宋体" w:hAnsi="宋体" w:cs="宋体"/>
          <w:color w:val="555555"/>
          <w:kern w:val="0"/>
          <w:szCs w:val="21"/>
          <w:bdr w:val="none" w:sz="0" w:space="0" w:color="auto" w:frame="1"/>
        </w:rPr>
        <w:t>)</w:t>
      </w:r>
      <w:r w:rsidRPr="003B7D4F">
        <w:rPr>
          <w:rFonts w:ascii="宋体" w:eastAsia="宋体" w:hAnsi="宋体" w:cs="宋体"/>
          <w:color w:val="555555"/>
          <w:kern w:val="0"/>
          <w:sz w:val="32"/>
          <w:szCs w:val="32"/>
          <w:bdr w:val="none" w:sz="0" w:space="0" w:color="auto" w:frame="1"/>
        </w:rPr>
        <w:t>，具体是：</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1、对股改企业给予奖补。企业完成规范化公司制改制，设立为股份有限责任公司后，区政府给予</w:t>
      </w:r>
      <w:r w:rsidRPr="003B7D4F">
        <w:rPr>
          <w:rFonts w:ascii="宋体" w:eastAsia="宋体" w:hAnsi="宋体" w:cs="宋体"/>
          <w:color w:val="555555"/>
          <w:kern w:val="0"/>
          <w:szCs w:val="21"/>
          <w:bdr w:val="none" w:sz="0" w:space="0" w:color="auto" w:frame="1"/>
        </w:rPr>
        <w:t>5</w:t>
      </w:r>
      <w:r w:rsidRPr="003B7D4F">
        <w:rPr>
          <w:rFonts w:ascii="宋体" w:eastAsia="宋体" w:hAnsi="宋体" w:cs="宋体"/>
          <w:color w:val="555555"/>
          <w:kern w:val="0"/>
          <w:sz w:val="32"/>
          <w:szCs w:val="32"/>
          <w:bdr w:val="none" w:sz="0" w:space="0" w:color="auto" w:frame="1"/>
        </w:rPr>
        <w:t>万元的一次性奖补。已与中介服务机构签订合同，股改工作进行中，</w:t>
      </w:r>
      <w:r w:rsidRPr="003B7D4F">
        <w:rPr>
          <w:rFonts w:ascii="宋体" w:eastAsia="宋体" w:hAnsi="宋体" w:cs="宋体"/>
          <w:color w:val="555555"/>
          <w:kern w:val="0"/>
          <w:szCs w:val="21"/>
          <w:bdr w:val="none" w:sz="0" w:space="0" w:color="auto" w:frame="1"/>
        </w:rPr>
        <w:t>2018</w:t>
      </w:r>
      <w:r w:rsidRPr="003B7D4F">
        <w:rPr>
          <w:rFonts w:ascii="宋体" w:eastAsia="宋体" w:hAnsi="宋体" w:cs="宋体"/>
          <w:color w:val="555555"/>
          <w:kern w:val="0"/>
          <w:sz w:val="32"/>
          <w:szCs w:val="32"/>
          <w:bdr w:val="none" w:sz="0" w:space="0" w:color="auto" w:frame="1"/>
        </w:rPr>
        <w:t>年</w:t>
      </w:r>
      <w:r w:rsidRPr="003B7D4F">
        <w:rPr>
          <w:rFonts w:ascii="宋体" w:eastAsia="宋体" w:hAnsi="宋体" w:cs="宋体"/>
          <w:color w:val="555555"/>
          <w:kern w:val="0"/>
          <w:szCs w:val="21"/>
          <w:bdr w:val="none" w:sz="0" w:space="0" w:color="auto" w:frame="1"/>
        </w:rPr>
        <w:t>3</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31</w:t>
      </w:r>
      <w:r w:rsidRPr="003B7D4F">
        <w:rPr>
          <w:rFonts w:ascii="宋体" w:eastAsia="宋体" w:hAnsi="宋体" w:cs="宋体"/>
          <w:color w:val="555555"/>
          <w:kern w:val="0"/>
          <w:sz w:val="32"/>
          <w:szCs w:val="32"/>
          <w:bdr w:val="none" w:sz="0" w:space="0" w:color="auto" w:frame="1"/>
        </w:rPr>
        <w:t>日前完成股份有限责任公司证照手续办理的企业，可按泰山政发</w:t>
      </w:r>
      <w:r w:rsidRPr="003B7D4F">
        <w:rPr>
          <w:rFonts w:ascii="宋体" w:eastAsia="宋体" w:hAnsi="宋体" w:cs="宋体"/>
          <w:color w:val="555555"/>
          <w:kern w:val="0"/>
          <w:szCs w:val="21"/>
          <w:bdr w:val="none" w:sz="0" w:space="0" w:color="auto" w:frame="1"/>
        </w:rPr>
        <w:t>[2016]13</w:t>
      </w:r>
      <w:r w:rsidRPr="003B7D4F">
        <w:rPr>
          <w:rFonts w:ascii="宋体" w:eastAsia="宋体" w:hAnsi="宋体" w:cs="宋体"/>
          <w:color w:val="555555"/>
          <w:kern w:val="0"/>
          <w:sz w:val="32"/>
          <w:szCs w:val="32"/>
          <w:bdr w:val="none" w:sz="0" w:space="0" w:color="auto" w:frame="1"/>
        </w:rPr>
        <w:t>号文件规定执行。</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2、对上市企业给予奖补。对已完成规范化公司制改制，申请在沪深证券交易所或境外资本市场首次公开发行股票且被正式受理的企业，省政府按照不超过募集规模的千分之二给予最高</w:t>
      </w:r>
      <w:r w:rsidRPr="003B7D4F">
        <w:rPr>
          <w:rFonts w:ascii="宋体" w:eastAsia="宋体" w:hAnsi="宋体" w:cs="宋体"/>
          <w:color w:val="555555"/>
          <w:kern w:val="0"/>
          <w:szCs w:val="21"/>
          <w:bdr w:val="none" w:sz="0" w:space="0" w:color="auto" w:frame="1"/>
        </w:rPr>
        <w:t>200</w:t>
      </w:r>
      <w:r w:rsidRPr="003B7D4F">
        <w:rPr>
          <w:rFonts w:ascii="宋体" w:eastAsia="宋体" w:hAnsi="宋体" w:cs="宋体"/>
          <w:color w:val="555555"/>
          <w:kern w:val="0"/>
          <w:sz w:val="32"/>
          <w:szCs w:val="32"/>
          <w:bdr w:val="none" w:sz="0" w:space="0" w:color="auto" w:frame="1"/>
        </w:rPr>
        <w:t>万元的一次性补助；企业在沪深证券交易所或境外资本市场首发上市后，市政府给予一次性奖</w:t>
      </w:r>
      <w:r w:rsidRPr="003B7D4F">
        <w:rPr>
          <w:rFonts w:ascii="宋体" w:eastAsia="宋体" w:hAnsi="宋体" w:cs="宋体"/>
          <w:color w:val="555555"/>
          <w:kern w:val="0"/>
          <w:sz w:val="32"/>
          <w:szCs w:val="32"/>
          <w:bdr w:val="none" w:sz="0" w:space="0" w:color="auto" w:frame="1"/>
        </w:rPr>
        <w:lastRenderedPageBreak/>
        <w:t>励</w:t>
      </w:r>
      <w:r w:rsidRPr="003B7D4F">
        <w:rPr>
          <w:rFonts w:ascii="宋体" w:eastAsia="宋体" w:hAnsi="宋体" w:cs="宋体"/>
          <w:color w:val="555555"/>
          <w:kern w:val="0"/>
          <w:szCs w:val="21"/>
          <w:bdr w:val="none" w:sz="0" w:space="0" w:color="auto" w:frame="1"/>
        </w:rPr>
        <w:t>200</w:t>
      </w:r>
      <w:r w:rsidRPr="003B7D4F">
        <w:rPr>
          <w:rFonts w:ascii="宋体" w:eastAsia="宋体" w:hAnsi="宋体" w:cs="宋体"/>
          <w:color w:val="555555"/>
          <w:kern w:val="0"/>
          <w:sz w:val="32"/>
          <w:szCs w:val="32"/>
          <w:bdr w:val="none" w:sz="0" w:space="0" w:color="auto" w:frame="1"/>
        </w:rPr>
        <w:t>万元；企业在沪深证券交易所或境外资本市场首发上市后，区政府再给予</w:t>
      </w:r>
      <w:r w:rsidRPr="003B7D4F">
        <w:rPr>
          <w:rFonts w:ascii="宋体" w:eastAsia="宋体" w:hAnsi="宋体" w:cs="宋体"/>
          <w:color w:val="555555"/>
          <w:kern w:val="0"/>
          <w:szCs w:val="21"/>
          <w:bdr w:val="none" w:sz="0" w:space="0" w:color="auto" w:frame="1"/>
        </w:rPr>
        <w:t>200</w:t>
      </w:r>
      <w:r w:rsidRPr="003B7D4F">
        <w:rPr>
          <w:rFonts w:ascii="宋体" w:eastAsia="宋体" w:hAnsi="宋体" w:cs="宋体"/>
          <w:color w:val="555555"/>
          <w:kern w:val="0"/>
          <w:sz w:val="32"/>
          <w:szCs w:val="32"/>
          <w:bdr w:val="none" w:sz="0" w:space="0" w:color="auto" w:frame="1"/>
        </w:rPr>
        <w:t>万元的一次性奖补。</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3、对新三板企业给予奖补。对已完成规范化公司制改制，在新三板挂牌的企业，省政府按照不超过募集资金的千分之二给予一次性补助，单户企业补助资金不低于</w:t>
      </w:r>
      <w:r w:rsidRPr="003B7D4F">
        <w:rPr>
          <w:rFonts w:ascii="宋体" w:eastAsia="宋体" w:hAnsi="宋体" w:cs="宋体"/>
          <w:color w:val="555555"/>
          <w:kern w:val="0"/>
          <w:szCs w:val="21"/>
          <w:bdr w:val="none" w:sz="0" w:space="0" w:color="auto" w:frame="1"/>
        </w:rPr>
        <w:t>10</w:t>
      </w:r>
      <w:r w:rsidRPr="003B7D4F">
        <w:rPr>
          <w:rFonts w:ascii="宋体" w:eastAsia="宋体" w:hAnsi="宋体" w:cs="宋体"/>
          <w:color w:val="555555"/>
          <w:kern w:val="0"/>
          <w:sz w:val="32"/>
          <w:szCs w:val="32"/>
          <w:bdr w:val="none" w:sz="0" w:space="0" w:color="auto" w:frame="1"/>
        </w:rPr>
        <w:t>万元，不超过</w:t>
      </w:r>
      <w:r w:rsidRPr="003B7D4F">
        <w:rPr>
          <w:rFonts w:ascii="宋体" w:eastAsia="宋体" w:hAnsi="宋体" w:cs="宋体"/>
          <w:color w:val="555555"/>
          <w:kern w:val="0"/>
          <w:szCs w:val="21"/>
          <w:bdr w:val="none" w:sz="0" w:space="0" w:color="auto" w:frame="1"/>
        </w:rPr>
        <w:t>100</w:t>
      </w:r>
      <w:r w:rsidRPr="003B7D4F">
        <w:rPr>
          <w:rFonts w:ascii="宋体" w:eastAsia="宋体" w:hAnsi="宋体" w:cs="宋体"/>
          <w:color w:val="555555"/>
          <w:kern w:val="0"/>
          <w:sz w:val="32"/>
          <w:szCs w:val="32"/>
          <w:bdr w:val="none" w:sz="0" w:space="0" w:color="auto" w:frame="1"/>
        </w:rPr>
        <w:t>万元；企业在新三板挂牌后，市政府给予一次性奖励</w:t>
      </w:r>
      <w:r w:rsidRPr="003B7D4F">
        <w:rPr>
          <w:rFonts w:ascii="宋体" w:eastAsia="宋体" w:hAnsi="宋体" w:cs="宋体"/>
          <w:color w:val="555555"/>
          <w:kern w:val="0"/>
          <w:szCs w:val="21"/>
          <w:bdr w:val="none" w:sz="0" w:space="0" w:color="auto" w:frame="1"/>
        </w:rPr>
        <w:t>50</w:t>
      </w:r>
      <w:r w:rsidRPr="003B7D4F">
        <w:rPr>
          <w:rFonts w:ascii="宋体" w:eastAsia="宋体" w:hAnsi="宋体" w:cs="宋体"/>
          <w:color w:val="555555"/>
          <w:kern w:val="0"/>
          <w:sz w:val="32"/>
          <w:szCs w:val="32"/>
          <w:bdr w:val="none" w:sz="0" w:space="0" w:color="auto" w:frame="1"/>
        </w:rPr>
        <w:t>万元；企业在新三板挂牌后，区政府再给予</w:t>
      </w:r>
      <w:r w:rsidRPr="003B7D4F">
        <w:rPr>
          <w:rFonts w:ascii="宋体" w:eastAsia="宋体" w:hAnsi="宋体" w:cs="宋体"/>
          <w:color w:val="555555"/>
          <w:kern w:val="0"/>
          <w:szCs w:val="21"/>
          <w:bdr w:val="none" w:sz="0" w:space="0" w:color="auto" w:frame="1"/>
        </w:rPr>
        <w:t>100</w:t>
      </w:r>
      <w:r w:rsidRPr="003B7D4F">
        <w:rPr>
          <w:rFonts w:ascii="宋体" w:eastAsia="宋体" w:hAnsi="宋体" w:cs="宋体"/>
          <w:color w:val="555555"/>
          <w:kern w:val="0"/>
          <w:sz w:val="32"/>
          <w:szCs w:val="32"/>
          <w:bdr w:val="none" w:sz="0" w:space="0" w:color="auto" w:frame="1"/>
        </w:rPr>
        <w:t>万元的一次性奖补。</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4、对四</w:t>
      </w:r>
      <w:proofErr w:type="gramStart"/>
      <w:r w:rsidRPr="003B7D4F">
        <w:rPr>
          <w:rFonts w:ascii="宋体" w:eastAsia="宋体" w:hAnsi="宋体" w:cs="宋体"/>
          <w:color w:val="555555"/>
          <w:kern w:val="0"/>
          <w:sz w:val="32"/>
          <w:szCs w:val="32"/>
          <w:bdr w:val="none" w:sz="0" w:space="0" w:color="auto" w:frame="1"/>
        </w:rPr>
        <w:t>板企业</w:t>
      </w:r>
      <w:proofErr w:type="gramEnd"/>
      <w:r w:rsidRPr="003B7D4F">
        <w:rPr>
          <w:rFonts w:ascii="宋体" w:eastAsia="宋体" w:hAnsi="宋体" w:cs="宋体"/>
          <w:color w:val="555555"/>
          <w:kern w:val="0"/>
          <w:sz w:val="32"/>
          <w:szCs w:val="32"/>
          <w:bdr w:val="none" w:sz="0" w:space="0" w:color="auto" w:frame="1"/>
        </w:rPr>
        <w:t>给予奖补。对已完成规范化公司制改制，在齐鲁股权交易中心、蓝海股权交易中心挂牌且进行直接融资的企业，省政府按每户</w:t>
      </w:r>
      <w:r w:rsidRPr="003B7D4F">
        <w:rPr>
          <w:rFonts w:ascii="宋体" w:eastAsia="宋体" w:hAnsi="宋体" w:cs="宋体"/>
          <w:color w:val="555555"/>
          <w:kern w:val="0"/>
          <w:szCs w:val="21"/>
          <w:bdr w:val="none" w:sz="0" w:space="0" w:color="auto" w:frame="1"/>
        </w:rPr>
        <w:t>10</w:t>
      </w:r>
      <w:r w:rsidRPr="003B7D4F">
        <w:rPr>
          <w:rFonts w:ascii="宋体" w:eastAsia="宋体" w:hAnsi="宋体" w:cs="宋体"/>
          <w:color w:val="555555"/>
          <w:kern w:val="0"/>
          <w:sz w:val="32"/>
          <w:szCs w:val="32"/>
          <w:bdr w:val="none" w:sz="0" w:space="0" w:color="auto" w:frame="1"/>
        </w:rPr>
        <w:t>万元给予一次性补助；对已完成规范化公司制改制，在齐鲁股权交易中心、蓝海股权交易中心挂牌的企业，区政府再给予</w:t>
      </w:r>
      <w:r w:rsidRPr="003B7D4F">
        <w:rPr>
          <w:rFonts w:ascii="宋体" w:eastAsia="宋体" w:hAnsi="宋体" w:cs="宋体"/>
          <w:color w:val="555555"/>
          <w:kern w:val="0"/>
          <w:szCs w:val="21"/>
          <w:bdr w:val="none" w:sz="0" w:space="0" w:color="auto" w:frame="1"/>
        </w:rPr>
        <w:t>30</w:t>
      </w:r>
      <w:r w:rsidRPr="003B7D4F">
        <w:rPr>
          <w:rFonts w:ascii="宋体" w:eastAsia="宋体" w:hAnsi="宋体" w:cs="宋体"/>
          <w:color w:val="555555"/>
          <w:kern w:val="0"/>
          <w:sz w:val="32"/>
          <w:szCs w:val="32"/>
          <w:bdr w:val="none" w:sz="0" w:space="0" w:color="auto" w:frame="1"/>
        </w:rPr>
        <w:t>万元的一次性奖补。按完成挂牌时间顺序，每年度</w:t>
      </w:r>
      <w:proofErr w:type="gramStart"/>
      <w:r w:rsidRPr="003B7D4F">
        <w:rPr>
          <w:rFonts w:ascii="宋体" w:eastAsia="宋体" w:hAnsi="宋体" w:cs="宋体"/>
          <w:color w:val="555555"/>
          <w:kern w:val="0"/>
          <w:sz w:val="32"/>
          <w:szCs w:val="32"/>
          <w:bdr w:val="none" w:sz="0" w:space="0" w:color="auto" w:frame="1"/>
        </w:rPr>
        <w:t>奖补符合</w:t>
      </w:r>
      <w:proofErr w:type="gramEnd"/>
      <w:r w:rsidRPr="003B7D4F">
        <w:rPr>
          <w:rFonts w:ascii="宋体" w:eastAsia="宋体" w:hAnsi="宋体" w:cs="宋体"/>
          <w:color w:val="555555"/>
          <w:kern w:val="0"/>
          <w:sz w:val="32"/>
          <w:szCs w:val="32"/>
          <w:bdr w:val="none" w:sz="0" w:space="0" w:color="auto" w:frame="1"/>
        </w:rPr>
        <w:t>条件的前五家企业。已与中介服务机构签订合同，挂牌工作进行中，</w:t>
      </w:r>
      <w:r w:rsidRPr="003B7D4F">
        <w:rPr>
          <w:rFonts w:ascii="宋体" w:eastAsia="宋体" w:hAnsi="宋体" w:cs="宋体"/>
          <w:color w:val="555555"/>
          <w:kern w:val="0"/>
          <w:szCs w:val="21"/>
          <w:bdr w:val="none" w:sz="0" w:space="0" w:color="auto" w:frame="1"/>
        </w:rPr>
        <w:t>2017</w:t>
      </w:r>
      <w:r w:rsidRPr="003B7D4F">
        <w:rPr>
          <w:rFonts w:ascii="宋体" w:eastAsia="宋体" w:hAnsi="宋体" w:cs="宋体"/>
          <w:color w:val="555555"/>
          <w:kern w:val="0"/>
          <w:sz w:val="32"/>
          <w:szCs w:val="32"/>
          <w:bdr w:val="none" w:sz="0" w:space="0" w:color="auto" w:frame="1"/>
        </w:rPr>
        <w:t>年</w:t>
      </w:r>
      <w:r w:rsidRPr="003B7D4F">
        <w:rPr>
          <w:rFonts w:ascii="宋体" w:eastAsia="宋体" w:hAnsi="宋体" w:cs="宋体"/>
          <w:color w:val="555555"/>
          <w:kern w:val="0"/>
          <w:szCs w:val="21"/>
          <w:bdr w:val="none" w:sz="0" w:space="0" w:color="auto" w:frame="1"/>
        </w:rPr>
        <w:t>12</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31</w:t>
      </w:r>
      <w:r w:rsidRPr="003B7D4F">
        <w:rPr>
          <w:rFonts w:ascii="宋体" w:eastAsia="宋体" w:hAnsi="宋体" w:cs="宋体"/>
          <w:color w:val="555555"/>
          <w:kern w:val="0"/>
          <w:sz w:val="32"/>
          <w:szCs w:val="32"/>
          <w:bdr w:val="none" w:sz="0" w:space="0" w:color="auto" w:frame="1"/>
        </w:rPr>
        <w:t>日前完成挂牌的企业，按实际完成</w:t>
      </w:r>
      <w:proofErr w:type="gramStart"/>
      <w:r w:rsidRPr="003B7D4F">
        <w:rPr>
          <w:rFonts w:ascii="宋体" w:eastAsia="宋体" w:hAnsi="宋体" w:cs="宋体"/>
          <w:color w:val="555555"/>
          <w:kern w:val="0"/>
          <w:sz w:val="32"/>
          <w:szCs w:val="32"/>
          <w:bdr w:val="none" w:sz="0" w:space="0" w:color="auto" w:frame="1"/>
        </w:rPr>
        <w:t>数量奖补</w:t>
      </w:r>
      <w:proofErr w:type="gramEnd"/>
      <w:r w:rsidRPr="003B7D4F">
        <w:rPr>
          <w:rFonts w:ascii="宋体" w:eastAsia="宋体" w:hAnsi="宋体" w:cs="宋体"/>
          <w:color w:val="555555"/>
          <w:kern w:val="0"/>
          <w:sz w:val="32"/>
          <w:szCs w:val="32"/>
          <w:bdr w:val="none" w:sz="0" w:space="0" w:color="auto" w:frame="1"/>
        </w:rPr>
        <w:t>。</w:t>
      </w:r>
    </w:p>
    <w:p w:rsidR="003B7D4F" w:rsidRPr="003B7D4F" w:rsidRDefault="003B7D4F" w:rsidP="003B7D4F">
      <w:pPr>
        <w:widowControl/>
        <w:shd w:val="clear" w:color="auto" w:fill="F4F4F4"/>
        <w:spacing w:line="550" w:lineRule="exact"/>
        <w:ind w:firstLineChars="200" w:firstLine="640"/>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五、</w:t>
      </w:r>
      <w:proofErr w:type="gramStart"/>
      <w:r w:rsidRPr="003B7D4F">
        <w:rPr>
          <w:rFonts w:ascii="宋体" w:eastAsia="宋体" w:hAnsi="宋体" w:cs="宋体"/>
          <w:color w:val="555555"/>
          <w:kern w:val="0"/>
          <w:sz w:val="32"/>
          <w:szCs w:val="32"/>
          <w:bdr w:val="none" w:sz="0" w:space="0" w:color="auto" w:frame="1"/>
        </w:rPr>
        <w:t>奖补企业</w:t>
      </w:r>
      <w:proofErr w:type="gramEnd"/>
      <w:r w:rsidRPr="003B7D4F">
        <w:rPr>
          <w:rFonts w:ascii="宋体" w:eastAsia="宋体" w:hAnsi="宋体" w:cs="宋体"/>
          <w:color w:val="555555"/>
          <w:kern w:val="0"/>
          <w:sz w:val="32"/>
          <w:szCs w:val="32"/>
          <w:bdr w:val="none" w:sz="0" w:space="0" w:color="auto" w:frame="1"/>
        </w:rPr>
        <w:t>的条件</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1、</w:t>
      </w:r>
      <w:proofErr w:type="gramStart"/>
      <w:r w:rsidRPr="003B7D4F">
        <w:rPr>
          <w:rFonts w:ascii="宋体" w:eastAsia="宋体" w:hAnsi="宋体" w:cs="宋体"/>
          <w:color w:val="555555"/>
          <w:kern w:val="0"/>
          <w:sz w:val="32"/>
          <w:szCs w:val="32"/>
          <w:bdr w:val="none" w:sz="0" w:space="0" w:color="auto" w:frame="1"/>
        </w:rPr>
        <w:t>完成证</w:t>
      </w:r>
      <w:proofErr w:type="gramEnd"/>
      <w:r w:rsidRPr="003B7D4F">
        <w:rPr>
          <w:rFonts w:ascii="宋体" w:eastAsia="宋体" w:hAnsi="宋体" w:cs="宋体"/>
          <w:color w:val="555555"/>
          <w:kern w:val="0"/>
          <w:sz w:val="32"/>
          <w:szCs w:val="32"/>
          <w:bdr w:val="none" w:sz="0" w:space="0" w:color="auto" w:frame="1"/>
        </w:rPr>
        <w:t>照办理，在我区正常缴纳税费满一个完整会计年度的；</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2、主营业务明确，科技含量高，具有持续经营能力，符合国家产业及环保政策的；</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3、企业产权清晰，结构优化，财务规范，建立起现代企业制度的；</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4、注册资金，实际到位资金均不低于</w:t>
      </w:r>
      <w:r w:rsidRPr="003B7D4F">
        <w:rPr>
          <w:rFonts w:ascii="宋体" w:eastAsia="宋体" w:hAnsi="宋体" w:cs="宋体"/>
          <w:color w:val="555555"/>
          <w:kern w:val="0"/>
          <w:szCs w:val="21"/>
          <w:bdr w:val="none" w:sz="0" w:space="0" w:color="auto" w:frame="1"/>
        </w:rPr>
        <w:t>300</w:t>
      </w:r>
      <w:r w:rsidRPr="003B7D4F">
        <w:rPr>
          <w:rFonts w:ascii="宋体" w:eastAsia="宋体" w:hAnsi="宋体" w:cs="宋体"/>
          <w:color w:val="555555"/>
          <w:kern w:val="0"/>
          <w:sz w:val="32"/>
          <w:szCs w:val="32"/>
          <w:bdr w:val="none" w:sz="0" w:space="0" w:color="auto" w:frame="1"/>
        </w:rPr>
        <w:t>万元的；</w:t>
      </w:r>
    </w:p>
    <w:p w:rsidR="003B7D4F" w:rsidRPr="003B7D4F" w:rsidRDefault="003B7D4F" w:rsidP="003B7D4F">
      <w:pPr>
        <w:widowControl/>
        <w:shd w:val="clear" w:color="auto" w:fill="F4F4F4"/>
        <w:spacing w:line="550" w:lineRule="exact"/>
        <w:ind w:firstLineChars="200" w:firstLine="640"/>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5、缴纳税费不低于</w:t>
      </w:r>
      <w:r w:rsidRPr="003B7D4F">
        <w:rPr>
          <w:rFonts w:ascii="宋体" w:eastAsia="宋体" w:hAnsi="宋体" w:cs="宋体"/>
          <w:color w:val="555555"/>
          <w:kern w:val="0"/>
          <w:szCs w:val="21"/>
          <w:bdr w:val="none" w:sz="0" w:space="0" w:color="auto" w:frame="1"/>
        </w:rPr>
        <w:t>30</w:t>
      </w:r>
      <w:r w:rsidRPr="003B7D4F">
        <w:rPr>
          <w:rFonts w:ascii="宋体" w:eastAsia="宋体" w:hAnsi="宋体" w:cs="宋体"/>
          <w:color w:val="555555"/>
          <w:kern w:val="0"/>
          <w:sz w:val="32"/>
          <w:szCs w:val="32"/>
          <w:bdr w:val="none" w:sz="0" w:space="0" w:color="auto" w:frame="1"/>
        </w:rPr>
        <w:t>万元的企业。</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lastRenderedPageBreak/>
        <w:t>已与中介服务机构签订合同，挂牌工作进行中，</w:t>
      </w:r>
      <w:r w:rsidRPr="003B7D4F">
        <w:rPr>
          <w:rFonts w:ascii="宋体" w:eastAsia="宋体" w:hAnsi="宋体" w:cs="宋体"/>
          <w:color w:val="555555"/>
          <w:kern w:val="0"/>
          <w:szCs w:val="21"/>
          <w:bdr w:val="none" w:sz="0" w:space="0" w:color="auto" w:frame="1"/>
        </w:rPr>
        <w:t>2017</w:t>
      </w:r>
      <w:r w:rsidRPr="003B7D4F">
        <w:rPr>
          <w:rFonts w:ascii="宋体" w:eastAsia="宋体" w:hAnsi="宋体" w:cs="宋体"/>
          <w:color w:val="555555"/>
          <w:kern w:val="0"/>
          <w:sz w:val="32"/>
          <w:szCs w:val="32"/>
          <w:bdr w:val="none" w:sz="0" w:space="0" w:color="auto" w:frame="1"/>
        </w:rPr>
        <w:t>年</w:t>
      </w:r>
      <w:r w:rsidRPr="003B7D4F">
        <w:rPr>
          <w:rFonts w:ascii="宋体" w:eastAsia="宋体" w:hAnsi="宋体" w:cs="宋体"/>
          <w:color w:val="555555"/>
          <w:kern w:val="0"/>
          <w:szCs w:val="21"/>
          <w:bdr w:val="none" w:sz="0" w:space="0" w:color="auto" w:frame="1"/>
        </w:rPr>
        <w:t>12</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31</w:t>
      </w:r>
      <w:r w:rsidRPr="003B7D4F">
        <w:rPr>
          <w:rFonts w:ascii="宋体" w:eastAsia="宋体" w:hAnsi="宋体" w:cs="宋体"/>
          <w:color w:val="555555"/>
          <w:kern w:val="0"/>
          <w:sz w:val="32"/>
          <w:szCs w:val="32"/>
          <w:bdr w:val="none" w:sz="0" w:space="0" w:color="auto" w:frame="1"/>
        </w:rPr>
        <w:t>日前完成挂牌的企业除外。</w:t>
      </w:r>
    </w:p>
    <w:p w:rsidR="003B7D4F" w:rsidRPr="003B7D4F" w:rsidRDefault="003B7D4F" w:rsidP="003B7D4F">
      <w:pPr>
        <w:widowControl/>
        <w:shd w:val="clear" w:color="auto" w:fill="F4F4F4"/>
        <w:spacing w:line="550" w:lineRule="exact"/>
        <w:ind w:left="1360" w:hanging="72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六、</w:t>
      </w:r>
      <w:r w:rsidRPr="003B7D4F">
        <w:rPr>
          <w:rFonts w:ascii="宋体" w:eastAsia="宋体" w:hAnsi="宋体" w:cs="宋体"/>
          <w:color w:val="555555"/>
          <w:kern w:val="0"/>
          <w:sz w:val="14"/>
          <w:szCs w:val="14"/>
          <w:bdr w:val="none" w:sz="0" w:space="0" w:color="auto" w:frame="1"/>
        </w:rPr>
        <w:t xml:space="preserve"> </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中介服务机构的条件</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企业股</w:t>
      </w:r>
      <w:proofErr w:type="gramStart"/>
      <w:r w:rsidRPr="003B7D4F">
        <w:rPr>
          <w:rFonts w:ascii="宋体" w:eastAsia="宋体" w:hAnsi="宋体" w:cs="宋体"/>
          <w:color w:val="555555"/>
          <w:kern w:val="0"/>
          <w:sz w:val="32"/>
          <w:szCs w:val="32"/>
          <w:bdr w:val="none" w:sz="0" w:space="0" w:color="auto" w:frame="1"/>
        </w:rPr>
        <w:t>改上市</w:t>
      </w:r>
      <w:proofErr w:type="gramEnd"/>
      <w:r w:rsidRPr="003B7D4F">
        <w:rPr>
          <w:rFonts w:ascii="宋体" w:eastAsia="宋体" w:hAnsi="宋体" w:cs="宋体"/>
          <w:color w:val="555555"/>
          <w:kern w:val="0"/>
          <w:sz w:val="32"/>
          <w:szCs w:val="32"/>
          <w:bdr w:val="none" w:sz="0" w:space="0" w:color="auto" w:frame="1"/>
        </w:rPr>
        <w:t>挂牌聘用的中介服务机构，应当具备相应的执业资格、执业能力、执业经验及执业质量</w:t>
      </w:r>
      <w:r w:rsidRPr="003B7D4F">
        <w:rPr>
          <w:rFonts w:ascii="宋体" w:eastAsia="宋体" w:hAnsi="宋体" w:cs="宋体"/>
          <w:color w:val="555555"/>
          <w:kern w:val="0"/>
          <w:szCs w:val="21"/>
          <w:bdr w:val="none" w:sz="0" w:space="0" w:color="auto" w:frame="1"/>
        </w:rPr>
        <w:t>,</w:t>
      </w:r>
      <w:r w:rsidRPr="003B7D4F">
        <w:rPr>
          <w:rFonts w:ascii="宋体" w:eastAsia="宋体" w:hAnsi="宋体" w:cs="宋体"/>
          <w:color w:val="555555"/>
          <w:kern w:val="0"/>
          <w:sz w:val="32"/>
          <w:szCs w:val="32"/>
          <w:bdr w:val="none" w:sz="0" w:space="0" w:color="auto" w:frame="1"/>
        </w:rPr>
        <w:t>符合省市区金融办制定的条件，并经区金融办备案。中介服务机构包括保荐机构、会计师事务所、律师事务所等。企业股</w:t>
      </w:r>
      <w:proofErr w:type="gramStart"/>
      <w:r w:rsidRPr="003B7D4F">
        <w:rPr>
          <w:rFonts w:ascii="宋体" w:eastAsia="宋体" w:hAnsi="宋体" w:cs="宋体"/>
          <w:color w:val="555555"/>
          <w:kern w:val="0"/>
          <w:sz w:val="32"/>
          <w:szCs w:val="32"/>
          <w:bdr w:val="none" w:sz="0" w:space="0" w:color="auto" w:frame="1"/>
        </w:rPr>
        <w:t>改上市</w:t>
      </w:r>
      <w:proofErr w:type="gramEnd"/>
      <w:r w:rsidRPr="003B7D4F">
        <w:rPr>
          <w:rFonts w:ascii="宋体" w:eastAsia="宋体" w:hAnsi="宋体" w:cs="宋体"/>
          <w:color w:val="555555"/>
          <w:kern w:val="0"/>
          <w:sz w:val="32"/>
          <w:szCs w:val="32"/>
          <w:bdr w:val="none" w:sz="0" w:space="0" w:color="auto" w:frame="1"/>
        </w:rPr>
        <w:t>挂牌过程中涉及重要事项变更，要及时向区金融办及主管部门报备相关信息。</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七、资金的申请、审核和拨付</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符合</w:t>
      </w:r>
      <w:proofErr w:type="gramStart"/>
      <w:r w:rsidRPr="003B7D4F">
        <w:rPr>
          <w:rFonts w:ascii="宋体" w:eastAsia="宋体" w:hAnsi="宋体" w:cs="宋体"/>
          <w:color w:val="555555"/>
          <w:kern w:val="0"/>
          <w:sz w:val="32"/>
          <w:szCs w:val="32"/>
          <w:bdr w:val="none" w:sz="0" w:space="0" w:color="auto" w:frame="1"/>
        </w:rPr>
        <w:t>奖补条件</w:t>
      </w:r>
      <w:proofErr w:type="gramEnd"/>
      <w:r w:rsidRPr="003B7D4F">
        <w:rPr>
          <w:rFonts w:ascii="宋体" w:eastAsia="宋体" w:hAnsi="宋体" w:cs="宋体"/>
          <w:color w:val="555555"/>
          <w:kern w:val="0"/>
          <w:sz w:val="32"/>
          <w:szCs w:val="32"/>
          <w:bdr w:val="none" w:sz="0" w:space="0" w:color="auto" w:frame="1"/>
        </w:rPr>
        <w:t>的企业</w:t>
      </w:r>
      <w:proofErr w:type="gramStart"/>
      <w:r w:rsidRPr="003B7D4F">
        <w:rPr>
          <w:rFonts w:ascii="宋体" w:eastAsia="宋体" w:hAnsi="宋体" w:cs="宋体"/>
          <w:color w:val="555555"/>
          <w:kern w:val="0"/>
          <w:sz w:val="32"/>
          <w:szCs w:val="32"/>
          <w:bdr w:val="none" w:sz="0" w:space="0" w:color="auto" w:frame="1"/>
        </w:rPr>
        <w:t>申请奖补资金</w:t>
      </w:r>
      <w:proofErr w:type="gramEnd"/>
      <w:r w:rsidRPr="003B7D4F">
        <w:rPr>
          <w:rFonts w:ascii="宋体" w:eastAsia="宋体" w:hAnsi="宋体" w:cs="宋体"/>
          <w:color w:val="555555"/>
          <w:kern w:val="0"/>
          <w:sz w:val="32"/>
          <w:szCs w:val="32"/>
          <w:bdr w:val="none" w:sz="0" w:space="0" w:color="auto" w:frame="1"/>
        </w:rPr>
        <w:t>的，以法人为单位进行申报，应提交以下材料：</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1、</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企业正式申请文件；</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2、</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企业完成规范化公司制改制证明材料；</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3、</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企业完成上市挂牌证明材料；</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4、</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企业缴纳税费不低于</w:t>
      </w:r>
      <w:r w:rsidRPr="003B7D4F">
        <w:rPr>
          <w:rFonts w:ascii="宋体" w:eastAsia="宋体" w:hAnsi="宋体" w:cs="宋体"/>
          <w:color w:val="555555"/>
          <w:kern w:val="0"/>
          <w:szCs w:val="21"/>
          <w:bdr w:val="none" w:sz="0" w:space="0" w:color="auto" w:frame="1"/>
        </w:rPr>
        <w:t>30</w:t>
      </w:r>
      <w:r w:rsidRPr="003B7D4F">
        <w:rPr>
          <w:rFonts w:ascii="宋体" w:eastAsia="宋体" w:hAnsi="宋体" w:cs="宋体"/>
          <w:color w:val="555555"/>
          <w:kern w:val="0"/>
          <w:sz w:val="32"/>
          <w:szCs w:val="32"/>
          <w:bdr w:val="none" w:sz="0" w:space="0" w:color="auto" w:frame="1"/>
        </w:rPr>
        <w:t>万元证明材料；</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5、</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中介服务机构已在区金融办完成备案证明材料；</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6、</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企业与中介服务机构签订的合同；</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lastRenderedPageBreak/>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7、</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股份有限责任公司挂牌的，须提供经区金融办备案会计师事务所、律师事务所的合法规范报告；</w:t>
      </w:r>
    </w:p>
    <w:p w:rsidR="003B7D4F" w:rsidRPr="003B7D4F" w:rsidRDefault="003B7D4F" w:rsidP="003B7D4F">
      <w:pPr>
        <w:widowControl/>
        <w:shd w:val="clear" w:color="auto" w:fill="F4F4F4"/>
        <w:spacing w:line="550" w:lineRule="exact"/>
        <w:ind w:firstLine="640"/>
        <w:jc w:val="left"/>
        <w:rPr>
          <w:rFonts w:ascii="宋体" w:eastAsia="宋体" w:hAnsi="宋体" w:cs="宋体"/>
          <w:color w:val="333333"/>
          <w:kern w:val="0"/>
          <w:sz w:val="24"/>
          <w:szCs w:val="24"/>
        </w:rPr>
      </w:pPr>
      <w:r w:rsidRPr="003B7D4F">
        <w:rPr>
          <w:rFonts w:ascii="宋体" w:eastAsia="宋体" w:hAnsi="宋体" w:cs="宋体"/>
          <w:color w:val="333333"/>
          <w:kern w:val="0"/>
          <w:sz w:val="24"/>
          <w:szCs w:val="24"/>
        </w:rPr>
        <w:t>&lt;!--[</w:t>
      </w:r>
      <w:proofErr w:type="gramStart"/>
      <w:r w:rsidRPr="003B7D4F">
        <w:rPr>
          <w:rFonts w:ascii="宋体" w:eastAsia="宋体" w:hAnsi="宋体" w:cs="宋体"/>
          <w:color w:val="333333"/>
          <w:kern w:val="0"/>
          <w:sz w:val="24"/>
          <w:szCs w:val="24"/>
        </w:rPr>
        <w:t>if !</w:t>
      </w:r>
      <w:proofErr w:type="spellStart"/>
      <w:proofErr w:type="gramEnd"/>
      <w:r w:rsidRPr="003B7D4F">
        <w:rPr>
          <w:rFonts w:ascii="宋体" w:eastAsia="宋体" w:hAnsi="宋体" w:cs="宋体"/>
          <w:color w:val="333333"/>
          <w:kern w:val="0"/>
          <w:sz w:val="24"/>
          <w:szCs w:val="24"/>
        </w:rPr>
        <w:t>supportLists</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8、</w:t>
      </w:r>
      <w:r w:rsidRPr="003B7D4F">
        <w:rPr>
          <w:rFonts w:ascii="宋体" w:eastAsia="宋体" w:hAnsi="宋体" w:cs="宋体"/>
          <w:color w:val="333333"/>
          <w:kern w:val="0"/>
          <w:sz w:val="24"/>
          <w:szCs w:val="24"/>
        </w:rPr>
        <w:t>&lt;!--[</w:t>
      </w:r>
      <w:proofErr w:type="spellStart"/>
      <w:r w:rsidRPr="003B7D4F">
        <w:rPr>
          <w:rFonts w:ascii="宋体" w:eastAsia="宋体" w:hAnsi="宋体" w:cs="宋体"/>
          <w:color w:val="333333"/>
          <w:kern w:val="0"/>
          <w:sz w:val="24"/>
          <w:szCs w:val="24"/>
        </w:rPr>
        <w:t>endif</w:t>
      </w:r>
      <w:proofErr w:type="spellEnd"/>
      <w:r w:rsidRPr="003B7D4F">
        <w:rPr>
          <w:rFonts w:ascii="宋体" w:eastAsia="宋体" w:hAnsi="宋体" w:cs="宋体"/>
          <w:color w:val="333333"/>
          <w:kern w:val="0"/>
          <w:sz w:val="24"/>
          <w:szCs w:val="24"/>
        </w:rPr>
        <w:t>]--&gt;</w:t>
      </w:r>
      <w:r w:rsidRPr="003B7D4F">
        <w:rPr>
          <w:rFonts w:ascii="宋体" w:eastAsia="宋体" w:hAnsi="宋体" w:cs="宋体"/>
          <w:color w:val="555555"/>
          <w:kern w:val="0"/>
          <w:sz w:val="32"/>
          <w:szCs w:val="32"/>
          <w:bdr w:val="none" w:sz="0" w:space="0" w:color="auto" w:frame="1"/>
        </w:rPr>
        <w:t>有限责任公司挂牌的，须提供经区金融办备案会计师事务所的合法规范报告；</w:t>
      </w:r>
    </w:p>
    <w:p w:rsidR="003B7D4F" w:rsidRPr="003B7D4F" w:rsidRDefault="003B7D4F" w:rsidP="003B7D4F">
      <w:pPr>
        <w:widowControl/>
        <w:shd w:val="clear" w:color="auto" w:fill="F4F4F4"/>
        <w:spacing w:line="550" w:lineRule="exact"/>
        <w:ind w:left="640"/>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9、其他按规定应提供的材料。</w:t>
      </w:r>
    </w:p>
    <w:p w:rsidR="003B7D4F" w:rsidRPr="003B7D4F" w:rsidRDefault="003B7D4F" w:rsidP="003B7D4F">
      <w:pPr>
        <w:widowControl/>
        <w:shd w:val="clear" w:color="auto" w:fill="F4F4F4"/>
        <w:spacing w:line="550" w:lineRule="exact"/>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区金融办、行业主管部门负责对申请材料审核汇总，</w:t>
      </w:r>
      <w:proofErr w:type="gramStart"/>
      <w:r w:rsidRPr="003B7D4F">
        <w:rPr>
          <w:rFonts w:ascii="宋体" w:eastAsia="宋体" w:hAnsi="宋体" w:cs="宋体"/>
          <w:color w:val="555555"/>
          <w:kern w:val="0"/>
          <w:sz w:val="32"/>
          <w:szCs w:val="32"/>
          <w:bdr w:val="none" w:sz="0" w:space="0" w:color="auto" w:frame="1"/>
        </w:rPr>
        <w:t>提出奖补资金</w:t>
      </w:r>
      <w:proofErr w:type="gramEnd"/>
      <w:r w:rsidRPr="003B7D4F">
        <w:rPr>
          <w:rFonts w:ascii="宋体" w:eastAsia="宋体" w:hAnsi="宋体" w:cs="宋体"/>
          <w:color w:val="555555"/>
          <w:kern w:val="0"/>
          <w:sz w:val="32"/>
          <w:szCs w:val="32"/>
          <w:bdr w:val="none" w:sz="0" w:space="0" w:color="auto" w:frame="1"/>
        </w:rPr>
        <w:t>初步使用意见，区政府研究同意后，区财政局</w:t>
      </w:r>
      <w:proofErr w:type="gramStart"/>
      <w:r w:rsidRPr="003B7D4F">
        <w:rPr>
          <w:rFonts w:ascii="宋体" w:eastAsia="宋体" w:hAnsi="宋体" w:cs="宋体"/>
          <w:color w:val="555555"/>
          <w:kern w:val="0"/>
          <w:sz w:val="32"/>
          <w:szCs w:val="32"/>
          <w:bdr w:val="none" w:sz="0" w:space="0" w:color="auto" w:frame="1"/>
        </w:rPr>
        <w:t>拨付奖补资金</w:t>
      </w:r>
      <w:proofErr w:type="gramEnd"/>
      <w:r w:rsidRPr="003B7D4F">
        <w:rPr>
          <w:rFonts w:ascii="宋体" w:eastAsia="宋体" w:hAnsi="宋体" w:cs="宋体"/>
          <w:color w:val="555555"/>
          <w:kern w:val="0"/>
          <w:sz w:val="32"/>
          <w:szCs w:val="32"/>
          <w:bdr w:val="none" w:sz="0" w:space="0" w:color="auto" w:frame="1"/>
        </w:rPr>
        <w:t>。要加强对奖补资金的监督管理，</w:t>
      </w:r>
      <w:proofErr w:type="gramStart"/>
      <w:r w:rsidRPr="003B7D4F">
        <w:rPr>
          <w:rFonts w:ascii="宋体" w:eastAsia="宋体" w:hAnsi="宋体" w:cs="宋体"/>
          <w:color w:val="555555"/>
          <w:kern w:val="0"/>
          <w:sz w:val="32"/>
          <w:szCs w:val="32"/>
          <w:bdr w:val="none" w:sz="0" w:space="0" w:color="auto" w:frame="1"/>
        </w:rPr>
        <w:t>保证奖补</w:t>
      </w:r>
      <w:proofErr w:type="gramEnd"/>
      <w:r w:rsidRPr="003B7D4F">
        <w:rPr>
          <w:rFonts w:ascii="宋体" w:eastAsia="宋体" w:hAnsi="宋体" w:cs="宋体"/>
          <w:color w:val="555555"/>
          <w:kern w:val="0"/>
          <w:sz w:val="32"/>
          <w:szCs w:val="32"/>
          <w:bdr w:val="none" w:sz="0" w:space="0" w:color="auto" w:frame="1"/>
        </w:rPr>
        <w:t>资金落实到位。企业</w:t>
      </w:r>
      <w:proofErr w:type="gramStart"/>
      <w:r w:rsidRPr="003B7D4F">
        <w:rPr>
          <w:rFonts w:ascii="宋体" w:eastAsia="宋体" w:hAnsi="宋体" w:cs="宋体"/>
          <w:color w:val="555555"/>
          <w:kern w:val="0"/>
          <w:sz w:val="32"/>
          <w:szCs w:val="32"/>
          <w:bdr w:val="none" w:sz="0" w:space="0" w:color="auto" w:frame="1"/>
        </w:rPr>
        <w:t>完成股改上市</w:t>
      </w:r>
      <w:proofErr w:type="gramEnd"/>
      <w:r w:rsidRPr="003B7D4F">
        <w:rPr>
          <w:rFonts w:ascii="宋体" w:eastAsia="宋体" w:hAnsi="宋体" w:cs="宋体"/>
          <w:color w:val="555555"/>
          <w:kern w:val="0"/>
          <w:sz w:val="32"/>
          <w:szCs w:val="32"/>
          <w:bdr w:val="none" w:sz="0" w:space="0" w:color="auto" w:frame="1"/>
        </w:rPr>
        <w:t>挂牌后，应及时提交完整申报材料，区金融办要尽快完成材料审核，</w:t>
      </w:r>
      <w:proofErr w:type="gramStart"/>
      <w:r w:rsidRPr="003B7D4F">
        <w:rPr>
          <w:rFonts w:ascii="宋体" w:eastAsia="宋体" w:hAnsi="宋体" w:cs="宋体"/>
          <w:color w:val="555555"/>
          <w:kern w:val="0"/>
          <w:sz w:val="32"/>
          <w:szCs w:val="32"/>
          <w:bdr w:val="none" w:sz="0" w:space="0" w:color="auto" w:frame="1"/>
        </w:rPr>
        <w:t>提出奖补资金</w:t>
      </w:r>
      <w:proofErr w:type="gramEnd"/>
      <w:r w:rsidRPr="003B7D4F">
        <w:rPr>
          <w:rFonts w:ascii="宋体" w:eastAsia="宋体" w:hAnsi="宋体" w:cs="宋体"/>
          <w:color w:val="555555"/>
          <w:kern w:val="0"/>
          <w:sz w:val="32"/>
          <w:szCs w:val="32"/>
          <w:bdr w:val="none" w:sz="0" w:space="0" w:color="auto" w:frame="1"/>
        </w:rPr>
        <w:t>初步使用意见报区政府研究。区政府研究同意</w:t>
      </w:r>
      <w:proofErr w:type="gramStart"/>
      <w:r w:rsidRPr="003B7D4F">
        <w:rPr>
          <w:rFonts w:ascii="宋体" w:eastAsia="宋体" w:hAnsi="宋体" w:cs="宋体"/>
          <w:color w:val="555555"/>
          <w:kern w:val="0"/>
          <w:sz w:val="32"/>
          <w:szCs w:val="32"/>
          <w:bdr w:val="none" w:sz="0" w:space="0" w:color="auto" w:frame="1"/>
        </w:rPr>
        <w:t>后转区财政局</w:t>
      </w:r>
      <w:proofErr w:type="gramEnd"/>
      <w:r w:rsidRPr="003B7D4F">
        <w:rPr>
          <w:rFonts w:ascii="宋体" w:eastAsia="宋体" w:hAnsi="宋体" w:cs="宋体"/>
          <w:color w:val="555555"/>
          <w:kern w:val="0"/>
          <w:sz w:val="32"/>
          <w:szCs w:val="32"/>
          <w:bdr w:val="none" w:sz="0" w:space="0" w:color="auto" w:frame="1"/>
        </w:rPr>
        <w:t>，区财政局要在当年度内</w:t>
      </w:r>
      <w:proofErr w:type="gramStart"/>
      <w:r w:rsidRPr="003B7D4F">
        <w:rPr>
          <w:rFonts w:ascii="宋体" w:eastAsia="宋体" w:hAnsi="宋体" w:cs="宋体"/>
          <w:color w:val="555555"/>
          <w:kern w:val="0"/>
          <w:sz w:val="32"/>
          <w:szCs w:val="32"/>
          <w:bdr w:val="none" w:sz="0" w:space="0" w:color="auto" w:frame="1"/>
        </w:rPr>
        <w:t>完成奖补资金</w:t>
      </w:r>
      <w:proofErr w:type="gramEnd"/>
      <w:r w:rsidRPr="003B7D4F">
        <w:rPr>
          <w:rFonts w:ascii="宋体" w:eastAsia="宋体" w:hAnsi="宋体" w:cs="宋体"/>
          <w:color w:val="555555"/>
          <w:kern w:val="0"/>
          <w:sz w:val="32"/>
          <w:szCs w:val="32"/>
          <w:bdr w:val="none" w:sz="0" w:space="0" w:color="auto" w:frame="1"/>
        </w:rPr>
        <w:t>拨付，列入财政预算。企业</w:t>
      </w:r>
      <w:proofErr w:type="gramStart"/>
      <w:r w:rsidRPr="003B7D4F">
        <w:rPr>
          <w:rFonts w:ascii="宋体" w:eastAsia="宋体" w:hAnsi="宋体" w:cs="宋体"/>
          <w:color w:val="555555"/>
          <w:kern w:val="0"/>
          <w:sz w:val="32"/>
          <w:szCs w:val="32"/>
          <w:bdr w:val="none" w:sz="0" w:space="0" w:color="auto" w:frame="1"/>
        </w:rPr>
        <w:t>收到奖补资金</w:t>
      </w:r>
      <w:proofErr w:type="gramEnd"/>
      <w:r w:rsidRPr="003B7D4F">
        <w:rPr>
          <w:rFonts w:ascii="宋体" w:eastAsia="宋体" w:hAnsi="宋体" w:cs="宋体"/>
          <w:color w:val="555555"/>
          <w:kern w:val="0"/>
          <w:sz w:val="32"/>
          <w:szCs w:val="32"/>
          <w:bdr w:val="none" w:sz="0" w:space="0" w:color="auto" w:frame="1"/>
        </w:rPr>
        <w:t>后，应及时与区金融办沟通对接。</w:t>
      </w:r>
    </w:p>
    <w:p w:rsidR="003B7D4F" w:rsidRPr="003B7D4F" w:rsidRDefault="003B7D4F" w:rsidP="003B7D4F">
      <w:pPr>
        <w:widowControl/>
        <w:shd w:val="clear" w:color="auto" w:fill="F4F4F4"/>
        <w:spacing w:line="55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八、</w:t>
      </w:r>
      <w:proofErr w:type="gramStart"/>
      <w:r w:rsidRPr="003B7D4F">
        <w:rPr>
          <w:rFonts w:ascii="宋体" w:eastAsia="宋体" w:hAnsi="宋体" w:cs="宋体"/>
          <w:color w:val="555555"/>
          <w:kern w:val="0"/>
          <w:sz w:val="32"/>
          <w:szCs w:val="32"/>
          <w:bdr w:val="none" w:sz="0" w:space="0" w:color="auto" w:frame="1"/>
        </w:rPr>
        <w:t>本意见自</w:t>
      </w:r>
      <w:r w:rsidRPr="003B7D4F">
        <w:rPr>
          <w:rFonts w:ascii="宋体" w:eastAsia="宋体" w:hAnsi="宋体" w:cs="宋体"/>
          <w:color w:val="555555"/>
          <w:kern w:val="0"/>
          <w:szCs w:val="21"/>
          <w:bdr w:val="none" w:sz="0" w:space="0" w:color="auto" w:frame="1"/>
        </w:rPr>
        <w:t>2017</w:t>
      </w:r>
      <w:r w:rsidRPr="003B7D4F">
        <w:rPr>
          <w:rFonts w:ascii="宋体" w:eastAsia="宋体" w:hAnsi="宋体" w:cs="宋体"/>
          <w:color w:val="555555"/>
          <w:kern w:val="0"/>
          <w:sz w:val="32"/>
          <w:szCs w:val="32"/>
          <w:bdr w:val="none" w:sz="0" w:space="0" w:color="auto" w:frame="1"/>
        </w:rPr>
        <w:t>年</w:t>
      </w:r>
      <w:r w:rsidRPr="003B7D4F">
        <w:rPr>
          <w:rFonts w:ascii="宋体" w:eastAsia="宋体" w:hAnsi="宋体" w:cs="宋体"/>
          <w:color w:val="555555"/>
          <w:kern w:val="0"/>
          <w:szCs w:val="21"/>
          <w:bdr w:val="none" w:sz="0" w:space="0" w:color="auto" w:frame="1"/>
        </w:rPr>
        <w:t>12</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1</w:t>
      </w:r>
      <w:r w:rsidRPr="003B7D4F">
        <w:rPr>
          <w:rFonts w:ascii="宋体" w:eastAsia="宋体" w:hAnsi="宋体" w:cs="宋体"/>
          <w:color w:val="555555"/>
          <w:kern w:val="0"/>
          <w:sz w:val="32"/>
          <w:szCs w:val="32"/>
          <w:bdr w:val="none" w:sz="0" w:space="0" w:color="auto" w:frame="1"/>
        </w:rPr>
        <w:t>日起</w:t>
      </w:r>
      <w:proofErr w:type="gramEnd"/>
      <w:r w:rsidRPr="003B7D4F">
        <w:rPr>
          <w:rFonts w:ascii="宋体" w:eastAsia="宋体" w:hAnsi="宋体" w:cs="宋体"/>
          <w:color w:val="555555"/>
          <w:kern w:val="0"/>
          <w:sz w:val="32"/>
          <w:szCs w:val="32"/>
          <w:bdr w:val="none" w:sz="0" w:space="0" w:color="auto" w:frame="1"/>
        </w:rPr>
        <w:t>施行，有效期至</w:t>
      </w:r>
      <w:r w:rsidRPr="003B7D4F">
        <w:rPr>
          <w:rFonts w:ascii="宋体" w:eastAsia="宋体" w:hAnsi="宋体" w:cs="宋体"/>
          <w:color w:val="555555"/>
          <w:kern w:val="0"/>
          <w:szCs w:val="21"/>
          <w:bdr w:val="none" w:sz="0" w:space="0" w:color="auto" w:frame="1"/>
        </w:rPr>
        <w:t>2020</w:t>
      </w:r>
      <w:r w:rsidRPr="003B7D4F">
        <w:rPr>
          <w:rFonts w:ascii="宋体" w:eastAsia="宋体" w:hAnsi="宋体" w:cs="宋体"/>
          <w:color w:val="555555"/>
          <w:kern w:val="0"/>
          <w:sz w:val="32"/>
          <w:szCs w:val="32"/>
          <w:bdr w:val="none" w:sz="0" w:space="0" w:color="auto" w:frame="1"/>
        </w:rPr>
        <w:t>年</w:t>
      </w:r>
      <w:r w:rsidRPr="003B7D4F">
        <w:rPr>
          <w:rFonts w:ascii="宋体" w:eastAsia="宋体" w:hAnsi="宋体" w:cs="宋体"/>
          <w:color w:val="555555"/>
          <w:kern w:val="0"/>
          <w:szCs w:val="21"/>
          <w:bdr w:val="none" w:sz="0" w:space="0" w:color="auto" w:frame="1"/>
        </w:rPr>
        <w:t>11</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30</w:t>
      </w:r>
      <w:r w:rsidRPr="003B7D4F">
        <w:rPr>
          <w:rFonts w:ascii="宋体" w:eastAsia="宋体" w:hAnsi="宋体" w:cs="宋体"/>
          <w:color w:val="555555"/>
          <w:kern w:val="0"/>
          <w:sz w:val="32"/>
          <w:szCs w:val="32"/>
          <w:bdr w:val="none" w:sz="0" w:space="0" w:color="auto" w:frame="1"/>
        </w:rPr>
        <w:t>日。区政府关于企业股</w:t>
      </w:r>
      <w:proofErr w:type="gramStart"/>
      <w:r w:rsidRPr="003B7D4F">
        <w:rPr>
          <w:rFonts w:ascii="宋体" w:eastAsia="宋体" w:hAnsi="宋体" w:cs="宋体"/>
          <w:color w:val="555555"/>
          <w:kern w:val="0"/>
          <w:sz w:val="32"/>
          <w:szCs w:val="32"/>
          <w:bdr w:val="none" w:sz="0" w:space="0" w:color="auto" w:frame="1"/>
        </w:rPr>
        <w:t>改上市</w:t>
      </w:r>
      <w:proofErr w:type="gramEnd"/>
      <w:r w:rsidRPr="003B7D4F">
        <w:rPr>
          <w:rFonts w:ascii="宋体" w:eastAsia="宋体" w:hAnsi="宋体" w:cs="宋体"/>
          <w:color w:val="555555"/>
          <w:kern w:val="0"/>
          <w:sz w:val="32"/>
          <w:szCs w:val="32"/>
          <w:bdr w:val="none" w:sz="0" w:space="0" w:color="auto" w:frame="1"/>
        </w:rPr>
        <w:t>挂牌的其他</w:t>
      </w:r>
      <w:proofErr w:type="gramStart"/>
      <w:r w:rsidRPr="003B7D4F">
        <w:rPr>
          <w:rFonts w:ascii="宋体" w:eastAsia="宋体" w:hAnsi="宋体" w:cs="宋体"/>
          <w:color w:val="555555"/>
          <w:kern w:val="0"/>
          <w:sz w:val="32"/>
          <w:szCs w:val="32"/>
          <w:bdr w:val="none" w:sz="0" w:space="0" w:color="auto" w:frame="1"/>
        </w:rPr>
        <w:t>奖补支持</w:t>
      </w:r>
      <w:proofErr w:type="gramEnd"/>
      <w:r w:rsidRPr="003B7D4F">
        <w:rPr>
          <w:rFonts w:ascii="宋体" w:eastAsia="宋体" w:hAnsi="宋体" w:cs="宋体"/>
          <w:color w:val="555555"/>
          <w:kern w:val="0"/>
          <w:sz w:val="32"/>
          <w:szCs w:val="32"/>
          <w:bdr w:val="none" w:sz="0" w:space="0" w:color="auto" w:frame="1"/>
        </w:rPr>
        <w:t>政策同时废止。</w:t>
      </w:r>
    </w:p>
    <w:p w:rsidR="003B7D4F" w:rsidRPr="003B7D4F" w:rsidRDefault="003B7D4F" w:rsidP="003B7D4F">
      <w:pPr>
        <w:widowControl/>
        <w:shd w:val="clear" w:color="auto" w:fill="F4F4F4"/>
        <w:spacing w:line="54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w:t>
      </w:r>
    </w:p>
    <w:p w:rsidR="003B7D4F" w:rsidRPr="003B7D4F" w:rsidRDefault="003B7D4F" w:rsidP="003B7D4F">
      <w:pPr>
        <w:widowControl/>
        <w:shd w:val="clear" w:color="auto" w:fill="F4F4F4"/>
        <w:spacing w:line="540" w:lineRule="exact"/>
        <w:ind w:firstLine="645"/>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w:t>
      </w:r>
    </w:p>
    <w:p w:rsidR="003B7D4F" w:rsidRPr="003B7D4F" w:rsidRDefault="003B7D4F" w:rsidP="003B7D4F">
      <w:pPr>
        <w:widowControl/>
        <w:shd w:val="clear" w:color="auto" w:fill="F4F4F4"/>
        <w:spacing w:line="540" w:lineRule="exact"/>
        <w:ind w:firstLine="646"/>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泰安市泰山区人民政府</w:t>
      </w:r>
    </w:p>
    <w:p w:rsidR="003B7D4F" w:rsidRPr="003B7D4F" w:rsidRDefault="003B7D4F" w:rsidP="003B7D4F">
      <w:pPr>
        <w:widowControl/>
        <w:shd w:val="clear" w:color="auto" w:fill="F4F4F4"/>
        <w:spacing w:line="540" w:lineRule="exact"/>
        <w:ind w:firstLine="646"/>
        <w:jc w:val="left"/>
        <w:rPr>
          <w:rFonts w:ascii="宋体" w:eastAsia="宋体" w:hAnsi="宋体" w:cs="宋体"/>
          <w:color w:val="333333"/>
          <w:kern w:val="0"/>
          <w:sz w:val="24"/>
          <w:szCs w:val="24"/>
        </w:rPr>
      </w:pPr>
      <w:r w:rsidRPr="003B7D4F">
        <w:rPr>
          <w:rFonts w:ascii="宋体" w:eastAsia="宋体" w:hAnsi="宋体" w:cs="宋体"/>
          <w:color w:val="555555"/>
          <w:kern w:val="0"/>
          <w:sz w:val="32"/>
          <w:szCs w:val="32"/>
          <w:bdr w:val="none" w:sz="0" w:space="0" w:color="auto" w:frame="1"/>
        </w:rPr>
        <w:t>                              2017年</w:t>
      </w:r>
      <w:r w:rsidRPr="003B7D4F">
        <w:rPr>
          <w:rFonts w:ascii="宋体" w:eastAsia="宋体" w:hAnsi="宋体" w:cs="宋体"/>
          <w:color w:val="555555"/>
          <w:kern w:val="0"/>
          <w:szCs w:val="21"/>
          <w:bdr w:val="none" w:sz="0" w:space="0" w:color="auto" w:frame="1"/>
        </w:rPr>
        <w:t>11</w:t>
      </w:r>
      <w:r w:rsidRPr="003B7D4F">
        <w:rPr>
          <w:rFonts w:ascii="宋体" w:eastAsia="宋体" w:hAnsi="宋体" w:cs="宋体"/>
          <w:color w:val="555555"/>
          <w:kern w:val="0"/>
          <w:sz w:val="32"/>
          <w:szCs w:val="32"/>
          <w:bdr w:val="none" w:sz="0" w:space="0" w:color="auto" w:frame="1"/>
        </w:rPr>
        <w:t>月</w:t>
      </w:r>
      <w:r w:rsidRPr="003B7D4F">
        <w:rPr>
          <w:rFonts w:ascii="宋体" w:eastAsia="宋体" w:hAnsi="宋体" w:cs="宋体"/>
          <w:color w:val="555555"/>
          <w:kern w:val="0"/>
          <w:szCs w:val="21"/>
          <w:bdr w:val="none" w:sz="0" w:space="0" w:color="auto" w:frame="1"/>
        </w:rPr>
        <w:t>25</w:t>
      </w:r>
      <w:r w:rsidRPr="003B7D4F">
        <w:rPr>
          <w:rFonts w:ascii="宋体" w:eastAsia="宋体" w:hAnsi="宋体" w:cs="宋体"/>
          <w:color w:val="555555"/>
          <w:kern w:val="0"/>
          <w:sz w:val="32"/>
          <w:szCs w:val="32"/>
          <w:bdr w:val="none" w:sz="0" w:space="0" w:color="auto" w:frame="1"/>
        </w:rPr>
        <w:t>日</w:t>
      </w:r>
    </w:p>
    <w:p w:rsidR="003B7D4F" w:rsidRPr="003B7D4F" w:rsidRDefault="003B7D4F" w:rsidP="003B7D4F">
      <w:pPr>
        <w:widowControl/>
        <w:shd w:val="clear" w:color="auto" w:fill="F4F4F4"/>
        <w:spacing w:line="540" w:lineRule="exact"/>
        <w:ind w:firstLine="646"/>
        <w:jc w:val="left"/>
        <w:rPr>
          <w:rFonts w:ascii="宋体" w:eastAsia="宋体" w:hAnsi="宋体" w:cs="宋体"/>
          <w:color w:val="333333"/>
          <w:kern w:val="0"/>
          <w:sz w:val="24"/>
          <w:szCs w:val="24"/>
        </w:rPr>
      </w:pPr>
    </w:p>
    <w:p w:rsidR="003B7D4F" w:rsidRPr="003B7D4F" w:rsidRDefault="003B7D4F" w:rsidP="003B7D4F">
      <w:pPr>
        <w:widowControl/>
        <w:shd w:val="clear" w:color="auto" w:fill="F4F4F4"/>
        <w:spacing w:line="540" w:lineRule="exact"/>
        <w:ind w:firstLine="646"/>
        <w:jc w:val="left"/>
        <w:rPr>
          <w:rFonts w:ascii="宋体" w:eastAsia="宋体" w:hAnsi="宋体" w:cs="宋体"/>
          <w:color w:val="333333"/>
          <w:kern w:val="0"/>
          <w:sz w:val="24"/>
          <w:szCs w:val="24"/>
        </w:rPr>
      </w:pPr>
      <w:hyperlink r:id="rId4" w:history="1">
        <w:r w:rsidRPr="003B7D4F">
          <w:rPr>
            <w:rFonts w:ascii="宋体" w:eastAsia="宋体" w:hAnsi="宋体" w:cs="宋体"/>
            <w:color w:val="323232"/>
            <w:kern w:val="0"/>
            <w:sz w:val="32"/>
            <w:szCs w:val="32"/>
            <w:bdr w:val="none" w:sz="0" w:space="0" w:color="auto" w:frame="1"/>
          </w:rPr>
          <w:t>政策解读</w:t>
        </w:r>
      </w:hyperlink>
    </w:p>
    <w:p w:rsidR="00FE3BCC" w:rsidRDefault="00FE3BCC"/>
    <w:sectPr w:rsidR="00FE3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4F"/>
    <w:rsid w:val="003B7D4F"/>
    <w:rsid w:val="00F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AA0E7-7F08-4DD0-A7B3-AC71D891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7D4F"/>
    <w:rPr>
      <w:strike w:val="0"/>
      <w:dstrike w:val="0"/>
      <w:color w:val="323232"/>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18795">
      <w:bodyDiv w:val="1"/>
      <w:marLeft w:val="0"/>
      <w:marRight w:val="0"/>
      <w:marTop w:val="0"/>
      <w:marBottom w:val="0"/>
      <w:divBdr>
        <w:top w:val="none" w:sz="0" w:space="0" w:color="auto"/>
        <w:left w:val="none" w:sz="0" w:space="0" w:color="auto"/>
        <w:bottom w:val="none" w:sz="0" w:space="0" w:color="auto"/>
        <w:right w:val="none" w:sz="0" w:space="0" w:color="auto"/>
      </w:divBdr>
      <w:divsChild>
        <w:div w:id="1927836646">
          <w:marLeft w:val="0"/>
          <w:marRight w:val="0"/>
          <w:marTop w:val="0"/>
          <w:marBottom w:val="0"/>
          <w:divBdr>
            <w:top w:val="none" w:sz="0" w:space="0" w:color="auto"/>
            <w:left w:val="none" w:sz="0" w:space="0" w:color="auto"/>
            <w:bottom w:val="none" w:sz="0" w:space="0" w:color="auto"/>
            <w:right w:val="none" w:sz="0" w:space="0" w:color="auto"/>
          </w:divBdr>
          <w:divsChild>
            <w:div w:id="171143012">
              <w:marLeft w:val="0"/>
              <w:marRight w:val="0"/>
              <w:marTop w:val="0"/>
              <w:marBottom w:val="0"/>
              <w:divBdr>
                <w:top w:val="none" w:sz="0" w:space="0" w:color="auto"/>
                <w:left w:val="none" w:sz="0" w:space="0" w:color="auto"/>
                <w:bottom w:val="none" w:sz="0" w:space="0" w:color="auto"/>
                <w:right w:val="none" w:sz="0" w:space="0" w:color="auto"/>
              </w:divBdr>
              <w:divsChild>
                <w:div w:id="906064851">
                  <w:marLeft w:val="0"/>
                  <w:marRight w:val="0"/>
                  <w:marTop w:val="0"/>
                  <w:marBottom w:val="0"/>
                  <w:divBdr>
                    <w:top w:val="single" w:sz="6" w:space="15" w:color="D3D1D1"/>
                    <w:left w:val="single" w:sz="6" w:space="0" w:color="D3D1D1"/>
                    <w:bottom w:val="single" w:sz="6" w:space="15" w:color="D3D1D1"/>
                    <w:right w:val="single" w:sz="6" w:space="0" w:color="D3D1D1"/>
                  </w:divBdr>
                  <w:divsChild>
                    <w:div w:id="1284338216">
                      <w:marLeft w:val="0"/>
                      <w:marRight w:val="0"/>
                      <w:marTop w:val="300"/>
                      <w:marBottom w:val="300"/>
                      <w:divBdr>
                        <w:top w:val="none" w:sz="0" w:space="0" w:color="auto"/>
                        <w:left w:val="none" w:sz="0" w:space="0" w:color="auto"/>
                        <w:bottom w:val="none" w:sz="0" w:space="0" w:color="auto"/>
                        <w:right w:val="none" w:sz="0" w:space="0" w:color="auto"/>
                      </w:divBdr>
                    </w:div>
                    <w:div w:id="1789083914">
                      <w:marLeft w:val="0"/>
                      <w:marRight w:val="0"/>
                      <w:marTop w:val="0"/>
                      <w:marBottom w:val="0"/>
                      <w:divBdr>
                        <w:top w:val="none" w:sz="0" w:space="0" w:color="auto"/>
                        <w:left w:val="none" w:sz="0" w:space="0" w:color="auto"/>
                        <w:bottom w:val="none" w:sz="0" w:space="0" w:color="auto"/>
                        <w:right w:val="none" w:sz="0" w:space="0" w:color="auto"/>
                      </w:divBdr>
                      <w:divsChild>
                        <w:div w:id="2527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taian.gov.cn/qx/zfxxtsq/bmhdw/qjrb/201712/t20171226_76097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2018-05-16T07:02:00Z</dcterms:created>
  <dcterms:modified xsi:type="dcterms:W3CDTF">2018-05-16T07:02:00Z</dcterms:modified>
</cp:coreProperties>
</file>