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5FF82" w14:textId="77777777" w:rsidR="00E45D5C" w:rsidRPr="00E45D5C" w:rsidRDefault="00E45D5C" w:rsidP="00E45D5C">
      <w:pPr>
        <w:widowControl/>
        <w:shd w:val="clear" w:color="auto" w:fill="FFFFFF"/>
        <w:spacing w:line="750" w:lineRule="atLeast"/>
        <w:jc w:val="center"/>
        <w:outlineLvl w:val="1"/>
        <w:rPr>
          <w:rFonts w:ascii="微软雅黑" w:eastAsia="微软雅黑" w:hAnsi="微软雅黑" w:cs="Times New Roman"/>
          <w:b/>
          <w:bCs/>
          <w:color w:val="DB0002"/>
          <w:kern w:val="0"/>
          <w:sz w:val="36"/>
          <w:szCs w:val="36"/>
        </w:rPr>
      </w:pPr>
      <w:r w:rsidRPr="00E45D5C">
        <w:rPr>
          <w:rFonts w:ascii="微软雅黑" w:eastAsia="微软雅黑" w:hAnsi="微软雅黑" w:cs="Times New Roman" w:hint="eastAsia"/>
          <w:b/>
          <w:bCs/>
          <w:color w:val="DB0002"/>
          <w:kern w:val="0"/>
          <w:sz w:val="36"/>
          <w:szCs w:val="36"/>
        </w:rPr>
        <w:t>泉州经济技术开发区管理委员会印发</w:t>
      </w:r>
      <w:bookmarkStart w:id="0" w:name="_GoBack"/>
      <w:r w:rsidRPr="00E45D5C">
        <w:rPr>
          <w:rFonts w:ascii="微软雅黑" w:eastAsia="微软雅黑" w:hAnsi="微软雅黑" w:cs="Times New Roman" w:hint="eastAsia"/>
          <w:b/>
          <w:bCs/>
          <w:color w:val="DB0002"/>
          <w:kern w:val="0"/>
          <w:sz w:val="36"/>
          <w:szCs w:val="36"/>
        </w:rPr>
        <w:t>关于进一步推动发展智能制造服务型制造和提升质量品牌的实施意见的通知</w:t>
      </w:r>
      <w:bookmarkEnd w:id="0"/>
    </w:p>
    <w:p w14:paraId="3F9806FA"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泉开管〔</w:t>
      </w:r>
      <w:r w:rsidRPr="00E45D5C">
        <w:rPr>
          <w:rFonts w:ascii="Tahoma" w:hAnsi="Tahoma" w:cs="Tahoma"/>
          <w:color w:val="333333"/>
          <w:kern w:val="0"/>
          <w:sz w:val="21"/>
          <w:szCs w:val="21"/>
          <w:shd w:val="clear" w:color="auto" w:fill="FFFFFF"/>
        </w:rPr>
        <w:t>2015</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59</w:t>
      </w:r>
      <w:r w:rsidRPr="00E45D5C">
        <w:rPr>
          <w:rFonts w:ascii="Tahoma" w:hAnsi="Tahoma" w:cs="Tahoma"/>
          <w:color w:val="333333"/>
          <w:kern w:val="0"/>
          <w:sz w:val="21"/>
          <w:szCs w:val="21"/>
          <w:shd w:val="clear" w:color="auto" w:fill="FFFFFF"/>
        </w:rPr>
        <w:t>号</w:t>
      </w:r>
    </w:p>
    <w:p w14:paraId="46507C43"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 </w:t>
      </w:r>
    </w:p>
    <w:p w14:paraId="18BBEF35"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 </w:t>
      </w:r>
    </w:p>
    <w:p w14:paraId="7CD48810"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 </w:t>
      </w:r>
    </w:p>
    <w:p w14:paraId="0074B66B"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泉州经济技术开发区管理委员会印发关于</w:t>
      </w:r>
    </w:p>
    <w:p w14:paraId="1886C9DE"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进一步推动发展智能制造服务型制造和</w:t>
      </w:r>
    </w:p>
    <w:p w14:paraId="05FAF676"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提升质量品牌的实施意见的通知</w:t>
      </w:r>
    </w:p>
    <w:p w14:paraId="07CDBD50"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 </w:t>
      </w:r>
    </w:p>
    <w:p w14:paraId="7AE456E0"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区直各部门、各单位：</w:t>
      </w:r>
    </w:p>
    <w:p w14:paraId="24E5C966"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《关于关于进一步推动发展智能制造服务型制造和提升质量品牌的实施意见》已经党政联席会研究同意，现印发给你们，请认真贯彻执行。</w:t>
      </w:r>
    </w:p>
    <w:p w14:paraId="1E6C0D39"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 </w:t>
      </w:r>
    </w:p>
    <w:p w14:paraId="3243FBE8"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 </w:t>
      </w:r>
    </w:p>
    <w:p w14:paraId="7523AF98" w14:textId="77777777" w:rsidR="00E45D5C" w:rsidRPr="00E45D5C" w:rsidRDefault="00E45D5C" w:rsidP="00E45D5C">
      <w:pPr>
        <w:widowControl/>
        <w:spacing w:line="450" w:lineRule="atLeast"/>
        <w:ind w:firstLine="360"/>
        <w:jc w:val="righ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泉州经济技术开发区管理委员会</w:t>
      </w:r>
      <w:r w:rsidRPr="00E45D5C">
        <w:rPr>
          <w:rFonts w:ascii="Tahoma" w:hAnsi="Tahoma" w:cs="Tahoma"/>
          <w:color w:val="333333"/>
          <w:kern w:val="0"/>
          <w:sz w:val="21"/>
          <w:szCs w:val="21"/>
          <w:shd w:val="clear" w:color="auto" w:fill="FFFFFF"/>
        </w:rPr>
        <w:t> </w:t>
      </w:r>
    </w:p>
    <w:p w14:paraId="751462E3" w14:textId="77777777" w:rsidR="00E45D5C" w:rsidRPr="00E45D5C" w:rsidRDefault="00E45D5C" w:rsidP="00E45D5C">
      <w:pPr>
        <w:widowControl/>
        <w:spacing w:line="450" w:lineRule="atLeast"/>
        <w:ind w:firstLine="360"/>
        <w:jc w:val="righ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2015</w:t>
      </w:r>
      <w:r w:rsidRPr="00E45D5C">
        <w:rPr>
          <w:rFonts w:ascii="Tahoma" w:hAnsi="Tahoma" w:cs="Tahoma"/>
          <w:color w:val="333333"/>
          <w:kern w:val="0"/>
          <w:sz w:val="21"/>
          <w:szCs w:val="21"/>
          <w:shd w:val="clear" w:color="auto" w:fill="FFFFFF"/>
        </w:rPr>
        <w:t>年</w:t>
      </w:r>
      <w:r w:rsidRPr="00E45D5C">
        <w:rPr>
          <w:rFonts w:ascii="Tahoma" w:hAnsi="Tahoma" w:cs="Tahoma"/>
          <w:color w:val="333333"/>
          <w:kern w:val="0"/>
          <w:sz w:val="21"/>
          <w:szCs w:val="21"/>
          <w:shd w:val="clear" w:color="auto" w:fill="FFFFFF"/>
        </w:rPr>
        <w:t>9</w:t>
      </w:r>
      <w:r w:rsidRPr="00E45D5C">
        <w:rPr>
          <w:rFonts w:ascii="Tahoma" w:hAnsi="Tahoma" w:cs="Tahoma"/>
          <w:color w:val="333333"/>
          <w:kern w:val="0"/>
          <w:sz w:val="21"/>
          <w:szCs w:val="21"/>
          <w:shd w:val="clear" w:color="auto" w:fill="FFFFFF"/>
        </w:rPr>
        <w:t>月</w:t>
      </w:r>
      <w:r w:rsidRPr="00E45D5C">
        <w:rPr>
          <w:rFonts w:ascii="Tahoma" w:hAnsi="Tahoma" w:cs="Tahoma"/>
          <w:color w:val="333333"/>
          <w:kern w:val="0"/>
          <w:sz w:val="21"/>
          <w:szCs w:val="21"/>
          <w:shd w:val="clear" w:color="auto" w:fill="FFFFFF"/>
        </w:rPr>
        <w:t>17</w:t>
      </w:r>
      <w:r w:rsidRPr="00E45D5C">
        <w:rPr>
          <w:rFonts w:ascii="Tahoma" w:hAnsi="Tahoma" w:cs="Tahoma"/>
          <w:color w:val="333333"/>
          <w:kern w:val="0"/>
          <w:sz w:val="21"/>
          <w:szCs w:val="21"/>
          <w:shd w:val="clear" w:color="auto" w:fill="FFFFFF"/>
        </w:rPr>
        <w:t>日</w:t>
      </w:r>
      <w:r w:rsidRPr="00E45D5C">
        <w:rPr>
          <w:rFonts w:ascii="Tahoma" w:hAnsi="Tahoma" w:cs="Tahoma"/>
          <w:color w:val="333333"/>
          <w:kern w:val="0"/>
          <w:sz w:val="21"/>
          <w:szCs w:val="21"/>
          <w:shd w:val="clear" w:color="auto" w:fill="FFFFFF"/>
        </w:rPr>
        <w:t>    </w:t>
      </w:r>
    </w:p>
    <w:p w14:paraId="2A22844B"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 </w:t>
      </w:r>
    </w:p>
    <w:p w14:paraId="093A0565"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 </w:t>
      </w:r>
    </w:p>
    <w:p w14:paraId="11EDA67F"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 </w:t>
      </w:r>
    </w:p>
    <w:p w14:paraId="65190F74"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泉州经济技术开发区管理委员会关于进一步推动发展智能制造</w:t>
      </w:r>
    </w:p>
    <w:p w14:paraId="0D72D39F"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服务型制造和提升质量品牌的实施意见</w:t>
      </w:r>
    </w:p>
    <w:p w14:paraId="092D459E"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 </w:t>
      </w:r>
    </w:p>
    <w:p w14:paraId="28D4837C"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为贯彻落实市委、市政府《关于进一步推动产业转型升级的实施意见》、《关于加快实施〈泉州制造</w:t>
      </w:r>
      <w:r w:rsidRPr="00E45D5C">
        <w:rPr>
          <w:rFonts w:ascii="Tahoma" w:hAnsi="Tahoma" w:cs="Tahoma"/>
          <w:color w:val="333333"/>
          <w:kern w:val="0"/>
          <w:sz w:val="21"/>
          <w:szCs w:val="21"/>
          <w:shd w:val="clear" w:color="auto" w:fill="FFFFFF"/>
        </w:rPr>
        <w:t>2025</w:t>
      </w:r>
      <w:r w:rsidRPr="00E45D5C">
        <w:rPr>
          <w:rFonts w:ascii="Tahoma" w:hAnsi="Tahoma" w:cs="Tahoma"/>
          <w:color w:val="333333"/>
          <w:kern w:val="0"/>
          <w:sz w:val="21"/>
          <w:szCs w:val="21"/>
          <w:shd w:val="clear" w:color="auto" w:fill="FFFFFF"/>
        </w:rPr>
        <w:t>发展纲要〉的若干意见》精神和市政府关于发展智能制造、服务型制造和提升质量品牌等</w:t>
      </w:r>
      <w:r w:rsidRPr="00E45D5C">
        <w:rPr>
          <w:rFonts w:ascii="Tahoma" w:hAnsi="Tahoma" w:cs="Tahoma"/>
          <w:color w:val="333333"/>
          <w:kern w:val="0"/>
          <w:sz w:val="21"/>
          <w:szCs w:val="21"/>
          <w:shd w:val="clear" w:color="auto" w:fill="FFFFFF"/>
        </w:rPr>
        <w:t>3</w:t>
      </w:r>
      <w:r w:rsidRPr="00E45D5C">
        <w:rPr>
          <w:rFonts w:ascii="Tahoma" w:hAnsi="Tahoma" w:cs="Tahoma"/>
          <w:color w:val="333333"/>
          <w:kern w:val="0"/>
          <w:sz w:val="21"/>
          <w:szCs w:val="21"/>
          <w:shd w:val="clear" w:color="auto" w:fill="FFFFFF"/>
        </w:rPr>
        <w:t>个专项行动计划的实施意见精神，结合开发区实际，特提出如下实施意见：</w:t>
      </w:r>
    </w:p>
    <w:p w14:paraId="7BC4F1A7"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一、总体要求</w:t>
      </w:r>
    </w:p>
    <w:p w14:paraId="4D778A0E"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lastRenderedPageBreak/>
        <w:t>（一）总体思路：以</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泉州制造</w:t>
      </w:r>
      <w:r w:rsidRPr="00E45D5C">
        <w:rPr>
          <w:rFonts w:ascii="Tahoma" w:hAnsi="Tahoma" w:cs="Tahoma"/>
          <w:color w:val="333333"/>
          <w:kern w:val="0"/>
          <w:sz w:val="21"/>
          <w:szCs w:val="21"/>
          <w:shd w:val="clear" w:color="auto" w:fill="FFFFFF"/>
        </w:rPr>
        <w:t>2025”</w:t>
      </w:r>
      <w:r w:rsidRPr="00E45D5C">
        <w:rPr>
          <w:rFonts w:ascii="Tahoma" w:hAnsi="Tahoma" w:cs="Tahoma"/>
          <w:color w:val="333333"/>
          <w:kern w:val="0"/>
          <w:sz w:val="21"/>
          <w:szCs w:val="21"/>
          <w:shd w:val="clear" w:color="auto" w:fill="FFFFFF"/>
        </w:rPr>
        <w:t>为发展愿景，以制造业转型升级需求为导向，进一步推动企业提升智能制造水平；促进制造系统的生产模式、商业模式、产品设计服务和供应链服务等方面的转变和提升；加强纺织鞋服、医药食品、电子信息、机械装备等重点领域质量品牌建设，创新质量工作方法，提升品牌价值和效益，夯实产业升级与发展的质量基础。</w:t>
      </w:r>
    </w:p>
    <w:p w14:paraId="7DF8149F"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（二）具体目标：智能制造方面：至</w:t>
      </w:r>
      <w:r w:rsidRPr="00E45D5C">
        <w:rPr>
          <w:rFonts w:ascii="Tahoma" w:hAnsi="Tahoma" w:cs="Tahoma"/>
          <w:color w:val="333333"/>
          <w:kern w:val="0"/>
          <w:sz w:val="21"/>
          <w:szCs w:val="21"/>
          <w:shd w:val="clear" w:color="auto" w:fill="FFFFFF"/>
        </w:rPr>
        <w:t>2020</w:t>
      </w:r>
      <w:r w:rsidRPr="00E45D5C">
        <w:rPr>
          <w:rFonts w:ascii="Tahoma" w:hAnsi="Tahoma" w:cs="Tahoma"/>
          <w:color w:val="333333"/>
          <w:kern w:val="0"/>
          <w:sz w:val="21"/>
          <w:szCs w:val="21"/>
          <w:shd w:val="clear" w:color="auto" w:fill="FFFFFF"/>
        </w:rPr>
        <w:t>年，全区</w:t>
      </w:r>
      <w:r w:rsidRPr="00E45D5C">
        <w:rPr>
          <w:rFonts w:ascii="Tahoma" w:hAnsi="Tahoma" w:cs="Tahoma"/>
          <w:color w:val="333333"/>
          <w:kern w:val="0"/>
          <w:sz w:val="21"/>
          <w:szCs w:val="21"/>
          <w:shd w:val="clear" w:color="auto" w:fill="FFFFFF"/>
        </w:rPr>
        <w:t>60%</w:t>
      </w:r>
      <w:r w:rsidRPr="00E45D5C">
        <w:rPr>
          <w:rFonts w:ascii="Tahoma" w:hAnsi="Tahoma" w:cs="Tahoma"/>
          <w:color w:val="333333"/>
          <w:kern w:val="0"/>
          <w:sz w:val="21"/>
          <w:szCs w:val="21"/>
          <w:shd w:val="clear" w:color="auto" w:fill="FFFFFF"/>
        </w:rPr>
        <w:t>的规上制造企业实现自动化、数字化制造；重点规上离散制造业中每万名产业工人中拥有机器人的数量达到</w:t>
      </w:r>
      <w:r w:rsidRPr="00E45D5C">
        <w:rPr>
          <w:rFonts w:ascii="Tahoma" w:hAnsi="Tahoma" w:cs="Tahoma"/>
          <w:color w:val="333333"/>
          <w:kern w:val="0"/>
          <w:sz w:val="21"/>
          <w:szCs w:val="21"/>
          <w:shd w:val="clear" w:color="auto" w:fill="FFFFFF"/>
        </w:rPr>
        <w:t>100</w:t>
      </w:r>
      <w:r w:rsidRPr="00E45D5C">
        <w:rPr>
          <w:rFonts w:ascii="Tahoma" w:hAnsi="Tahoma" w:cs="Tahoma"/>
          <w:color w:val="333333"/>
          <w:kern w:val="0"/>
          <w:sz w:val="21"/>
          <w:szCs w:val="21"/>
          <w:shd w:val="clear" w:color="auto" w:fill="FFFFFF"/>
        </w:rPr>
        <w:t>台；在纺织机械、数控装备行业专用机器人等领域开发出</w:t>
      </w:r>
      <w:r w:rsidRPr="00E45D5C">
        <w:rPr>
          <w:rFonts w:ascii="Tahoma" w:hAnsi="Tahoma" w:cs="Tahoma"/>
          <w:color w:val="333333"/>
          <w:kern w:val="0"/>
          <w:sz w:val="21"/>
          <w:szCs w:val="21"/>
          <w:shd w:val="clear" w:color="auto" w:fill="FFFFFF"/>
        </w:rPr>
        <w:t>1-2</w:t>
      </w:r>
      <w:r w:rsidRPr="00E45D5C">
        <w:rPr>
          <w:rFonts w:ascii="Tahoma" w:hAnsi="Tahoma" w:cs="Tahoma"/>
          <w:color w:val="333333"/>
          <w:kern w:val="0"/>
          <w:sz w:val="21"/>
          <w:szCs w:val="21"/>
          <w:shd w:val="clear" w:color="auto" w:fill="FFFFFF"/>
        </w:rPr>
        <w:t>项数字化智能产品；在制造业全面普及网络化和信息化管理应用；重点规上离散制造业关键装备数控化率达到</w:t>
      </w:r>
      <w:r w:rsidRPr="00E45D5C">
        <w:rPr>
          <w:rFonts w:ascii="Tahoma" w:hAnsi="Tahoma" w:cs="Tahoma"/>
          <w:color w:val="333333"/>
          <w:kern w:val="0"/>
          <w:sz w:val="21"/>
          <w:szCs w:val="21"/>
          <w:shd w:val="clear" w:color="auto" w:fill="FFFFFF"/>
        </w:rPr>
        <w:t>80%</w:t>
      </w:r>
      <w:r w:rsidRPr="00E45D5C">
        <w:rPr>
          <w:rFonts w:ascii="Tahoma" w:hAnsi="Tahoma" w:cs="Tahoma"/>
          <w:color w:val="333333"/>
          <w:kern w:val="0"/>
          <w:sz w:val="21"/>
          <w:szCs w:val="21"/>
          <w:shd w:val="clear" w:color="auto" w:fill="FFFFFF"/>
        </w:rPr>
        <w:t>；建成</w:t>
      </w:r>
      <w:r w:rsidRPr="00E45D5C">
        <w:rPr>
          <w:rFonts w:ascii="Tahoma" w:hAnsi="Tahoma" w:cs="Tahoma"/>
          <w:color w:val="333333"/>
          <w:kern w:val="0"/>
          <w:sz w:val="21"/>
          <w:szCs w:val="21"/>
          <w:shd w:val="clear" w:color="auto" w:fill="FFFFFF"/>
        </w:rPr>
        <w:t>3-5</w:t>
      </w:r>
      <w:r w:rsidRPr="00E45D5C">
        <w:rPr>
          <w:rFonts w:ascii="Tahoma" w:hAnsi="Tahoma" w:cs="Tahoma"/>
          <w:color w:val="333333"/>
          <w:kern w:val="0"/>
          <w:sz w:val="21"/>
          <w:szCs w:val="21"/>
          <w:shd w:val="clear" w:color="auto" w:fill="FFFFFF"/>
        </w:rPr>
        <w:t>个数字化制造、智能制造车间。到</w:t>
      </w:r>
      <w:r w:rsidRPr="00E45D5C">
        <w:rPr>
          <w:rFonts w:ascii="Tahoma" w:hAnsi="Tahoma" w:cs="Tahoma"/>
          <w:color w:val="333333"/>
          <w:kern w:val="0"/>
          <w:sz w:val="21"/>
          <w:szCs w:val="21"/>
          <w:shd w:val="clear" w:color="auto" w:fill="FFFFFF"/>
        </w:rPr>
        <w:t>2016</w:t>
      </w:r>
      <w:r w:rsidRPr="00E45D5C">
        <w:rPr>
          <w:rFonts w:ascii="Tahoma" w:hAnsi="Tahoma" w:cs="Tahoma"/>
          <w:color w:val="333333"/>
          <w:kern w:val="0"/>
          <w:sz w:val="21"/>
          <w:szCs w:val="21"/>
          <w:shd w:val="clear" w:color="auto" w:fill="FFFFFF"/>
        </w:rPr>
        <w:t>年底，建成并运营一个市级以上众创空间。服务型制造方面：至</w:t>
      </w:r>
      <w:r w:rsidRPr="00E45D5C">
        <w:rPr>
          <w:rFonts w:ascii="Tahoma" w:hAnsi="Tahoma" w:cs="Tahoma"/>
          <w:color w:val="333333"/>
          <w:kern w:val="0"/>
          <w:sz w:val="21"/>
          <w:szCs w:val="21"/>
          <w:shd w:val="clear" w:color="auto" w:fill="FFFFFF"/>
        </w:rPr>
        <w:t>2020</w:t>
      </w:r>
      <w:r w:rsidRPr="00E45D5C">
        <w:rPr>
          <w:rFonts w:ascii="Tahoma" w:hAnsi="Tahoma" w:cs="Tahoma"/>
          <w:color w:val="333333"/>
          <w:kern w:val="0"/>
          <w:sz w:val="21"/>
          <w:szCs w:val="21"/>
          <w:shd w:val="clear" w:color="auto" w:fill="FFFFFF"/>
        </w:rPr>
        <w:t>年，建成</w:t>
      </w:r>
      <w:r w:rsidRPr="00E45D5C">
        <w:rPr>
          <w:rFonts w:ascii="Tahoma" w:hAnsi="Tahoma" w:cs="Tahoma"/>
          <w:color w:val="333333"/>
          <w:kern w:val="0"/>
          <w:sz w:val="21"/>
          <w:szCs w:val="21"/>
          <w:shd w:val="clear" w:color="auto" w:fill="FFFFFF"/>
        </w:rPr>
        <w:t>1-2</w:t>
      </w:r>
      <w:r w:rsidRPr="00E45D5C">
        <w:rPr>
          <w:rFonts w:ascii="Tahoma" w:hAnsi="Tahoma" w:cs="Tahoma"/>
          <w:color w:val="333333"/>
          <w:kern w:val="0"/>
          <w:sz w:val="21"/>
          <w:szCs w:val="21"/>
          <w:shd w:val="clear" w:color="auto" w:fill="FFFFFF"/>
        </w:rPr>
        <w:t>个公共服务示范平台，建成、运营开发区</w:t>
      </w:r>
      <w:r w:rsidRPr="00E45D5C">
        <w:rPr>
          <w:rFonts w:ascii="Tahoma" w:hAnsi="Tahoma" w:cs="Tahoma"/>
          <w:color w:val="333333"/>
          <w:kern w:val="0"/>
          <w:sz w:val="21"/>
          <w:szCs w:val="21"/>
          <w:shd w:val="clear" w:color="auto" w:fill="FFFFFF"/>
        </w:rPr>
        <w:t>2.5</w:t>
      </w:r>
      <w:r w:rsidRPr="00E45D5C">
        <w:rPr>
          <w:rFonts w:ascii="Tahoma" w:hAnsi="Tahoma" w:cs="Tahoma"/>
          <w:color w:val="333333"/>
          <w:kern w:val="0"/>
          <w:sz w:val="21"/>
          <w:szCs w:val="21"/>
          <w:shd w:val="clear" w:color="auto" w:fill="FFFFFF"/>
        </w:rPr>
        <w:t>产业园；新增市级以上工业设计中心</w:t>
      </w:r>
      <w:r w:rsidRPr="00E45D5C">
        <w:rPr>
          <w:rFonts w:ascii="Tahoma" w:hAnsi="Tahoma" w:cs="Tahoma"/>
          <w:color w:val="333333"/>
          <w:kern w:val="0"/>
          <w:sz w:val="21"/>
          <w:szCs w:val="21"/>
          <w:shd w:val="clear" w:color="auto" w:fill="FFFFFF"/>
        </w:rPr>
        <w:t>2</w:t>
      </w:r>
      <w:r w:rsidRPr="00E45D5C">
        <w:rPr>
          <w:rFonts w:ascii="Tahoma" w:hAnsi="Tahoma" w:cs="Tahoma"/>
          <w:color w:val="333333"/>
          <w:kern w:val="0"/>
          <w:sz w:val="21"/>
          <w:szCs w:val="21"/>
          <w:shd w:val="clear" w:color="auto" w:fill="FFFFFF"/>
        </w:rPr>
        <w:t>个</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重点培育发展一批网络品牌，重点推动圣弗兰综合体发展电子商务；新增商业模式创新示范企业</w:t>
      </w:r>
      <w:r w:rsidRPr="00E45D5C">
        <w:rPr>
          <w:rFonts w:ascii="Tahoma" w:hAnsi="Tahoma" w:cs="Tahoma"/>
          <w:color w:val="333333"/>
          <w:kern w:val="0"/>
          <w:sz w:val="21"/>
          <w:szCs w:val="21"/>
          <w:shd w:val="clear" w:color="auto" w:fill="FFFFFF"/>
        </w:rPr>
        <w:t>5</w:t>
      </w:r>
      <w:r w:rsidRPr="00E45D5C">
        <w:rPr>
          <w:rFonts w:ascii="Tahoma" w:hAnsi="Tahoma" w:cs="Tahoma"/>
          <w:color w:val="333333"/>
          <w:kern w:val="0"/>
          <w:sz w:val="21"/>
          <w:szCs w:val="21"/>
          <w:shd w:val="clear" w:color="auto" w:fill="FFFFFF"/>
        </w:rPr>
        <w:t>家。提升质量品牌方面：至</w:t>
      </w:r>
      <w:r w:rsidRPr="00E45D5C">
        <w:rPr>
          <w:rFonts w:ascii="Tahoma" w:hAnsi="Tahoma" w:cs="Tahoma"/>
          <w:color w:val="333333"/>
          <w:kern w:val="0"/>
          <w:sz w:val="21"/>
          <w:szCs w:val="21"/>
          <w:shd w:val="clear" w:color="auto" w:fill="FFFFFF"/>
        </w:rPr>
        <w:t>2020</w:t>
      </w:r>
      <w:r w:rsidRPr="00E45D5C">
        <w:rPr>
          <w:rFonts w:ascii="Tahoma" w:hAnsi="Tahoma" w:cs="Tahoma"/>
          <w:color w:val="333333"/>
          <w:kern w:val="0"/>
          <w:sz w:val="21"/>
          <w:szCs w:val="21"/>
          <w:shd w:val="clear" w:color="auto" w:fill="FFFFFF"/>
        </w:rPr>
        <w:t>年，实现全区制造业质量竞争力指数达到</w:t>
      </w:r>
      <w:r w:rsidRPr="00E45D5C">
        <w:rPr>
          <w:rFonts w:ascii="Tahoma" w:hAnsi="Tahoma" w:cs="Tahoma"/>
          <w:color w:val="333333"/>
          <w:kern w:val="0"/>
          <w:sz w:val="21"/>
          <w:szCs w:val="21"/>
          <w:shd w:val="clear" w:color="auto" w:fill="FFFFFF"/>
        </w:rPr>
        <w:t>85</w:t>
      </w:r>
      <w:r w:rsidRPr="00E45D5C">
        <w:rPr>
          <w:rFonts w:ascii="Tahoma" w:hAnsi="Tahoma" w:cs="Tahoma"/>
          <w:color w:val="333333"/>
          <w:kern w:val="0"/>
          <w:sz w:val="21"/>
          <w:szCs w:val="21"/>
          <w:shd w:val="clear" w:color="auto" w:fill="FFFFFF"/>
        </w:rPr>
        <w:t>以上；</w:t>
      </w:r>
      <w:r w:rsidRPr="00E45D5C">
        <w:rPr>
          <w:rFonts w:ascii="Tahoma" w:hAnsi="Tahoma" w:cs="Tahoma"/>
          <w:color w:val="333333"/>
          <w:kern w:val="0"/>
          <w:sz w:val="21"/>
          <w:szCs w:val="21"/>
          <w:shd w:val="clear" w:color="auto" w:fill="FFFFFF"/>
        </w:rPr>
        <w:t>3-5</w:t>
      </w:r>
      <w:r w:rsidRPr="00E45D5C">
        <w:rPr>
          <w:rFonts w:ascii="Tahoma" w:hAnsi="Tahoma" w:cs="Tahoma"/>
          <w:color w:val="333333"/>
          <w:kern w:val="0"/>
          <w:sz w:val="21"/>
          <w:szCs w:val="21"/>
          <w:shd w:val="clear" w:color="auto" w:fill="FFFFFF"/>
        </w:rPr>
        <w:t>家企业采用先进的质量技术和卓越绩效模式；万元产值综合能耗、</w:t>
      </w:r>
      <w:r w:rsidRPr="00E45D5C">
        <w:rPr>
          <w:rFonts w:ascii="Tahoma" w:hAnsi="Tahoma" w:cs="Tahoma"/>
          <w:color w:val="333333"/>
          <w:kern w:val="0"/>
          <w:sz w:val="21"/>
          <w:szCs w:val="21"/>
          <w:shd w:val="clear" w:color="auto" w:fill="FFFFFF"/>
        </w:rPr>
        <w:t>COD</w:t>
      </w:r>
      <w:r w:rsidRPr="00E45D5C">
        <w:rPr>
          <w:rFonts w:ascii="Tahoma" w:hAnsi="Tahoma" w:cs="Tahoma"/>
          <w:color w:val="333333"/>
          <w:kern w:val="0"/>
          <w:sz w:val="21"/>
          <w:szCs w:val="21"/>
          <w:shd w:val="clear" w:color="auto" w:fill="FFFFFF"/>
        </w:rPr>
        <w:t>和</w:t>
      </w:r>
      <w:r w:rsidRPr="00E45D5C">
        <w:rPr>
          <w:rFonts w:ascii="Tahoma" w:hAnsi="Tahoma" w:cs="Tahoma"/>
          <w:color w:val="333333"/>
          <w:kern w:val="0"/>
          <w:sz w:val="21"/>
          <w:szCs w:val="21"/>
          <w:shd w:val="clear" w:color="auto" w:fill="FFFFFF"/>
        </w:rPr>
        <w:t>SO2</w:t>
      </w:r>
      <w:r w:rsidRPr="00E45D5C">
        <w:rPr>
          <w:rFonts w:ascii="Tahoma" w:hAnsi="Tahoma" w:cs="Tahoma"/>
          <w:color w:val="333333"/>
          <w:kern w:val="0"/>
          <w:sz w:val="21"/>
          <w:szCs w:val="21"/>
          <w:shd w:val="clear" w:color="auto" w:fill="FFFFFF"/>
        </w:rPr>
        <w:t>排放削减量完成省下达的</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十三五</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目标，制造业品牌知名度和竞争力进一步提升。</w:t>
      </w:r>
    </w:p>
    <w:p w14:paraId="313C1A4A"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二、实施措施</w:t>
      </w:r>
    </w:p>
    <w:p w14:paraId="69C94C8A"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（一）推动制造业向智能化方向发展</w:t>
      </w:r>
    </w:p>
    <w:p w14:paraId="6A8A4B28"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w:t>
      </w:r>
      <w:r w:rsidRPr="00E45D5C">
        <w:rPr>
          <w:rFonts w:ascii="Tahoma" w:hAnsi="Tahoma" w:cs="Tahoma"/>
          <w:color w:val="333333"/>
          <w:kern w:val="0"/>
          <w:sz w:val="21"/>
          <w:szCs w:val="21"/>
          <w:shd w:val="clear" w:color="auto" w:fill="FFFFFF"/>
        </w:rPr>
        <w:t>、深入实施泉州制造</w:t>
      </w:r>
      <w:r w:rsidRPr="00E45D5C">
        <w:rPr>
          <w:rFonts w:ascii="Tahoma" w:hAnsi="Tahoma" w:cs="Tahoma"/>
          <w:color w:val="333333"/>
          <w:kern w:val="0"/>
          <w:sz w:val="21"/>
          <w:szCs w:val="21"/>
          <w:shd w:val="clear" w:color="auto" w:fill="FFFFFF"/>
        </w:rPr>
        <w:t>2025</w:t>
      </w:r>
      <w:r w:rsidRPr="00E45D5C">
        <w:rPr>
          <w:rFonts w:ascii="Tahoma" w:hAnsi="Tahoma" w:cs="Tahoma"/>
          <w:color w:val="333333"/>
          <w:kern w:val="0"/>
          <w:sz w:val="21"/>
          <w:szCs w:val="21"/>
          <w:shd w:val="clear" w:color="auto" w:fill="FFFFFF"/>
        </w:rPr>
        <w:t>，每年实施一批示范企业和示范项目，到</w:t>
      </w:r>
      <w:r w:rsidRPr="00E45D5C">
        <w:rPr>
          <w:rFonts w:ascii="Tahoma" w:hAnsi="Tahoma" w:cs="Tahoma"/>
          <w:color w:val="333333"/>
          <w:kern w:val="0"/>
          <w:sz w:val="21"/>
          <w:szCs w:val="21"/>
          <w:shd w:val="clear" w:color="auto" w:fill="FFFFFF"/>
        </w:rPr>
        <w:t>2020</w:t>
      </w:r>
      <w:r w:rsidRPr="00E45D5C">
        <w:rPr>
          <w:rFonts w:ascii="Tahoma" w:hAnsi="Tahoma" w:cs="Tahoma"/>
          <w:color w:val="333333"/>
          <w:kern w:val="0"/>
          <w:sz w:val="21"/>
          <w:szCs w:val="21"/>
          <w:shd w:val="clear" w:color="auto" w:fill="FFFFFF"/>
        </w:rPr>
        <w:t>年，全区数控和智能制造示范项目力争达到</w:t>
      </w:r>
      <w:r w:rsidRPr="00E45D5C">
        <w:rPr>
          <w:rFonts w:ascii="Tahoma" w:hAnsi="Tahoma" w:cs="Tahoma"/>
          <w:color w:val="333333"/>
          <w:kern w:val="0"/>
          <w:sz w:val="21"/>
          <w:szCs w:val="21"/>
          <w:shd w:val="clear" w:color="auto" w:fill="FFFFFF"/>
        </w:rPr>
        <w:t>15</w:t>
      </w:r>
      <w:r w:rsidRPr="00E45D5C">
        <w:rPr>
          <w:rFonts w:ascii="Tahoma" w:hAnsi="Tahoma" w:cs="Tahoma"/>
          <w:color w:val="333333"/>
          <w:kern w:val="0"/>
          <w:sz w:val="21"/>
          <w:szCs w:val="21"/>
          <w:shd w:val="clear" w:color="auto" w:fill="FFFFFF"/>
        </w:rPr>
        <w:t>个，示范企业达到</w:t>
      </w:r>
      <w:r w:rsidRPr="00E45D5C">
        <w:rPr>
          <w:rFonts w:ascii="Tahoma" w:hAnsi="Tahoma" w:cs="Tahoma"/>
          <w:color w:val="333333"/>
          <w:kern w:val="0"/>
          <w:sz w:val="21"/>
          <w:szCs w:val="21"/>
          <w:shd w:val="clear" w:color="auto" w:fill="FFFFFF"/>
        </w:rPr>
        <w:t>15</w:t>
      </w:r>
      <w:r w:rsidRPr="00E45D5C">
        <w:rPr>
          <w:rFonts w:ascii="Tahoma" w:hAnsi="Tahoma" w:cs="Tahoma"/>
          <w:color w:val="333333"/>
          <w:kern w:val="0"/>
          <w:sz w:val="21"/>
          <w:szCs w:val="21"/>
          <w:shd w:val="clear" w:color="auto" w:fill="FFFFFF"/>
        </w:rPr>
        <w:t>家。（责任单位：科技经济发展局）</w:t>
      </w:r>
      <w:r w:rsidRPr="00E45D5C">
        <w:rPr>
          <w:rFonts w:ascii="Tahoma" w:hAnsi="Tahoma" w:cs="Tahoma"/>
          <w:color w:val="333333"/>
          <w:kern w:val="0"/>
          <w:sz w:val="21"/>
          <w:szCs w:val="21"/>
          <w:shd w:val="clear" w:color="auto" w:fill="FFFFFF"/>
        </w:rPr>
        <w:t> </w:t>
      </w:r>
    </w:p>
    <w:p w14:paraId="5672357E"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w:t>
      </w:r>
      <w:r w:rsidRPr="00E45D5C">
        <w:rPr>
          <w:rFonts w:ascii="Tahoma" w:hAnsi="Tahoma" w:cs="Tahoma"/>
          <w:color w:val="333333"/>
          <w:kern w:val="0"/>
          <w:sz w:val="21"/>
          <w:szCs w:val="21"/>
          <w:shd w:val="clear" w:color="auto" w:fill="FFFFFF"/>
        </w:rPr>
        <w:t>、推动生物医药、互联网</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等新兴产业加快发展。聘请专业研究机构，对生物医药、互联网</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等</w:t>
      </w:r>
      <w:r w:rsidRPr="00E45D5C">
        <w:rPr>
          <w:rFonts w:ascii="Tahoma" w:hAnsi="Tahoma" w:cs="Tahoma"/>
          <w:color w:val="333333"/>
          <w:kern w:val="0"/>
          <w:sz w:val="21"/>
          <w:szCs w:val="21"/>
          <w:shd w:val="clear" w:color="auto" w:fill="FFFFFF"/>
        </w:rPr>
        <w:t>2</w:t>
      </w:r>
      <w:r w:rsidRPr="00E45D5C">
        <w:rPr>
          <w:rFonts w:ascii="Tahoma" w:hAnsi="Tahoma" w:cs="Tahoma"/>
          <w:color w:val="333333"/>
          <w:kern w:val="0"/>
          <w:sz w:val="21"/>
          <w:szCs w:val="21"/>
          <w:shd w:val="clear" w:color="auto" w:fill="FFFFFF"/>
        </w:rPr>
        <w:t>个产业进行系统梳理</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依托区内产业资源，加强产业链招商与对接</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力争引进产业链延伸、缺失、补强等关键环节项目，加强产业垂直整合。（责任单位：科技经济发展局、财政局）</w:t>
      </w:r>
    </w:p>
    <w:p w14:paraId="767AF531"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3</w:t>
      </w:r>
      <w:r w:rsidRPr="00E45D5C">
        <w:rPr>
          <w:rFonts w:ascii="Tahoma" w:hAnsi="Tahoma" w:cs="Tahoma"/>
          <w:color w:val="333333"/>
          <w:kern w:val="0"/>
          <w:sz w:val="21"/>
          <w:szCs w:val="21"/>
          <w:shd w:val="clear" w:color="auto" w:fill="FFFFFF"/>
        </w:rPr>
        <w:t>、鼓励企业管理创新，引入国内外知名管理咨询机构（团队），开展管理咨询诊断，不断提升管理水平。（责任单位：科技经济发展局、财政局）</w:t>
      </w:r>
    </w:p>
    <w:p w14:paraId="661D5182"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4</w:t>
      </w:r>
      <w:r w:rsidRPr="00E45D5C">
        <w:rPr>
          <w:rFonts w:ascii="Tahoma" w:hAnsi="Tahoma" w:cs="Tahoma"/>
          <w:color w:val="333333"/>
          <w:kern w:val="0"/>
          <w:sz w:val="21"/>
          <w:szCs w:val="21"/>
          <w:shd w:val="clear" w:color="auto" w:fill="FFFFFF"/>
        </w:rPr>
        <w:t>、鼓励企业研发首台（套）</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数控一代</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重大技术装备，对经省认定为首台（套）重大技术装备的数控技术产品，省上对属于国内首台（套）的按不超过销售价格的</w:t>
      </w:r>
      <w:r w:rsidRPr="00E45D5C">
        <w:rPr>
          <w:rFonts w:ascii="Tahoma" w:hAnsi="Tahoma" w:cs="Tahoma"/>
          <w:color w:val="333333"/>
          <w:kern w:val="0"/>
          <w:sz w:val="21"/>
          <w:szCs w:val="21"/>
          <w:shd w:val="clear" w:color="auto" w:fill="FFFFFF"/>
        </w:rPr>
        <w:t>60%</w:t>
      </w:r>
      <w:r w:rsidRPr="00E45D5C">
        <w:rPr>
          <w:rFonts w:ascii="Tahoma" w:hAnsi="Tahoma" w:cs="Tahoma"/>
          <w:color w:val="333333"/>
          <w:kern w:val="0"/>
          <w:sz w:val="21"/>
          <w:szCs w:val="21"/>
          <w:shd w:val="clear" w:color="auto" w:fill="FFFFFF"/>
        </w:rPr>
        <w:t>、属于省内首台（套）的按不超过销售价格的</w:t>
      </w:r>
      <w:r w:rsidRPr="00E45D5C">
        <w:rPr>
          <w:rFonts w:ascii="Tahoma" w:hAnsi="Tahoma" w:cs="Tahoma"/>
          <w:color w:val="333333"/>
          <w:kern w:val="0"/>
          <w:sz w:val="21"/>
          <w:szCs w:val="21"/>
          <w:shd w:val="clear" w:color="auto" w:fill="FFFFFF"/>
        </w:rPr>
        <w:t>30%</w:t>
      </w:r>
      <w:r w:rsidRPr="00E45D5C">
        <w:rPr>
          <w:rFonts w:ascii="Tahoma" w:hAnsi="Tahoma" w:cs="Tahoma"/>
          <w:color w:val="333333"/>
          <w:kern w:val="0"/>
          <w:sz w:val="21"/>
          <w:szCs w:val="21"/>
          <w:shd w:val="clear" w:color="auto" w:fill="FFFFFF"/>
        </w:rPr>
        <w:t>进行补助，最高补助金额不超过</w:t>
      </w:r>
      <w:r w:rsidRPr="00E45D5C">
        <w:rPr>
          <w:rFonts w:ascii="Tahoma" w:hAnsi="Tahoma" w:cs="Tahoma"/>
          <w:color w:val="333333"/>
          <w:kern w:val="0"/>
          <w:sz w:val="21"/>
          <w:szCs w:val="21"/>
          <w:shd w:val="clear" w:color="auto" w:fill="FFFFFF"/>
        </w:rPr>
        <w:t>500</w:t>
      </w:r>
      <w:r w:rsidRPr="00E45D5C">
        <w:rPr>
          <w:rFonts w:ascii="Tahoma" w:hAnsi="Tahoma" w:cs="Tahoma"/>
          <w:color w:val="333333"/>
          <w:kern w:val="0"/>
          <w:sz w:val="21"/>
          <w:szCs w:val="21"/>
          <w:shd w:val="clear" w:color="auto" w:fill="FFFFFF"/>
        </w:rPr>
        <w:t>万元。对在原理、结构、性能等方面有较大创新的首台（套）数控装备，经认定，市区按其开发费用的</w:t>
      </w:r>
      <w:r w:rsidRPr="00E45D5C">
        <w:rPr>
          <w:rFonts w:ascii="Tahoma" w:hAnsi="Tahoma" w:cs="Tahoma"/>
          <w:color w:val="333333"/>
          <w:kern w:val="0"/>
          <w:sz w:val="21"/>
          <w:szCs w:val="21"/>
          <w:shd w:val="clear" w:color="auto" w:fill="FFFFFF"/>
        </w:rPr>
        <w:t>30%</w:t>
      </w:r>
      <w:r w:rsidRPr="00E45D5C">
        <w:rPr>
          <w:rFonts w:ascii="Tahoma" w:hAnsi="Tahoma" w:cs="Tahoma"/>
          <w:color w:val="333333"/>
          <w:kern w:val="0"/>
          <w:sz w:val="21"/>
          <w:szCs w:val="21"/>
          <w:shd w:val="clear" w:color="auto" w:fill="FFFFFF"/>
        </w:rPr>
        <w:t>给予企业一次性补助，最高补助金额不超过</w:t>
      </w:r>
      <w:r w:rsidRPr="00E45D5C">
        <w:rPr>
          <w:rFonts w:ascii="Tahoma" w:hAnsi="Tahoma" w:cs="Tahoma"/>
          <w:color w:val="333333"/>
          <w:kern w:val="0"/>
          <w:sz w:val="21"/>
          <w:szCs w:val="21"/>
          <w:shd w:val="clear" w:color="auto" w:fill="FFFFFF"/>
        </w:rPr>
        <w:t>100</w:t>
      </w:r>
      <w:r w:rsidRPr="00E45D5C">
        <w:rPr>
          <w:rFonts w:ascii="Tahoma" w:hAnsi="Tahoma" w:cs="Tahoma"/>
          <w:color w:val="333333"/>
          <w:kern w:val="0"/>
          <w:sz w:val="21"/>
          <w:szCs w:val="21"/>
          <w:shd w:val="clear" w:color="auto" w:fill="FFFFFF"/>
        </w:rPr>
        <w:t>万元。（责任单位：科技经济发展局、财政局）</w:t>
      </w:r>
    </w:p>
    <w:p w14:paraId="0DCCDA0C"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5</w:t>
      </w:r>
      <w:r w:rsidRPr="00E45D5C">
        <w:rPr>
          <w:rFonts w:ascii="Tahoma" w:hAnsi="Tahoma" w:cs="Tahoma"/>
          <w:color w:val="333333"/>
          <w:kern w:val="0"/>
          <w:sz w:val="21"/>
          <w:szCs w:val="21"/>
          <w:shd w:val="clear" w:color="auto" w:fill="FFFFFF"/>
        </w:rPr>
        <w:t>、建设一批可应用可推广的自动化示范生产线。对企业与科研院所共同研发建设，并经认定智能工厂和数字化车间的，市区最高给予不高于</w:t>
      </w:r>
      <w:r w:rsidRPr="00E45D5C">
        <w:rPr>
          <w:rFonts w:ascii="Tahoma" w:hAnsi="Tahoma" w:cs="Tahoma"/>
          <w:color w:val="333333"/>
          <w:kern w:val="0"/>
          <w:sz w:val="21"/>
          <w:szCs w:val="21"/>
          <w:shd w:val="clear" w:color="auto" w:fill="FFFFFF"/>
        </w:rPr>
        <w:t>100</w:t>
      </w:r>
      <w:r w:rsidRPr="00E45D5C">
        <w:rPr>
          <w:rFonts w:ascii="Tahoma" w:hAnsi="Tahoma" w:cs="Tahoma"/>
          <w:color w:val="333333"/>
          <w:kern w:val="0"/>
          <w:sz w:val="21"/>
          <w:szCs w:val="21"/>
          <w:shd w:val="clear" w:color="auto" w:fill="FFFFFF"/>
        </w:rPr>
        <w:t>万元和</w:t>
      </w:r>
      <w:r w:rsidRPr="00E45D5C">
        <w:rPr>
          <w:rFonts w:ascii="Tahoma" w:hAnsi="Tahoma" w:cs="Tahoma"/>
          <w:color w:val="333333"/>
          <w:kern w:val="0"/>
          <w:sz w:val="21"/>
          <w:szCs w:val="21"/>
          <w:shd w:val="clear" w:color="auto" w:fill="FFFFFF"/>
        </w:rPr>
        <w:t>50</w:t>
      </w:r>
      <w:r w:rsidRPr="00E45D5C">
        <w:rPr>
          <w:rFonts w:ascii="Tahoma" w:hAnsi="Tahoma" w:cs="Tahoma"/>
          <w:color w:val="333333"/>
          <w:kern w:val="0"/>
          <w:sz w:val="21"/>
          <w:szCs w:val="21"/>
          <w:shd w:val="clear" w:color="auto" w:fill="FFFFFF"/>
        </w:rPr>
        <w:t>万元补助。（责任单位：科技经济发展局、财政局）</w:t>
      </w:r>
    </w:p>
    <w:p w14:paraId="06D5AE78"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6</w:t>
      </w:r>
      <w:r w:rsidRPr="00E45D5C">
        <w:rPr>
          <w:rFonts w:ascii="Tahoma" w:hAnsi="Tahoma" w:cs="Tahoma"/>
          <w:color w:val="333333"/>
          <w:kern w:val="0"/>
          <w:sz w:val="21"/>
          <w:szCs w:val="21"/>
          <w:shd w:val="clear" w:color="auto" w:fill="FFFFFF"/>
        </w:rPr>
        <w:t>、对列入泉州</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数控一代</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示范的企业为开发新技术、新产品、新工艺发生符合税法规定条件的研发费用，计入当期损益未形成无形资产的，允许再按当年研发费用实际发生额的</w:t>
      </w:r>
      <w:r w:rsidRPr="00E45D5C">
        <w:rPr>
          <w:rFonts w:ascii="Tahoma" w:hAnsi="Tahoma" w:cs="Tahoma"/>
          <w:color w:val="333333"/>
          <w:kern w:val="0"/>
          <w:sz w:val="21"/>
          <w:szCs w:val="21"/>
          <w:shd w:val="clear" w:color="auto" w:fill="FFFFFF"/>
        </w:rPr>
        <w:t>50%</w:t>
      </w:r>
      <w:r w:rsidRPr="00E45D5C">
        <w:rPr>
          <w:rFonts w:ascii="Tahoma" w:hAnsi="Tahoma" w:cs="Tahoma"/>
          <w:color w:val="333333"/>
          <w:kern w:val="0"/>
          <w:sz w:val="21"/>
          <w:szCs w:val="21"/>
          <w:shd w:val="clear" w:color="auto" w:fill="FFFFFF"/>
        </w:rPr>
        <w:t>，直接抵扣当年的应纳税所得额；研发费用形成无形资产的，按照该无形资产成本的</w:t>
      </w:r>
      <w:r w:rsidRPr="00E45D5C">
        <w:rPr>
          <w:rFonts w:ascii="Tahoma" w:hAnsi="Tahoma" w:cs="Tahoma"/>
          <w:color w:val="333333"/>
          <w:kern w:val="0"/>
          <w:sz w:val="21"/>
          <w:szCs w:val="21"/>
          <w:shd w:val="clear" w:color="auto" w:fill="FFFFFF"/>
        </w:rPr>
        <w:t>150%</w:t>
      </w:r>
      <w:r w:rsidRPr="00E45D5C">
        <w:rPr>
          <w:rFonts w:ascii="Tahoma" w:hAnsi="Tahoma" w:cs="Tahoma"/>
          <w:color w:val="333333"/>
          <w:kern w:val="0"/>
          <w:sz w:val="21"/>
          <w:szCs w:val="21"/>
          <w:shd w:val="clear" w:color="auto" w:fill="FFFFFF"/>
        </w:rPr>
        <w:t>在税前摊销，除法律另有规定外，摊销年限不得低于</w:t>
      </w:r>
      <w:r w:rsidRPr="00E45D5C">
        <w:rPr>
          <w:rFonts w:ascii="Tahoma" w:hAnsi="Tahoma" w:cs="Tahoma"/>
          <w:color w:val="333333"/>
          <w:kern w:val="0"/>
          <w:sz w:val="21"/>
          <w:szCs w:val="21"/>
          <w:shd w:val="clear" w:color="auto" w:fill="FFFFFF"/>
        </w:rPr>
        <w:t>10</w:t>
      </w:r>
      <w:r w:rsidRPr="00E45D5C">
        <w:rPr>
          <w:rFonts w:ascii="Tahoma" w:hAnsi="Tahoma" w:cs="Tahoma"/>
          <w:color w:val="333333"/>
          <w:kern w:val="0"/>
          <w:sz w:val="21"/>
          <w:szCs w:val="21"/>
          <w:shd w:val="clear" w:color="auto" w:fill="FFFFFF"/>
        </w:rPr>
        <w:t>年。</w:t>
      </w:r>
      <w:r w:rsidRPr="00E45D5C">
        <w:rPr>
          <w:rFonts w:ascii="Tahoma" w:hAnsi="Tahoma" w:cs="Tahoma"/>
          <w:color w:val="333333"/>
          <w:kern w:val="0"/>
          <w:sz w:val="21"/>
          <w:szCs w:val="21"/>
          <w:shd w:val="clear" w:color="auto" w:fill="FFFFFF"/>
        </w:rPr>
        <w:t> </w:t>
      </w:r>
      <w:r w:rsidRPr="00E45D5C">
        <w:rPr>
          <w:rFonts w:ascii="Tahoma" w:hAnsi="Tahoma" w:cs="Tahoma"/>
          <w:color w:val="333333"/>
          <w:kern w:val="0"/>
          <w:sz w:val="21"/>
          <w:szCs w:val="21"/>
          <w:shd w:val="clear" w:color="auto" w:fill="FFFFFF"/>
        </w:rPr>
        <w:t>（责任单位：国税局、地税分局、财政局、科技经济发展局）</w:t>
      </w:r>
    </w:p>
    <w:p w14:paraId="4E92D63C"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7</w:t>
      </w:r>
      <w:r w:rsidRPr="00E45D5C">
        <w:rPr>
          <w:rFonts w:ascii="Tahoma" w:hAnsi="Tahoma" w:cs="Tahoma"/>
          <w:color w:val="333333"/>
          <w:kern w:val="0"/>
          <w:sz w:val="21"/>
          <w:szCs w:val="21"/>
          <w:shd w:val="clear" w:color="auto" w:fill="FFFFFF"/>
        </w:rPr>
        <w:t>、引导智能制造企业开发具有自主知识产权的技术和产品，重视专利申请和保护，对获得泉州市重大发明专利奖、泉州市专利一等奖、二等奖、三等奖的专利，市区给予</w:t>
      </w:r>
      <w:r w:rsidRPr="00E45D5C">
        <w:rPr>
          <w:rFonts w:ascii="Tahoma" w:hAnsi="Tahoma" w:cs="Tahoma"/>
          <w:color w:val="333333"/>
          <w:kern w:val="0"/>
          <w:sz w:val="21"/>
          <w:szCs w:val="21"/>
          <w:shd w:val="clear" w:color="auto" w:fill="FFFFFF"/>
        </w:rPr>
        <w:t>30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15</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10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3</w:t>
      </w:r>
      <w:r w:rsidRPr="00E45D5C">
        <w:rPr>
          <w:rFonts w:ascii="Tahoma" w:hAnsi="Tahoma" w:cs="Tahoma"/>
          <w:color w:val="333333"/>
          <w:kern w:val="0"/>
          <w:sz w:val="21"/>
          <w:szCs w:val="21"/>
          <w:shd w:val="clear" w:color="auto" w:fill="FFFFFF"/>
        </w:rPr>
        <w:t>万元的奖励；对成为国际标准、国家标准、行业标准、地方标准制修订主导单位或第一起草单位的，市区给予每项一次性</w:t>
      </w:r>
      <w:r w:rsidRPr="00E45D5C">
        <w:rPr>
          <w:rFonts w:ascii="Tahoma" w:hAnsi="Tahoma" w:cs="Tahoma"/>
          <w:color w:val="333333"/>
          <w:kern w:val="0"/>
          <w:sz w:val="21"/>
          <w:szCs w:val="21"/>
          <w:shd w:val="clear" w:color="auto" w:fill="FFFFFF"/>
        </w:rPr>
        <w:t>100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10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5</w:t>
      </w:r>
      <w:r w:rsidRPr="00E45D5C">
        <w:rPr>
          <w:rFonts w:ascii="Tahoma" w:hAnsi="Tahoma" w:cs="Tahoma"/>
          <w:color w:val="333333"/>
          <w:kern w:val="0"/>
          <w:sz w:val="21"/>
          <w:szCs w:val="21"/>
          <w:shd w:val="clear" w:color="auto" w:fill="FFFFFF"/>
        </w:rPr>
        <w:t>万元的补助。（责任单位：科技经济发展局、市质监局开发区分局、财政局）</w:t>
      </w:r>
    </w:p>
    <w:p w14:paraId="72318ED1"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8</w:t>
      </w:r>
      <w:r w:rsidRPr="00E45D5C">
        <w:rPr>
          <w:rFonts w:ascii="Tahoma" w:hAnsi="Tahoma" w:cs="Tahoma"/>
          <w:color w:val="333333"/>
          <w:kern w:val="0"/>
          <w:sz w:val="21"/>
          <w:szCs w:val="21"/>
          <w:shd w:val="clear" w:color="auto" w:fill="FFFFFF"/>
        </w:rPr>
        <w:t>、经认定为市级以上科研院所和公共技术服务平台的，市区给予</w:t>
      </w:r>
      <w:r w:rsidRPr="00E45D5C">
        <w:rPr>
          <w:rFonts w:ascii="Tahoma" w:hAnsi="Tahoma" w:cs="Tahoma"/>
          <w:color w:val="333333"/>
          <w:kern w:val="0"/>
          <w:sz w:val="21"/>
          <w:szCs w:val="21"/>
          <w:shd w:val="clear" w:color="auto" w:fill="FFFFFF"/>
        </w:rPr>
        <w:t>100</w:t>
      </w:r>
      <w:r w:rsidRPr="00E45D5C">
        <w:rPr>
          <w:rFonts w:ascii="Tahoma" w:hAnsi="Tahoma" w:cs="Tahoma"/>
          <w:color w:val="333333"/>
          <w:kern w:val="0"/>
          <w:sz w:val="21"/>
          <w:szCs w:val="21"/>
          <w:shd w:val="clear" w:color="auto" w:fill="FFFFFF"/>
        </w:rPr>
        <w:t>万元补助。力争到</w:t>
      </w:r>
      <w:r w:rsidRPr="00E45D5C">
        <w:rPr>
          <w:rFonts w:ascii="Tahoma" w:hAnsi="Tahoma" w:cs="Tahoma"/>
          <w:color w:val="333333"/>
          <w:kern w:val="0"/>
          <w:sz w:val="21"/>
          <w:szCs w:val="21"/>
          <w:shd w:val="clear" w:color="auto" w:fill="FFFFFF"/>
        </w:rPr>
        <w:t>2016</w:t>
      </w:r>
      <w:r w:rsidRPr="00E45D5C">
        <w:rPr>
          <w:rFonts w:ascii="Tahoma" w:hAnsi="Tahoma" w:cs="Tahoma"/>
          <w:color w:val="333333"/>
          <w:kern w:val="0"/>
          <w:sz w:val="21"/>
          <w:szCs w:val="21"/>
          <w:shd w:val="clear" w:color="auto" w:fill="FFFFFF"/>
        </w:rPr>
        <w:t>年底，有</w:t>
      </w:r>
      <w:r w:rsidRPr="00E45D5C">
        <w:rPr>
          <w:rFonts w:ascii="Tahoma" w:hAnsi="Tahoma" w:cs="Tahoma"/>
          <w:color w:val="333333"/>
          <w:kern w:val="0"/>
          <w:sz w:val="21"/>
          <w:szCs w:val="21"/>
          <w:shd w:val="clear" w:color="auto" w:fill="FFFFFF"/>
        </w:rPr>
        <w:t>1</w:t>
      </w:r>
      <w:r w:rsidRPr="00E45D5C">
        <w:rPr>
          <w:rFonts w:ascii="Tahoma" w:hAnsi="Tahoma" w:cs="Tahoma"/>
          <w:color w:val="333333"/>
          <w:kern w:val="0"/>
          <w:sz w:val="21"/>
          <w:szCs w:val="21"/>
          <w:shd w:val="clear" w:color="auto" w:fill="FFFFFF"/>
        </w:rPr>
        <w:t>个市级以上的研究院所、公共技术研发平台，</w:t>
      </w:r>
      <w:r w:rsidRPr="00E45D5C">
        <w:rPr>
          <w:rFonts w:ascii="Tahoma" w:hAnsi="Tahoma" w:cs="Tahoma"/>
          <w:color w:val="333333"/>
          <w:kern w:val="0"/>
          <w:sz w:val="21"/>
          <w:szCs w:val="21"/>
          <w:shd w:val="clear" w:color="auto" w:fill="FFFFFF"/>
        </w:rPr>
        <w:t>1</w:t>
      </w:r>
      <w:r w:rsidRPr="00E45D5C">
        <w:rPr>
          <w:rFonts w:ascii="Tahoma" w:hAnsi="Tahoma" w:cs="Tahoma"/>
          <w:color w:val="333333"/>
          <w:kern w:val="0"/>
          <w:sz w:val="21"/>
          <w:szCs w:val="21"/>
          <w:shd w:val="clear" w:color="auto" w:fill="FFFFFF"/>
        </w:rPr>
        <w:t>个以上为平台服务的加工制造中心。（责任单位：科技经济发展局、财政局）</w:t>
      </w:r>
    </w:p>
    <w:p w14:paraId="7240CBA7"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9</w:t>
      </w:r>
      <w:r w:rsidRPr="00E45D5C">
        <w:rPr>
          <w:rFonts w:ascii="Tahoma" w:hAnsi="Tahoma" w:cs="Tahoma"/>
          <w:color w:val="333333"/>
          <w:kern w:val="0"/>
          <w:sz w:val="21"/>
          <w:szCs w:val="21"/>
          <w:shd w:val="clear" w:color="auto" w:fill="FFFFFF"/>
        </w:rPr>
        <w:t>、支持国内外重点高校、科研院所在开发区建设数控和智能制造领域的虚拟研究院所、区内企业与高校院所共建</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实体办院、投管分离、市场化运营</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的数控和智能制造领域的新型科研机构，按照《泉州市新型科研机构管理办法》规定，经市级评估认定，市区一次性给予不超过</w:t>
      </w:r>
      <w:r w:rsidRPr="00E45D5C">
        <w:rPr>
          <w:rFonts w:ascii="Tahoma" w:hAnsi="Tahoma" w:cs="Tahoma"/>
          <w:color w:val="333333"/>
          <w:kern w:val="0"/>
          <w:sz w:val="21"/>
          <w:szCs w:val="21"/>
          <w:shd w:val="clear" w:color="auto" w:fill="FFFFFF"/>
        </w:rPr>
        <w:t>100</w:t>
      </w:r>
      <w:r w:rsidRPr="00E45D5C">
        <w:rPr>
          <w:rFonts w:ascii="Tahoma" w:hAnsi="Tahoma" w:cs="Tahoma"/>
          <w:color w:val="333333"/>
          <w:kern w:val="0"/>
          <w:sz w:val="21"/>
          <w:szCs w:val="21"/>
          <w:shd w:val="clear" w:color="auto" w:fill="FFFFFF"/>
        </w:rPr>
        <w:t>万元资金补助。（责任单位：科技经济发展局、财政局）</w:t>
      </w:r>
    </w:p>
    <w:p w14:paraId="3AD1BCE1"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10</w:t>
      </w:r>
      <w:r w:rsidRPr="00E45D5C">
        <w:rPr>
          <w:rFonts w:ascii="Tahoma" w:hAnsi="Tahoma" w:cs="Tahoma"/>
          <w:color w:val="333333"/>
          <w:kern w:val="0"/>
          <w:sz w:val="21"/>
          <w:szCs w:val="21"/>
          <w:shd w:val="clear" w:color="auto" w:fill="FFFFFF"/>
        </w:rPr>
        <w:t>、鼓励企业与高等院校、科研院所共建各级各类企业技术中心、工程研究中心、重点实验室、研究所，对被认定为国家级、省级和市级企业技术中心、工程技术研究中心、行业技术开发中心的企业，经对其研发项目进行相应评估后，市区给予</w:t>
      </w:r>
      <w:r w:rsidRPr="00E45D5C">
        <w:rPr>
          <w:rFonts w:ascii="Tahoma" w:hAnsi="Tahoma" w:cs="Tahoma"/>
          <w:color w:val="333333"/>
          <w:kern w:val="0"/>
          <w:sz w:val="21"/>
          <w:szCs w:val="21"/>
          <w:shd w:val="clear" w:color="auto" w:fill="FFFFFF"/>
        </w:rPr>
        <w:t>100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50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10</w:t>
      </w:r>
      <w:r w:rsidRPr="00E45D5C">
        <w:rPr>
          <w:rFonts w:ascii="Tahoma" w:hAnsi="Tahoma" w:cs="Tahoma"/>
          <w:color w:val="333333"/>
          <w:kern w:val="0"/>
          <w:sz w:val="21"/>
          <w:szCs w:val="21"/>
          <w:shd w:val="clear" w:color="auto" w:fill="FFFFFF"/>
        </w:rPr>
        <w:t>万元的资金补助；对特别重大的平台引进，可采取</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一事一议</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予以支持。（责任单位：科技经济发展局、财政局）</w:t>
      </w:r>
    </w:p>
    <w:p w14:paraId="1B47DD48"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11</w:t>
      </w:r>
      <w:r w:rsidRPr="00E45D5C">
        <w:rPr>
          <w:rFonts w:ascii="Tahoma" w:hAnsi="Tahoma" w:cs="Tahoma"/>
          <w:color w:val="333333"/>
          <w:kern w:val="0"/>
          <w:sz w:val="21"/>
          <w:szCs w:val="21"/>
          <w:shd w:val="clear" w:color="auto" w:fill="FFFFFF"/>
        </w:rPr>
        <w:t>、鼓励企业采购本市生产的智能制造生产线，对本地企业采用列入泉州</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数控一代</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示范项目产品的，购买数量为</w:t>
      </w:r>
      <w:r w:rsidRPr="00E45D5C">
        <w:rPr>
          <w:rFonts w:ascii="Tahoma" w:hAnsi="Tahoma" w:cs="Tahoma"/>
          <w:color w:val="333333"/>
          <w:kern w:val="0"/>
          <w:sz w:val="21"/>
          <w:szCs w:val="21"/>
          <w:shd w:val="clear" w:color="auto" w:fill="FFFFFF"/>
        </w:rPr>
        <w:t>10</w:t>
      </w:r>
      <w:r w:rsidRPr="00E45D5C">
        <w:rPr>
          <w:rFonts w:ascii="Tahoma" w:hAnsi="Tahoma" w:cs="Tahoma"/>
          <w:color w:val="333333"/>
          <w:kern w:val="0"/>
          <w:sz w:val="21"/>
          <w:szCs w:val="21"/>
          <w:shd w:val="clear" w:color="auto" w:fill="FFFFFF"/>
        </w:rPr>
        <w:t>台（套）以内的，每台（套）按采购发票总价（不含税）的</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予以补贴；购买数量为</w:t>
      </w:r>
      <w:r w:rsidRPr="00E45D5C">
        <w:rPr>
          <w:rFonts w:ascii="Tahoma" w:hAnsi="Tahoma" w:cs="Tahoma"/>
          <w:color w:val="333333"/>
          <w:kern w:val="0"/>
          <w:sz w:val="21"/>
          <w:szCs w:val="21"/>
          <w:shd w:val="clear" w:color="auto" w:fill="FFFFFF"/>
        </w:rPr>
        <w:t>11</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50</w:t>
      </w:r>
      <w:r w:rsidRPr="00E45D5C">
        <w:rPr>
          <w:rFonts w:ascii="Tahoma" w:hAnsi="Tahoma" w:cs="Tahoma"/>
          <w:color w:val="333333"/>
          <w:kern w:val="0"/>
          <w:sz w:val="21"/>
          <w:szCs w:val="21"/>
          <w:shd w:val="clear" w:color="auto" w:fill="FFFFFF"/>
        </w:rPr>
        <w:t>台（套）的，每台（套）按采购发票总价（不含税）的</w:t>
      </w:r>
      <w:r w:rsidRPr="00E45D5C">
        <w:rPr>
          <w:rFonts w:ascii="Tahoma" w:hAnsi="Tahoma" w:cs="Tahoma"/>
          <w:color w:val="333333"/>
          <w:kern w:val="0"/>
          <w:sz w:val="21"/>
          <w:szCs w:val="21"/>
          <w:shd w:val="clear" w:color="auto" w:fill="FFFFFF"/>
        </w:rPr>
        <w:t>15%</w:t>
      </w:r>
      <w:r w:rsidRPr="00E45D5C">
        <w:rPr>
          <w:rFonts w:ascii="Tahoma" w:hAnsi="Tahoma" w:cs="Tahoma"/>
          <w:color w:val="333333"/>
          <w:kern w:val="0"/>
          <w:sz w:val="21"/>
          <w:szCs w:val="21"/>
          <w:shd w:val="clear" w:color="auto" w:fill="FFFFFF"/>
        </w:rPr>
        <w:t>予以补贴，单个企业最高补助不超过</w:t>
      </w:r>
      <w:r w:rsidRPr="00E45D5C">
        <w:rPr>
          <w:rFonts w:ascii="Tahoma" w:hAnsi="Tahoma" w:cs="Tahoma"/>
          <w:color w:val="333333"/>
          <w:kern w:val="0"/>
          <w:sz w:val="21"/>
          <w:szCs w:val="21"/>
          <w:shd w:val="clear" w:color="auto" w:fill="FFFFFF"/>
        </w:rPr>
        <w:t>300</w:t>
      </w:r>
      <w:r w:rsidRPr="00E45D5C">
        <w:rPr>
          <w:rFonts w:ascii="Tahoma" w:hAnsi="Tahoma" w:cs="Tahoma"/>
          <w:color w:val="333333"/>
          <w:kern w:val="0"/>
          <w:sz w:val="21"/>
          <w:szCs w:val="21"/>
          <w:shd w:val="clear" w:color="auto" w:fill="FFFFFF"/>
        </w:rPr>
        <w:t>万元；购买数量为</w:t>
      </w:r>
      <w:r w:rsidRPr="00E45D5C">
        <w:rPr>
          <w:rFonts w:ascii="Tahoma" w:hAnsi="Tahoma" w:cs="Tahoma"/>
          <w:color w:val="333333"/>
          <w:kern w:val="0"/>
          <w:sz w:val="21"/>
          <w:szCs w:val="21"/>
          <w:shd w:val="clear" w:color="auto" w:fill="FFFFFF"/>
        </w:rPr>
        <w:t>51</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100</w:t>
      </w:r>
      <w:r w:rsidRPr="00E45D5C">
        <w:rPr>
          <w:rFonts w:ascii="Tahoma" w:hAnsi="Tahoma" w:cs="Tahoma"/>
          <w:color w:val="333333"/>
          <w:kern w:val="0"/>
          <w:sz w:val="21"/>
          <w:szCs w:val="21"/>
          <w:shd w:val="clear" w:color="auto" w:fill="FFFFFF"/>
        </w:rPr>
        <w:t>台（套）的视同省级技术改造重点项目，除省上对每台（套）按采购发票总价（不含税）的</w:t>
      </w:r>
      <w:r w:rsidRPr="00E45D5C">
        <w:rPr>
          <w:rFonts w:ascii="Tahoma" w:hAnsi="Tahoma" w:cs="Tahoma"/>
          <w:color w:val="333333"/>
          <w:kern w:val="0"/>
          <w:sz w:val="21"/>
          <w:szCs w:val="21"/>
          <w:shd w:val="clear" w:color="auto" w:fill="FFFFFF"/>
        </w:rPr>
        <w:t>5%</w:t>
      </w:r>
      <w:r w:rsidRPr="00E45D5C">
        <w:rPr>
          <w:rFonts w:ascii="Tahoma" w:hAnsi="Tahoma" w:cs="Tahoma"/>
          <w:color w:val="333333"/>
          <w:kern w:val="0"/>
          <w:sz w:val="21"/>
          <w:szCs w:val="21"/>
          <w:shd w:val="clear" w:color="auto" w:fill="FFFFFF"/>
        </w:rPr>
        <w:t>予以补助外，市区再给予</w:t>
      </w:r>
      <w:r w:rsidRPr="00E45D5C">
        <w:rPr>
          <w:rFonts w:ascii="Tahoma" w:hAnsi="Tahoma" w:cs="Tahoma"/>
          <w:color w:val="333333"/>
          <w:kern w:val="0"/>
          <w:sz w:val="21"/>
          <w:szCs w:val="21"/>
          <w:shd w:val="clear" w:color="auto" w:fill="FFFFFF"/>
        </w:rPr>
        <w:t>5%</w:t>
      </w:r>
      <w:r w:rsidRPr="00E45D5C">
        <w:rPr>
          <w:rFonts w:ascii="Tahoma" w:hAnsi="Tahoma" w:cs="Tahoma"/>
          <w:color w:val="333333"/>
          <w:kern w:val="0"/>
          <w:sz w:val="21"/>
          <w:szCs w:val="21"/>
          <w:shd w:val="clear" w:color="auto" w:fill="FFFFFF"/>
        </w:rPr>
        <w:t>的补助，单个企业最高补助不超过</w:t>
      </w:r>
      <w:r w:rsidRPr="00E45D5C">
        <w:rPr>
          <w:rFonts w:ascii="Tahoma" w:hAnsi="Tahoma" w:cs="Tahoma"/>
          <w:color w:val="333333"/>
          <w:kern w:val="0"/>
          <w:sz w:val="21"/>
          <w:szCs w:val="21"/>
          <w:shd w:val="clear" w:color="auto" w:fill="FFFFFF"/>
        </w:rPr>
        <w:t>500</w:t>
      </w:r>
      <w:r w:rsidRPr="00E45D5C">
        <w:rPr>
          <w:rFonts w:ascii="Tahoma" w:hAnsi="Tahoma" w:cs="Tahoma"/>
          <w:color w:val="333333"/>
          <w:kern w:val="0"/>
          <w:sz w:val="21"/>
          <w:szCs w:val="21"/>
          <w:shd w:val="clear" w:color="auto" w:fill="FFFFFF"/>
        </w:rPr>
        <w:t>万元。（责任单位：科技经济发展局、财政局）</w:t>
      </w:r>
    </w:p>
    <w:p w14:paraId="2F00C8F5"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12</w:t>
      </w:r>
      <w:r w:rsidRPr="00E45D5C">
        <w:rPr>
          <w:rFonts w:ascii="Tahoma" w:hAnsi="Tahoma" w:cs="Tahoma"/>
          <w:color w:val="333333"/>
          <w:kern w:val="0"/>
          <w:sz w:val="21"/>
          <w:szCs w:val="21"/>
          <w:shd w:val="clear" w:color="auto" w:fill="FFFFFF"/>
        </w:rPr>
        <w:t>、积极推进开发区众创空间（创客空间）建设与发展工作，重点支持围绕新领域、新业态建设众创空间，整合利用旧厂房、旧车间改造构建众创空间。对建设面积</w:t>
      </w:r>
      <w:r w:rsidRPr="00E45D5C">
        <w:rPr>
          <w:rFonts w:ascii="Tahoma" w:hAnsi="Tahoma" w:cs="Tahoma"/>
          <w:color w:val="333333"/>
          <w:kern w:val="0"/>
          <w:sz w:val="21"/>
          <w:szCs w:val="21"/>
          <w:shd w:val="clear" w:color="auto" w:fill="FFFFFF"/>
        </w:rPr>
        <w:t>300</w:t>
      </w:r>
      <w:r w:rsidRPr="00E45D5C">
        <w:rPr>
          <w:rFonts w:ascii="Tahoma" w:hAnsi="Tahoma" w:cs="Tahoma"/>
          <w:color w:val="333333"/>
          <w:kern w:val="0"/>
          <w:sz w:val="21"/>
          <w:szCs w:val="21"/>
          <w:shd w:val="clear" w:color="auto" w:fill="FFFFFF"/>
        </w:rPr>
        <w:t>平方米以上，投入</w:t>
      </w:r>
      <w:r w:rsidRPr="00E45D5C">
        <w:rPr>
          <w:rFonts w:ascii="Tahoma" w:hAnsi="Tahoma" w:cs="Tahoma"/>
          <w:color w:val="333333"/>
          <w:kern w:val="0"/>
          <w:sz w:val="21"/>
          <w:szCs w:val="21"/>
          <w:shd w:val="clear" w:color="auto" w:fill="FFFFFF"/>
        </w:rPr>
        <w:t>300</w:t>
      </w:r>
      <w:r w:rsidRPr="00E45D5C">
        <w:rPr>
          <w:rFonts w:ascii="Tahoma" w:hAnsi="Tahoma" w:cs="Tahoma"/>
          <w:color w:val="333333"/>
          <w:kern w:val="0"/>
          <w:sz w:val="21"/>
          <w:szCs w:val="21"/>
          <w:shd w:val="clear" w:color="auto" w:fill="FFFFFF"/>
        </w:rPr>
        <w:t>万元以上，且运营较好的众创示范空间，经组织评估，按其投入资金的</w:t>
      </w:r>
      <w:r w:rsidRPr="00E45D5C">
        <w:rPr>
          <w:rFonts w:ascii="Tahoma" w:hAnsi="Tahoma" w:cs="Tahoma"/>
          <w:color w:val="333333"/>
          <w:kern w:val="0"/>
          <w:sz w:val="21"/>
          <w:szCs w:val="21"/>
          <w:shd w:val="clear" w:color="auto" w:fill="FFFFFF"/>
        </w:rPr>
        <w:t>30%</w:t>
      </w:r>
      <w:r w:rsidRPr="00E45D5C">
        <w:rPr>
          <w:rFonts w:ascii="Tahoma" w:hAnsi="Tahoma" w:cs="Tahoma"/>
          <w:color w:val="333333"/>
          <w:kern w:val="0"/>
          <w:sz w:val="21"/>
          <w:szCs w:val="21"/>
          <w:shd w:val="clear" w:color="auto" w:fill="FFFFFF"/>
        </w:rPr>
        <w:t>给予补贴，最多不超过</w:t>
      </w:r>
      <w:r w:rsidRPr="00E45D5C">
        <w:rPr>
          <w:rFonts w:ascii="Tahoma" w:hAnsi="Tahoma" w:cs="Tahoma"/>
          <w:color w:val="333333"/>
          <w:kern w:val="0"/>
          <w:sz w:val="21"/>
          <w:szCs w:val="21"/>
          <w:shd w:val="clear" w:color="auto" w:fill="FFFFFF"/>
        </w:rPr>
        <w:t>100</w:t>
      </w:r>
      <w:r w:rsidRPr="00E45D5C">
        <w:rPr>
          <w:rFonts w:ascii="Tahoma" w:hAnsi="Tahoma" w:cs="Tahoma"/>
          <w:color w:val="333333"/>
          <w:kern w:val="0"/>
          <w:sz w:val="21"/>
          <w:szCs w:val="21"/>
          <w:shd w:val="clear" w:color="auto" w:fill="FFFFFF"/>
        </w:rPr>
        <w:t>万元；积极引进运营能力强、创新资源多的科技服务机构和运营商来开发区创办众创空间（创客空间），可根据实际情况给予不少于</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万元的启动资金支持，比较特殊的按</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一事一议</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办理。（责任单位：科技经济发展局、财政局）</w:t>
      </w:r>
    </w:p>
    <w:p w14:paraId="4C2A2284"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（二）加快服务型制造发展</w:t>
      </w:r>
    </w:p>
    <w:p w14:paraId="077AEEAF"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13</w:t>
      </w:r>
      <w:r w:rsidRPr="00E45D5C">
        <w:rPr>
          <w:rFonts w:ascii="Tahoma" w:hAnsi="Tahoma" w:cs="Tahoma"/>
          <w:color w:val="333333"/>
          <w:kern w:val="0"/>
          <w:sz w:val="21"/>
          <w:szCs w:val="21"/>
          <w:shd w:val="clear" w:color="auto" w:fill="FFFFFF"/>
        </w:rPr>
        <w:t>、支持企业应用</w:t>
      </w:r>
      <w:r w:rsidRPr="00E45D5C">
        <w:rPr>
          <w:rFonts w:ascii="Tahoma" w:hAnsi="Tahoma" w:cs="Tahoma"/>
          <w:color w:val="333333"/>
          <w:kern w:val="0"/>
          <w:sz w:val="21"/>
          <w:szCs w:val="21"/>
          <w:shd w:val="clear" w:color="auto" w:fill="FFFFFF"/>
        </w:rPr>
        <w:t>B2C+O2O</w:t>
      </w:r>
      <w:r w:rsidRPr="00E45D5C">
        <w:rPr>
          <w:rFonts w:ascii="Tahoma" w:hAnsi="Tahoma" w:cs="Tahoma"/>
          <w:color w:val="333333"/>
          <w:kern w:val="0"/>
          <w:sz w:val="21"/>
          <w:szCs w:val="21"/>
          <w:shd w:val="clear" w:color="auto" w:fill="FFFFFF"/>
        </w:rPr>
        <w:t>定制服务平台。推动企业加快柔性化生产，引入客户个性化设计理念与定制需求，实现</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个性化、多批次、小批量、短交期</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的订制生产模式。对结算地在开发区且年销售额超过</w:t>
      </w:r>
      <w:r w:rsidRPr="00E45D5C">
        <w:rPr>
          <w:rFonts w:ascii="Tahoma" w:hAnsi="Tahoma" w:cs="Tahoma"/>
          <w:color w:val="333333"/>
          <w:kern w:val="0"/>
          <w:sz w:val="21"/>
          <w:szCs w:val="21"/>
          <w:shd w:val="clear" w:color="auto" w:fill="FFFFFF"/>
        </w:rPr>
        <w:t>1</w:t>
      </w:r>
      <w:r w:rsidRPr="00E45D5C">
        <w:rPr>
          <w:rFonts w:ascii="Tahoma" w:hAnsi="Tahoma" w:cs="Tahoma"/>
          <w:color w:val="333333"/>
          <w:kern w:val="0"/>
          <w:sz w:val="21"/>
          <w:szCs w:val="21"/>
          <w:shd w:val="clear" w:color="auto" w:fill="FFFFFF"/>
        </w:rPr>
        <w:t>亿元的</w:t>
      </w:r>
      <w:r w:rsidRPr="00E45D5C">
        <w:rPr>
          <w:rFonts w:ascii="Tahoma" w:hAnsi="Tahoma" w:cs="Tahoma"/>
          <w:color w:val="333333"/>
          <w:kern w:val="0"/>
          <w:sz w:val="21"/>
          <w:szCs w:val="21"/>
          <w:shd w:val="clear" w:color="auto" w:fill="FFFFFF"/>
        </w:rPr>
        <w:t>B2C+O2O</w:t>
      </w:r>
      <w:r w:rsidRPr="00E45D5C">
        <w:rPr>
          <w:rFonts w:ascii="Tahoma" w:hAnsi="Tahoma" w:cs="Tahoma"/>
          <w:color w:val="333333"/>
          <w:kern w:val="0"/>
          <w:sz w:val="21"/>
          <w:szCs w:val="21"/>
          <w:shd w:val="clear" w:color="auto" w:fill="FFFFFF"/>
        </w:rPr>
        <w:t>定制服务平台，市区每家一次性给予</w:t>
      </w:r>
      <w:r w:rsidRPr="00E45D5C">
        <w:rPr>
          <w:rFonts w:ascii="Tahoma" w:hAnsi="Tahoma" w:cs="Tahoma"/>
          <w:color w:val="333333"/>
          <w:kern w:val="0"/>
          <w:sz w:val="21"/>
          <w:szCs w:val="21"/>
          <w:shd w:val="clear" w:color="auto" w:fill="FFFFFF"/>
        </w:rPr>
        <w:t>50</w:t>
      </w:r>
      <w:r w:rsidRPr="00E45D5C">
        <w:rPr>
          <w:rFonts w:ascii="Tahoma" w:hAnsi="Tahoma" w:cs="Tahoma"/>
          <w:color w:val="333333"/>
          <w:kern w:val="0"/>
          <w:sz w:val="21"/>
          <w:szCs w:val="21"/>
          <w:shd w:val="clear" w:color="auto" w:fill="FFFFFF"/>
        </w:rPr>
        <w:t>万元奖励。（责任单位：科技经济发展局、财政局）</w:t>
      </w:r>
    </w:p>
    <w:p w14:paraId="1223630E"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14</w:t>
      </w:r>
      <w:r w:rsidRPr="00E45D5C">
        <w:rPr>
          <w:rFonts w:ascii="Tahoma" w:hAnsi="Tahoma" w:cs="Tahoma"/>
          <w:color w:val="333333"/>
          <w:kern w:val="0"/>
          <w:sz w:val="21"/>
          <w:szCs w:val="21"/>
          <w:shd w:val="clear" w:color="auto" w:fill="FFFFFF"/>
        </w:rPr>
        <w:t>、对注册地及结算地在开发区的网络零售原创品牌，网上销售总额超过</w:t>
      </w:r>
      <w:r w:rsidRPr="00E45D5C">
        <w:rPr>
          <w:rFonts w:ascii="Tahoma" w:hAnsi="Tahoma" w:cs="Tahoma"/>
          <w:color w:val="333333"/>
          <w:kern w:val="0"/>
          <w:sz w:val="21"/>
          <w:szCs w:val="21"/>
          <w:shd w:val="clear" w:color="auto" w:fill="FFFFFF"/>
        </w:rPr>
        <w:t>3000</w:t>
      </w:r>
      <w:r w:rsidRPr="00E45D5C">
        <w:rPr>
          <w:rFonts w:ascii="Tahoma" w:hAnsi="Tahoma" w:cs="Tahoma"/>
          <w:color w:val="333333"/>
          <w:kern w:val="0"/>
          <w:sz w:val="21"/>
          <w:szCs w:val="21"/>
          <w:shd w:val="clear" w:color="auto" w:fill="FFFFFF"/>
        </w:rPr>
        <w:t>万元且网上销售额占企业总销售额比重超过</w:t>
      </w:r>
      <w:r w:rsidRPr="00E45D5C">
        <w:rPr>
          <w:rFonts w:ascii="Tahoma" w:hAnsi="Tahoma" w:cs="Tahoma"/>
          <w:color w:val="333333"/>
          <w:kern w:val="0"/>
          <w:sz w:val="21"/>
          <w:szCs w:val="21"/>
          <w:shd w:val="clear" w:color="auto" w:fill="FFFFFF"/>
        </w:rPr>
        <w:t>50%</w:t>
      </w:r>
      <w:r w:rsidRPr="00E45D5C">
        <w:rPr>
          <w:rFonts w:ascii="Tahoma" w:hAnsi="Tahoma" w:cs="Tahoma"/>
          <w:color w:val="333333"/>
          <w:kern w:val="0"/>
          <w:sz w:val="21"/>
          <w:szCs w:val="21"/>
          <w:shd w:val="clear" w:color="auto" w:fill="FFFFFF"/>
        </w:rPr>
        <w:t>的，市区每家一次性给予</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万元的奖励；积极引导区内企业实现线上线下</w:t>
      </w:r>
      <w:r w:rsidRPr="00E45D5C">
        <w:rPr>
          <w:rFonts w:ascii="Tahoma" w:hAnsi="Tahoma" w:cs="Tahoma"/>
          <w:color w:val="333333"/>
          <w:kern w:val="0"/>
          <w:sz w:val="21"/>
          <w:szCs w:val="21"/>
          <w:shd w:val="clear" w:color="auto" w:fill="FFFFFF"/>
        </w:rPr>
        <w:t>(O2O)</w:t>
      </w:r>
      <w:r w:rsidRPr="00E45D5C">
        <w:rPr>
          <w:rFonts w:ascii="Tahoma" w:hAnsi="Tahoma" w:cs="Tahoma"/>
          <w:color w:val="333333"/>
          <w:kern w:val="0"/>
          <w:sz w:val="21"/>
          <w:szCs w:val="21"/>
          <w:shd w:val="clear" w:color="auto" w:fill="FFFFFF"/>
        </w:rPr>
        <w:t>深度融合，由传统品牌向网络品牌转型，对网上年销售总额（含分销）达到</w:t>
      </w:r>
      <w:r w:rsidRPr="00E45D5C">
        <w:rPr>
          <w:rFonts w:ascii="Tahoma" w:hAnsi="Tahoma" w:cs="Tahoma"/>
          <w:color w:val="333333"/>
          <w:kern w:val="0"/>
          <w:sz w:val="21"/>
          <w:szCs w:val="21"/>
          <w:shd w:val="clear" w:color="auto" w:fill="FFFFFF"/>
        </w:rPr>
        <w:t>1</w:t>
      </w:r>
      <w:r w:rsidRPr="00E45D5C">
        <w:rPr>
          <w:rFonts w:ascii="Tahoma" w:hAnsi="Tahoma" w:cs="Tahoma"/>
          <w:color w:val="333333"/>
          <w:kern w:val="0"/>
          <w:sz w:val="21"/>
          <w:szCs w:val="21"/>
          <w:shd w:val="clear" w:color="auto" w:fill="FFFFFF"/>
        </w:rPr>
        <w:t>亿元以上且网上销售额占企业总销售额比重超过</w:t>
      </w:r>
      <w:r w:rsidRPr="00E45D5C">
        <w:rPr>
          <w:rFonts w:ascii="Tahoma" w:hAnsi="Tahoma" w:cs="Tahoma"/>
          <w:color w:val="333333"/>
          <w:kern w:val="0"/>
          <w:sz w:val="21"/>
          <w:szCs w:val="21"/>
          <w:shd w:val="clear" w:color="auto" w:fill="FFFFFF"/>
        </w:rPr>
        <w:t>15%</w:t>
      </w:r>
      <w:r w:rsidRPr="00E45D5C">
        <w:rPr>
          <w:rFonts w:ascii="Tahoma" w:hAnsi="Tahoma" w:cs="Tahoma"/>
          <w:color w:val="333333"/>
          <w:kern w:val="0"/>
          <w:sz w:val="21"/>
          <w:szCs w:val="21"/>
          <w:shd w:val="clear" w:color="auto" w:fill="FFFFFF"/>
        </w:rPr>
        <w:t>的传统转型品牌，市区每家一次性给予</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万元的奖励。（责任单位：科技经济发展局、财政局）</w:t>
      </w:r>
    </w:p>
    <w:p w14:paraId="729BBB64"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15</w:t>
      </w:r>
      <w:r w:rsidRPr="00E45D5C">
        <w:rPr>
          <w:rFonts w:ascii="Tahoma" w:hAnsi="Tahoma" w:cs="Tahoma"/>
          <w:color w:val="333333"/>
          <w:kern w:val="0"/>
          <w:sz w:val="21"/>
          <w:szCs w:val="21"/>
          <w:shd w:val="clear" w:color="auto" w:fill="FFFFFF"/>
        </w:rPr>
        <w:t>、支持企业开展跨境电子商务，重点支持产品销往一带一路沿线国家。对年国际物流费用达</w:t>
      </w:r>
      <w:r w:rsidRPr="00E45D5C">
        <w:rPr>
          <w:rFonts w:ascii="Tahoma" w:hAnsi="Tahoma" w:cs="Tahoma"/>
          <w:color w:val="333333"/>
          <w:kern w:val="0"/>
          <w:sz w:val="21"/>
          <w:szCs w:val="21"/>
          <w:shd w:val="clear" w:color="auto" w:fill="FFFFFF"/>
        </w:rPr>
        <w:t>200</w:t>
      </w:r>
      <w:r w:rsidRPr="00E45D5C">
        <w:rPr>
          <w:rFonts w:ascii="Tahoma" w:hAnsi="Tahoma" w:cs="Tahoma"/>
          <w:color w:val="333333"/>
          <w:kern w:val="0"/>
          <w:sz w:val="21"/>
          <w:szCs w:val="21"/>
          <w:shd w:val="clear" w:color="auto" w:fill="FFFFFF"/>
        </w:rPr>
        <w:t>万元以上的跨境电子商务企业，市区每家给予</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万元补助。（责任单位：科技经济发展局、财政局）</w:t>
      </w:r>
    </w:p>
    <w:p w14:paraId="5B70EB14"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16</w:t>
      </w:r>
      <w:r w:rsidRPr="00E45D5C">
        <w:rPr>
          <w:rFonts w:ascii="Tahoma" w:hAnsi="Tahoma" w:cs="Tahoma"/>
          <w:color w:val="333333"/>
          <w:kern w:val="0"/>
          <w:sz w:val="21"/>
          <w:szCs w:val="21"/>
          <w:shd w:val="clear" w:color="auto" w:fill="FFFFFF"/>
        </w:rPr>
        <w:t>、对区内经认定为国家级、省级、市级的工业设计中心，市区给予</w:t>
      </w:r>
      <w:r w:rsidRPr="00E45D5C">
        <w:rPr>
          <w:rFonts w:ascii="Tahoma" w:hAnsi="Tahoma" w:cs="Tahoma"/>
          <w:color w:val="333333"/>
          <w:kern w:val="0"/>
          <w:sz w:val="21"/>
          <w:szCs w:val="21"/>
          <w:shd w:val="clear" w:color="auto" w:fill="FFFFFF"/>
        </w:rPr>
        <w:t>50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10</w:t>
      </w:r>
      <w:r w:rsidRPr="00E45D5C">
        <w:rPr>
          <w:rFonts w:ascii="Tahoma" w:hAnsi="Tahoma" w:cs="Tahoma"/>
          <w:color w:val="333333"/>
          <w:kern w:val="0"/>
          <w:sz w:val="21"/>
          <w:szCs w:val="21"/>
          <w:shd w:val="clear" w:color="auto" w:fill="FFFFFF"/>
        </w:rPr>
        <w:t>万元的奖励。（责任单位：科技经济发展局、财政局）</w:t>
      </w:r>
    </w:p>
    <w:p w14:paraId="15F752EF"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17</w:t>
      </w:r>
      <w:r w:rsidRPr="00E45D5C">
        <w:rPr>
          <w:rFonts w:ascii="Tahoma" w:hAnsi="Tahoma" w:cs="Tahoma"/>
          <w:color w:val="333333"/>
          <w:kern w:val="0"/>
          <w:sz w:val="21"/>
          <w:szCs w:val="21"/>
          <w:shd w:val="clear" w:color="auto" w:fill="FFFFFF"/>
        </w:rPr>
        <w:t>、对在德国</w:t>
      </w:r>
      <w:r w:rsidRPr="00E45D5C">
        <w:rPr>
          <w:rFonts w:ascii="Tahoma" w:hAnsi="Tahoma" w:cs="Tahoma"/>
          <w:color w:val="333333"/>
          <w:kern w:val="0"/>
          <w:sz w:val="21"/>
          <w:szCs w:val="21"/>
          <w:shd w:val="clear" w:color="auto" w:fill="FFFFFF"/>
        </w:rPr>
        <w:t>IF</w:t>
      </w:r>
      <w:r w:rsidRPr="00E45D5C">
        <w:rPr>
          <w:rFonts w:ascii="Tahoma" w:hAnsi="Tahoma" w:cs="Tahoma"/>
          <w:color w:val="333333"/>
          <w:kern w:val="0"/>
          <w:sz w:val="21"/>
          <w:szCs w:val="21"/>
          <w:shd w:val="clear" w:color="auto" w:fill="FFFFFF"/>
        </w:rPr>
        <w:t>奖、德国红点奖、美国</w:t>
      </w:r>
      <w:r w:rsidRPr="00E45D5C">
        <w:rPr>
          <w:rFonts w:ascii="Tahoma" w:hAnsi="Tahoma" w:cs="Tahoma"/>
          <w:color w:val="333333"/>
          <w:kern w:val="0"/>
          <w:sz w:val="21"/>
          <w:szCs w:val="21"/>
          <w:shd w:val="clear" w:color="auto" w:fill="FFFFFF"/>
        </w:rPr>
        <w:t>IDEA</w:t>
      </w:r>
      <w:r w:rsidRPr="00E45D5C">
        <w:rPr>
          <w:rFonts w:ascii="Tahoma" w:hAnsi="Tahoma" w:cs="Tahoma"/>
          <w:color w:val="333333"/>
          <w:kern w:val="0"/>
          <w:sz w:val="21"/>
          <w:szCs w:val="21"/>
          <w:shd w:val="clear" w:color="auto" w:fill="FFFFFF"/>
        </w:rPr>
        <w:t>奖、日本优良设计奖、中国优秀工业设计奖等国内外知名的工业设计大赛中获得一、二、三等奖的项目，市区分别给予</w:t>
      </w:r>
      <w:r w:rsidRPr="00E45D5C">
        <w:rPr>
          <w:rFonts w:ascii="Tahoma" w:hAnsi="Tahoma" w:cs="Tahoma"/>
          <w:color w:val="333333"/>
          <w:kern w:val="0"/>
          <w:sz w:val="21"/>
          <w:szCs w:val="21"/>
          <w:shd w:val="clear" w:color="auto" w:fill="FFFFFF"/>
        </w:rPr>
        <w:t>30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万元、</w:t>
      </w:r>
      <w:r w:rsidRPr="00E45D5C">
        <w:rPr>
          <w:rFonts w:ascii="Tahoma" w:hAnsi="Tahoma" w:cs="Tahoma"/>
          <w:color w:val="333333"/>
          <w:kern w:val="0"/>
          <w:sz w:val="21"/>
          <w:szCs w:val="21"/>
          <w:shd w:val="clear" w:color="auto" w:fill="FFFFFF"/>
        </w:rPr>
        <w:t>10</w:t>
      </w:r>
      <w:r w:rsidRPr="00E45D5C">
        <w:rPr>
          <w:rFonts w:ascii="Tahoma" w:hAnsi="Tahoma" w:cs="Tahoma"/>
          <w:color w:val="333333"/>
          <w:kern w:val="0"/>
          <w:sz w:val="21"/>
          <w:szCs w:val="21"/>
          <w:shd w:val="clear" w:color="auto" w:fill="FFFFFF"/>
        </w:rPr>
        <w:t>万元的奖励；支持龙头企业开展</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大学生工业设计坊</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，市区每场给予</w:t>
      </w:r>
      <w:r w:rsidRPr="00E45D5C">
        <w:rPr>
          <w:rFonts w:ascii="Tahoma" w:hAnsi="Tahoma" w:cs="Tahoma"/>
          <w:color w:val="333333"/>
          <w:kern w:val="0"/>
          <w:sz w:val="21"/>
          <w:szCs w:val="21"/>
          <w:shd w:val="clear" w:color="auto" w:fill="FFFFFF"/>
        </w:rPr>
        <w:t>5</w:t>
      </w:r>
      <w:r w:rsidRPr="00E45D5C">
        <w:rPr>
          <w:rFonts w:ascii="Tahoma" w:hAnsi="Tahoma" w:cs="Tahoma"/>
          <w:color w:val="333333"/>
          <w:kern w:val="0"/>
          <w:sz w:val="21"/>
          <w:szCs w:val="21"/>
          <w:shd w:val="clear" w:color="auto" w:fill="FFFFFF"/>
        </w:rPr>
        <w:t>万元的补助。（责任单位：科技经济发展局、财政局）</w:t>
      </w:r>
    </w:p>
    <w:p w14:paraId="4C35472E"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18</w:t>
      </w:r>
      <w:r w:rsidRPr="00E45D5C">
        <w:rPr>
          <w:rFonts w:ascii="Tahoma" w:hAnsi="Tahoma" w:cs="Tahoma"/>
          <w:color w:val="333333"/>
          <w:kern w:val="0"/>
          <w:sz w:val="21"/>
          <w:szCs w:val="21"/>
          <w:shd w:val="clear" w:color="auto" w:fill="FFFFFF"/>
        </w:rPr>
        <w:t>、对国家级设计中心（基地）、国内工业设计领域突出的机构、高等院校、科研院所，以及境内外顶尖工业设计公司来区创办工业设计机构（或分支机构）的，市区最高给予</w:t>
      </w:r>
      <w:r w:rsidRPr="00E45D5C">
        <w:rPr>
          <w:rFonts w:ascii="Tahoma" w:hAnsi="Tahoma" w:cs="Tahoma"/>
          <w:color w:val="333333"/>
          <w:kern w:val="0"/>
          <w:sz w:val="21"/>
          <w:szCs w:val="21"/>
          <w:shd w:val="clear" w:color="auto" w:fill="FFFFFF"/>
        </w:rPr>
        <w:t>50</w:t>
      </w:r>
      <w:r w:rsidRPr="00E45D5C">
        <w:rPr>
          <w:rFonts w:ascii="Tahoma" w:hAnsi="Tahoma" w:cs="Tahoma"/>
          <w:color w:val="333333"/>
          <w:kern w:val="0"/>
          <w:sz w:val="21"/>
          <w:szCs w:val="21"/>
          <w:shd w:val="clear" w:color="auto" w:fill="FFFFFF"/>
        </w:rPr>
        <w:t>万元启动资金补助。（责任单位：科技经济发展局、财政局）</w:t>
      </w:r>
    </w:p>
    <w:p w14:paraId="32F89DEE"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19</w:t>
      </w:r>
      <w:r w:rsidRPr="00E45D5C">
        <w:rPr>
          <w:rFonts w:ascii="Tahoma" w:hAnsi="Tahoma" w:cs="Tahoma"/>
          <w:color w:val="333333"/>
          <w:kern w:val="0"/>
          <w:sz w:val="21"/>
          <w:szCs w:val="21"/>
          <w:shd w:val="clear" w:color="auto" w:fill="FFFFFF"/>
        </w:rPr>
        <w:t>、对经认定的商业模式创新典型示范企业，市区每家给予</w:t>
      </w:r>
      <w:r w:rsidRPr="00E45D5C">
        <w:rPr>
          <w:rFonts w:ascii="Tahoma" w:hAnsi="Tahoma" w:cs="Tahoma"/>
          <w:color w:val="333333"/>
          <w:kern w:val="0"/>
          <w:sz w:val="21"/>
          <w:szCs w:val="21"/>
          <w:shd w:val="clear" w:color="auto" w:fill="FFFFFF"/>
        </w:rPr>
        <w:t>10</w:t>
      </w:r>
      <w:r w:rsidRPr="00E45D5C">
        <w:rPr>
          <w:rFonts w:ascii="Tahoma" w:hAnsi="Tahoma" w:cs="Tahoma"/>
          <w:color w:val="333333"/>
          <w:kern w:val="0"/>
          <w:sz w:val="21"/>
          <w:szCs w:val="21"/>
          <w:shd w:val="clear" w:color="auto" w:fill="FFFFFF"/>
        </w:rPr>
        <w:t>万元的奖励，并重点给予扶持和宣传、推广；优先推荐商业模式创新企业与相关创投、风险投资、种子基金、天使基金等投资机构开展对接活动，鼓励企业引入知名机构开展商业模式创新辅导咨询活动。（责任单位：科技经济发展局、财政局）</w:t>
      </w:r>
    </w:p>
    <w:p w14:paraId="06CF94B9"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、支持生产性企业剥离服务环节设立服务外包企业。对剥离后新设立的服务外包企业，当年开展服务外包业务达到</w:t>
      </w:r>
      <w:r w:rsidRPr="00E45D5C">
        <w:rPr>
          <w:rFonts w:ascii="Tahoma" w:hAnsi="Tahoma" w:cs="Tahoma"/>
          <w:color w:val="333333"/>
          <w:kern w:val="0"/>
          <w:sz w:val="21"/>
          <w:szCs w:val="21"/>
          <w:shd w:val="clear" w:color="auto" w:fill="FFFFFF"/>
        </w:rPr>
        <w:t>1000</w:t>
      </w:r>
      <w:r w:rsidRPr="00E45D5C">
        <w:rPr>
          <w:rFonts w:ascii="Tahoma" w:hAnsi="Tahoma" w:cs="Tahoma"/>
          <w:color w:val="333333"/>
          <w:kern w:val="0"/>
          <w:sz w:val="21"/>
          <w:szCs w:val="21"/>
          <w:shd w:val="clear" w:color="auto" w:fill="FFFFFF"/>
        </w:rPr>
        <w:t>万元的，市区每家给予不超过</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万元补助；对区内新设立的服务外包企业，当年开展离岸服务外包业务达到</w:t>
      </w:r>
      <w:r w:rsidRPr="00E45D5C">
        <w:rPr>
          <w:rFonts w:ascii="Tahoma" w:hAnsi="Tahoma" w:cs="Tahoma"/>
          <w:color w:val="333333"/>
          <w:kern w:val="0"/>
          <w:sz w:val="21"/>
          <w:szCs w:val="21"/>
          <w:shd w:val="clear" w:color="auto" w:fill="FFFFFF"/>
        </w:rPr>
        <w:t>100</w:t>
      </w:r>
      <w:r w:rsidRPr="00E45D5C">
        <w:rPr>
          <w:rFonts w:ascii="Tahoma" w:hAnsi="Tahoma" w:cs="Tahoma"/>
          <w:color w:val="333333"/>
          <w:kern w:val="0"/>
          <w:sz w:val="21"/>
          <w:szCs w:val="21"/>
          <w:shd w:val="clear" w:color="auto" w:fill="FFFFFF"/>
        </w:rPr>
        <w:t>万美元的，市区每家给予</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万元补助。（责任单位：科技经济发展局、财政局）</w:t>
      </w:r>
    </w:p>
    <w:p w14:paraId="648927D7"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21</w:t>
      </w:r>
      <w:r w:rsidRPr="00E45D5C">
        <w:rPr>
          <w:rFonts w:ascii="Tahoma" w:hAnsi="Tahoma" w:cs="Tahoma"/>
          <w:color w:val="333333"/>
          <w:kern w:val="0"/>
          <w:sz w:val="21"/>
          <w:szCs w:val="21"/>
          <w:shd w:val="clear" w:color="auto" w:fill="FFFFFF"/>
        </w:rPr>
        <w:t>、鼓励和引导制造企业向前端研发设计、后端市场营销、售后服务、仓储物流、设备租赁等环节延伸拓展，加速向</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制造业服务化</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转型。对经认定的服务型制造转型示范企业，市区每家给予</w:t>
      </w:r>
      <w:r w:rsidRPr="00E45D5C">
        <w:rPr>
          <w:rFonts w:ascii="Tahoma" w:hAnsi="Tahoma" w:cs="Tahoma"/>
          <w:color w:val="333333"/>
          <w:kern w:val="0"/>
          <w:sz w:val="21"/>
          <w:szCs w:val="21"/>
          <w:shd w:val="clear" w:color="auto" w:fill="FFFFFF"/>
        </w:rPr>
        <w:t>20</w:t>
      </w:r>
      <w:r w:rsidRPr="00E45D5C">
        <w:rPr>
          <w:rFonts w:ascii="Tahoma" w:hAnsi="Tahoma" w:cs="Tahoma"/>
          <w:color w:val="333333"/>
          <w:kern w:val="0"/>
          <w:sz w:val="21"/>
          <w:szCs w:val="21"/>
          <w:shd w:val="clear" w:color="auto" w:fill="FFFFFF"/>
        </w:rPr>
        <w:t>万元奖励。（责任单位：科技经济发展局、财政局）</w:t>
      </w:r>
    </w:p>
    <w:p w14:paraId="7CCA4A81"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（三）推进质量、品牌双提升</w:t>
      </w:r>
    </w:p>
    <w:p w14:paraId="77992A2D"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22</w:t>
      </w:r>
      <w:r w:rsidRPr="00E45D5C">
        <w:rPr>
          <w:rFonts w:ascii="Tahoma" w:hAnsi="Tahoma" w:cs="Tahoma"/>
          <w:color w:val="333333"/>
          <w:kern w:val="0"/>
          <w:sz w:val="21"/>
          <w:szCs w:val="21"/>
          <w:shd w:val="clear" w:color="auto" w:fill="FFFFFF"/>
        </w:rPr>
        <w:t>、积极发挥龙头企业、产业联盟等多种组织的作用，鼓励纺织鞋服、机械装备、电子通信、生物医药等领域企业参与国家、行业、地方和联盟标准制定，取得产业发展话语权。积极发挥商会作用，推进行业排头兵企业率先建立标准体系，开展标准化示范工作，创建国家级、省级标准化良好行为企业。（责任单位：市质监局开发区分局、科技经济发展局）</w:t>
      </w:r>
    </w:p>
    <w:p w14:paraId="49F3EF2B"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23</w:t>
      </w:r>
      <w:r w:rsidRPr="00E45D5C">
        <w:rPr>
          <w:rFonts w:ascii="Tahoma" w:hAnsi="Tahoma" w:cs="Tahoma"/>
          <w:color w:val="333333"/>
          <w:kern w:val="0"/>
          <w:sz w:val="21"/>
          <w:szCs w:val="21"/>
          <w:shd w:val="clear" w:color="auto" w:fill="FFFFFF"/>
        </w:rPr>
        <w:t>、建立企业质量责任落实推进机制，企业负责人对产品设计、制造和销售等环节的产品质量和安全负责，针对产品实现过程涉及的各职能部门应明确规定其质量职责，落实到各个岗位，对关键质量特性形成过程设立基于先进质量工具与适宜的检验检测技术和设备的质量控制点（</w:t>
      </w:r>
      <w:r w:rsidRPr="00E45D5C">
        <w:rPr>
          <w:rFonts w:ascii="Tahoma" w:hAnsi="Tahoma" w:cs="Tahoma"/>
          <w:color w:val="333333"/>
          <w:kern w:val="0"/>
          <w:sz w:val="21"/>
          <w:szCs w:val="21"/>
          <w:shd w:val="clear" w:color="auto" w:fill="FFFFFF"/>
        </w:rPr>
        <w:t>QC</w:t>
      </w:r>
      <w:r w:rsidRPr="00E45D5C">
        <w:rPr>
          <w:rFonts w:ascii="Tahoma" w:hAnsi="Tahoma" w:cs="Tahoma"/>
          <w:color w:val="333333"/>
          <w:kern w:val="0"/>
          <w:sz w:val="21"/>
          <w:szCs w:val="21"/>
          <w:shd w:val="clear" w:color="auto" w:fill="FFFFFF"/>
        </w:rPr>
        <w:t>），严格控制产品质量特性，同时，落实产品售后服务责任，依法承担质量损害赔偿责任。引导企业推行产品质量自我声明制度，通过产品质量自我声明，承诺和履行保证产品质量的主体责任。（责任单位：市质监局开发区分局、科技经济发展局、国土规划建设局、市食药监开发区分局、工商局）</w:t>
      </w:r>
    </w:p>
    <w:p w14:paraId="2E2B10F9"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24</w:t>
      </w:r>
      <w:r w:rsidRPr="00E45D5C">
        <w:rPr>
          <w:rFonts w:ascii="Tahoma" w:hAnsi="Tahoma" w:cs="Tahoma"/>
          <w:color w:val="333333"/>
          <w:kern w:val="0"/>
          <w:sz w:val="21"/>
          <w:szCs w:val="21"/>
          <w:shd w:val="clear" w:color="auto" w:fill="FFFFFF"/>
        </w:rPr>
        <w:t>、推广先进质量管理方法和群众性质量活动。推动规模以上纺织鞋服、机械装备、电子信息企业建立和完善全员、全过程、全公司的质量管理制度，全面提升供应链质量管理水平。支持企业深入开展质量管理小组（</w:t>
      </w:r>
      <w:r w:rsidRPr="00E45D5C">
        <w:rPr>
          <w:rFonts w:ascii="Tahoma" w:hAnsi="Tahoma" w:cs="Tahoma"/>
          <w:color w:val="333333"/>
          <w:kern w:val="0"/>
          <w:sz w:val="21"/>
          <w:szCs w:val="21"/>
          <w:shd w:val="clear" w:color="auto" w:fill="FFFFFF"/>
        </w:rPr>
        <w:t>QC</w:t>
      </w:r>
      <w:r w:rsidRPr="00E45D5C">
        <w:rPr>
          <w:rFonts w:ascii="Tahoma" w:hAnsi="Tahoma" w:cs="Tahoma"/>
          <w:color w:val="333333"/>
          <w:kern w:val="0"/>
          <w:sz w:val="21"/>
          <w:szCs w:val="21"/>
          <w:shd w:val="clear" w:color="auto" w:fill="FFFFFF"/>
        </w:rPr>
        <w:t>小组）、</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五小</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小建议、小革新、小攻关、小发明、小创造）活动、技术比武等群众性质量管理活动，重点针对多品种小批量产品质量攻关和技术攻关活动，形成具有创新和定制化的质量管理模式，广泛开展质量对标、降本增效等活动。（责任单位：市质监局开发区分局、科技经济发展局、市食药监开发区分局、工商局）</w:t>
      </w:r>
    </w:p>
    <w:p w14:paraId="4536FDD1"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25</w:t>
      </w:r>
      <w:r w:rsidRPr="00E45D5C">
        <w:rPr>
          <w:rFonts w:ascii="Tahoma" w:hAnsi="Tahoma" w:cs="Tahoma"/>
          <w:color w:val="333333"/>
          <w:kern w:val="0"/>
          <w:sz w:val="21"/>
          <w:szCs w:val="21"/>
          <w:shd w:val="clear" w:color="auto" w:fill="FFFFFF"/>
        </w:rPr>
        <w:t>、推动企业质量管理信息化。鼓励企业依靠信息化手段，加快质量信息网络建设，加强产品质量信息的采集、追踪、分析和处理，提高质量控制和质量管理的信息化水平。结合企业两化融合管理体系建设，率先在纺织鞋服、机械装备电子信息等领域积极探索质量信息创新管理活动。（责任单位：市质监局开发区分局、科技经济发展局、市食药监开发区分局、工商局）</w:t>
      </w:r>
    </w:p>
    <w:p w14:paraId="69B42133"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26</w:t>
      </w:r>
      <w:r w:rsidRPr="00E45D5C">
        <w:rPr>
          <w:rFonts w:ascii="Tahoma" w:hAnsi="Tahoma" w:cs="Tahoma"/>
          <w:color w:val="333333"/>
          <w:kern w:val="0"/>
          <w:sz w:val="21"/>
          <w:szCs w:val="21"/>
          <w:shd w:val="clear" w:color="auto" w:fill="FFFFFF"/>
        </w:rPr>
        <w:t>、加强企业质量创新能力建设。针对影响产品质量关键问题和行业共性技术问题，引导企业加强技术改造和技术进步，增强自主研发和科技创新能力，导入质量对标、质量标杆和推广先进质量管理方法等活动，开展先进的质量技术和卓越绩效模式应用示范，推广两化融合管理体系及其第三方评价，引导和鼓励企业提高技术和管理水平，创新经营模式，切实提升信息化条件下的核心竞争力，激发两化深度融合的内生动力。（责任单位：市质监局开发区分局、科技经济发展局、工商局）</w:t>
      </w:r>
    </w:p>
    <w:p w14:paraId="3E6A9F68"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27</w:t>
      </w:r>
      <w:r w:rsidRPr="00E45D5C">
        <w:rPr>
          <w:rFonts w:ascii="Tahoma" w:hAnsi="Tahoma" w:cs="Tahoma"/>
          <w:color w:val="333333"/>
          <w:kern w:val="0"/>
          <w:sz w:val="21"/>
          <w:szCs w:val="21"/>
          <w:shd w:val="clear" w:color="auto" w:fill="FFFFFF"/>
        </w:rPr>
        <w:t>、加强质量诚信机制建设。加强产品质量风险监测，按照国家建设社会信用体系要求，把质量作为衡量企业诚信水平的重要指标，加快建立与经济社会发展水平相适应的质量诚信体系基本框架和运行机制，建立健全守信激励、失信惩戒的质量信用制度。按照鼓励诚信、扶优限劣原则，实行分级分类监管，对守信企业、基本守信企业以激励与帮扶为主，对失信企业、严重失信企业建立惩戒与淘汰机制。（责任单位：市质监局开发区分局、科技经济发展局、市食药监开发区分局、工商局）</w:t>
      </w:r>
    </w:p>
    <w:p w14:paraId="1B72389E"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28</w:t>
      </w:r>
      <w:r w:rsidRPr="00E45D5C">
        <w:rPr>
          <w:rFonts w:ascii="Tahoma" w:hAnsi="Tahoma" w:cs="Tahoma"/>
          <w:color w:val="333333"/>
          <w:kern w:val="0"/>
          <w:sz w:val="21"/>
          <w:szCs w:val="21"/>
          <w:shd w:val="clear" w:color="auto" w:fill="FFFFFF"/>
        </w:rPr>
        <w:t>、增强企业品牌培育和管理能力。以纺织鞋服、机械装备、电子信息、医药食品为重点大力推进企业品牌建设，培育高端高档自主品牌，加大电子信息、医药食品等新兴产业的品牌培育；采取措施加大对小微企业品牌建设的扶持力度。培养消费品企业品牌经理等中高级营销管理人才，提升品牌建设和品牌管理能力。充分发挥泉州中国知名品牌数据库的功能作用，推进品牌危机预警信息监测系统的建设，加强企业品牌危机管理，在消费品行业开展品牌风险分析，逐步建立起一套完善的品牌危机公关预警机制。（责任单位：市质监局开发区分局、科技经济发展局、市食药监开发区分局、工商局）</w:t>
      </w:r>
    </w:p>
    <w:p w14:paraId="07F2C517"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29</w:t>
      </w:r>
      <w:r w:rsidRPr="00E45D5C">
        <w:rPr>
          <w:rFonts w:ascii="Tahoma" w:hAnsi="Tahoma" w:cs="Tahoma"/>
          <w:color w:val="333333"/>
          <w:kern w:val="0"/>
          <w:sz w:val="21"/>
          <w:szCs w:val="21"/>
          <w:shd w:val="clear" w:color="auto" w:fill="FFFFFF"/>
        </w:rPr>
        <w:t>、提升企业知识产权创造和运用能力。完善和落实知识产权激励机制，激励发明创造，提升专利质量，改善专利结构。强化企业主体地位，引导其加大研发力度，形成一批技术含量高的发明专利。加强各级知识产权试点示范和优势企业培育工作，推动企业贯彻执行《企业知识产权管理规范》，实施知识产权战略。推进知识产权金融服务，提升知识产权经济价值。在纺织鞋服、机械装备、电子信息、医药食品等重点产业开展专利信息分析运用工作，引导企业在关键技术领域部署核心专利，提高市场竞争力。（责任单位：市质监局开发区分局、科技经济发展局、市食药监开发区分局、工商局）</w:t>
      </w:r>
    </w:p>
    <w:p w14:paraId="077FC5F8"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30</w:t>
      </w:r>
      <w:r w:rsidRPr="00E45D5C">
        <w:rPr>
          <w:rFonts w:ascii="Tahoma" w:hAnsi="Tahoma" w:cs="Tahoma"/>
          <w:color w:val="333333"/>
          <w:kern w:val="0"/>
          <w:sz w:val="21"/>
          <w:szCs w:val="21"/>
          <w:shd w:val="clear" w:color="auto" w:fill="FFFFFF"/>
        </w:rPr>
        <w:t>、提升品牌价值和影响力。配合泉州中国知名品牌数据库的建设，对包括品牌、商标、专利、产品、经营管理等企业数据</w:t>
      </w:r>
      <w:r w:rsidRPr="00E45D5C">
        <w:rPr>
          <w:rFonts w:ascii="Tahoma" w:hAnsi="Tahoma" w:cs="Tahoma"/>
          <w:noProof/>
          <w:color w:val="333333"/>
          <w:kern w:val="0"/>
          <w:sz w:val="21"/>
          <w:szCs w:val="21"/>
          <w:shd w:val="clear" w:color="auto" w:fill="FFFFFF"/>
        </w:rPr>
        <mc:AlternateContent>
          <mc:Choice Requires="wps">
            <w:drawing>
              <wp:inline distT="0" distB="0" distL="0" distR="0" wp14:anchorId="6E002ACF" wp14:editId="17774588">
                <wp:extent cx="304800" cy="304800"/>
                <wp:effectExtent l="0" t="0" r="0" b="0"/>
                <wp:docPr id="2" name="矩形 2" descr="http://www.qingmeng.gov.cn/fgwj/1108.ht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FD73C" id="矩形 2" o:spid="_x0000_s1026" alt="http://www.qingmeng.gov.cn/fgwj/1108.ht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" filled="f" stroked="f">
                <o:lock v:ext="edit" aspectratio="t"/>
                <w10:anchorlock/>
              </v:rect>
            </w:pict>
          </mc:Fallback>
        </mc:AlternateContent>
      </w:r>
      <w:r w:rsidRPr="00E45D5C">
        <w:rPr>
          <w:rFonts w:ascii="Tahoma" w:hAnsi="Tahoma" w:cs="Tahoma"/>
          <w:noProof/>
          <w:color w:val="333333"/>
          <w:kern w:val="0"/>
          <w:sz w:val="21"/>
          <w:szCs w:val="21"/>
          <w:shd w:val="clear" w:color="auto" w:fill="FFFFFF"/>
        </w:rPr>
        <mc:AlternateContent>
          <mc:Choice Requires="wps">
            <w:drawing>
              <wp:inline distT="0" distB="0" distL="0" distR="0" wp14:anchorId="55B32F79" wp14:editId="56311038">
                <wp:extent cx="304800" cy="304800"/>
                <wp:effectExtent l="0" t="0" r="0" b="0"/>
                <wp:docPr id="1" name="矩形 1" descr="http://www.qingmeng.gov.cn/fgwj/1108.ht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C32231" id="矩形 1" o:spid="_x0000_s1026" alt="http://www.qingmeng.gov.cn/fgwj/1108.ht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" filled="f" stroked="f">
                <o:lock v:ext="edit" aspectratio="t"/>
                <w10:anchorlock/>
              </v:rect>
            </w:pict>
          </mc:Fallback>
        </mc:AlternateContent>
      </w:r>
      <w:r w:rsidRPr="00E45D5C">
        <w:rPr>
          <w:rFonts w:ascii="Tahoma" w:hAnsi="Tahoma" w:cs="Tahoma"/>
          <w:color w:val="333333"/>
          <w:kern w:val="0"/>
          <w:sz w:val="21"/>
          <w:szCs w:val="21"/>
          <w:shd w:val="clear" w:color="auto" w:fill="FFFFFF"/>
        </w:rPr>
        <w:t>进行信息化管理，实现品牌管理过程</w:t>
      </w:r>
      <w:r w:rsidRPr="00E45D5C">
        <w:rPr>
          <w:rFonts w:ascii="Tahoma" w:hAnsi="Tahoma" w:cs="Tahoma"/>
          <w:color w:val="333333"/>
          <w:kern w:val="0"/>
          <w:sz w:val="21"/>
          <w:szCs w:val="21"/>
          <w:shd w:val="clear" w:color="auto" w:fill="FFFFFF"/>
        </w:rPr>
        <w:t> </w:t>
      </w:r>
      <w:r w:rsidRPr="00E45D5C">
        <w:rPr>
          <w:rFonts w:ascii="Tahoma" w:hAnsi="Tahoma" w:cs="Tahoma"/>
          <w:color w:val="333333"/>
          <w:kern w:val="0"/>
          <w:sz w:val="21"/>
          <w:szCs w:val="21"/>
          <w:shd w:val="clear" w:color="auto" w:fill="FFFFFF"/>
        </w:rPr>
        <w:t>的透明化与高效率。加大纺织鞋服、机械制造、电子信息等消费品自主品牌的宣传。促进优秀自主品牌</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走出去</w:t>
      </w:r>
      <w:r w:rsidRPr="00E45D5C">
        <w:rPr>
          <w:rFonts w:ascii="Tahoma" w:hAnsi="Tahoma" w:cs="Tahoma"/>
          <w:color w:val="333333"/>
          <w:kern w:val="0"/>
          <w:sz w:val="21"/>
          <w:szCs w:val="21"/>
          <w:shd w:val="clear" w:color="auto" w:fill="FFFFFF"/>
        </w:rPr>
        <w:t>”</w:t>
      </w:r>
      <w:r w:rsidRPr="00E45D5C">
        <w:rPr>
          <w:rFonts w:ascii="Tahoma" w:hAnsi="Tahoma" w:cs="Tahoma"/>
          <w:color w:val="333333"/>
          <w:kern w:val="0"/>
          <w:sz w:val="21"/>
          <w:szCs w:val="21"/>
          <w:shd w:val="clear" w:color="auto" w:fill="FFFFFF"/>
        </w:rPr>
        <w:t>，组织企业参加国际质量品牌交流活动。鼓励有实力的企业积极收购国外品牌，支持自主品牌在境外的商标注册。在纺织鞋服、建筑建材、食品饮料等领域推动自主品牌价值评价工作。（责任单位：市质监局开发区分局、科技经济发展局、市食药监开发区分局、工商局）</w:t>
      </w:r>
    </w:p>
    <w:p w14:paraId="4BDA80ED"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三、保障措施</w:t>
      </w:r>
    </w:p>
    <w:p w14:paraId="1890E907"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一）加强组织领导。管委会成立领导小组，切实加强对关于发展智能制造、服务型制造和提升质量品牌工作的组织领导。区直各部门、各单位要高度重视，主要领导亲自抓，分管领导具体抓，细化、量化各项目标任务，做到定人员、定任务、定时间、定要求，建立工作推进责任制，确保目标任务的圆满完成。</w:t>
      </w:r>
    </w:p>
    <w:p w14:paraId="0A487EB9"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二）加强督促检查。区直各部门、各单位要认真履行职责，严格工作标准，加强督促检查，强化考评验收，防止搞形式、走过场。要建立定期报告制度，各有关部门于每年年底向管委会书面报告开展专项行动工作进展情况。</w:t>
      </w:r>
      <w:r w:rsidRPr="00E45D5C">
        <w:rPr>
          <w:rFonts w:ascii="Tahoma" w:hAnsi="Tahoma" w:cs="Tahoma"/>
          <w:color w:val="333333"/>
          <w:kern w:val="0"/>
          <w:sz w:val="21"/>
          <w:szCs w:val="21"/>
          <w:shd w:val="clear" w:color="auto" w:fill="FFFFFF"/>
        </w:rPr>
        <w:t>2020</w:t>
      </w:r>
      <w:r w:rsidRPr="00E45D5C">
        <w:rPr>
          <w:rFonts w:ascii="Tahoma" w:hAnsi="Tahoma" w:cs="Tahoma"/>
          <w:color w:val="333333"/>
          <w:kern w:val="0"/>
          <w:sz w:val="21"/>
          <w:szCs w:val="21"/>
          <w:shd w:val="clear" w:color="auto" w:fill="FFFFFF"/>
        </w:rPr>
        <w:t>年底，管委会组织专项行动验收考核。</w:t>
      </w:r>
    </w:p>
    <w:p w14:paraId="1A323622"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三）加强协调配合。坚持管委会统一领导、部门组织实施、企业广泛参与、社会齐抓共管，以确保专项行动有效开展。领导小组要定期召开成员联席会议，及时通报工作进展情况，分析存在问题，研究解决办法，不断推动专项行动深入开展。</w:t>
      </w:r>
    </w:p>
    <w:p w14:paraId="13536F4D"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四）加强指导服务。各部门、各单位要深入服务企业，积极指导和帮助企业用好用足国家、省、市和开发区各项政策，促使各类创新资源向企业聚集。要充分发挥社会力量作用，积极发动高校、科研机构与企业开展产学研协作，为企业创新提供智力支持。</w:t>
      </w:r>
    </w:p>
    <w:p w14:paraId="02E19240"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（五）营造良好氛围。各部门、各单位要通过各种途径，深入开展宣传活动，营造浓厚的舆论氛围。跟踪报道各地各部门开展专项行动的进展和成效，大力宣传企业推动智能制造的典型事迹和经验。</w:t>
      </w:r>
    </w:p>
    <w:p w14:paraId="22B45A59" w14:textId="77777777" w:rsidR="00E45D5C" w:rsidRPr="00E45D5C" w:rsidRDefault="00E45D5C" w:rsidP="00E45D5C">
      <w:pPr>
        <w:widowControl/>
        <w:spacing w:line="450" w:lineRule="atLeast"/>
        <w:ind w:firstLine="360"/>
        <w:jc w:val="left"/>
        <w:rPr>
          <w:rFonts w:ascii="Tahoma" w:hAnsi="Tahoma" w:cs="Tahoma"/>
          <w:color w:val="333333"/>
          <w:kern w:val="0"/>
          <w:sz w:val="21"/>
          <w:szCs w:val="21"/>
          <w:shd w:val="clear" w:color="auto" w:fill="FFFFFF"/>
        </w:rPr>
      </w:pPr>
      <w:r w:rsidRPr="00E45D5C">
        <w:rPr>
          <w:rFonts w:ascii="Tahoma" w:hAnsi="Tahoma" w:cs="Tahoma"/>
          <w:color w:val="333333"/>
          <w:kern w:val="0"/>
          <w:sz w:val="21"/>
          <w:szCs w:val="21"/>
          <w:shd w:val="clear" w:color="auto" w:fill="FFFFFF"/>
        </w:rPr>
        <w:t>本实施意见自下发之日起实施。</w:t>
      </w:r>
    </w:p>
    <w:p w14:paraId="7BFACB8B" w14:textId="77777777" w:rsidR="00E45D5C" w:rsidRPr="00E45D5C" w:rsidRDefault="00E45D5C" w:rsidP="00E45D5C">
      <w:pPr>
        <w:widowControl/>
        <w:jc w:val="left"/>
        <w:rPr>
          <w:rFonts w:ascii="Times New Roman" w:eastAsia="Times New Roman" w:hAnsi="Times New Roman" w:cs="Times New Roman"/>
          <w:kern w:val="0"/>
        </w:rPr>
      </w:pPr>
    </w:p>
    <w:p w14:paraId="5F5F81B7" w14:textId="77777777" w:rsidR="00B87A50" w:rsidRPr="00E45D5C" w:rsidRDefault="00B87A50"/>
    <w:sectPr w:rsidR="00B87A50" w:rsidRPr="00E45D5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5C"/>
    <w:rsid w:val="00730566"/>
    <w:rsid w:val="00B87A50"/>
    <w:rsid w:val="00D60026"/>
    <w:rsid w:val="00E45D5C"/>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380A9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45D5C"/>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字符"/>
    <w:basedOn w:val="a0"/>
    <w:link w:val="2"/>
    <w:uiPriority w:val="9"/>
    <w:rsid w:val="00E45D5C"/>
    <w:rPr>
      <w:rFonts w:ascii="Times New Roman" w:hAnsi="Times New Roman" w:cs="Times New Roman"/>
      <w:b/>
      <w:bCs/>
      <w:kern w:val="0"/>
      <w:sz w:val="36"/>
      <w:szCs w:val="36"/>
    </w:rPr>
  </w:style>
  <w:style w:type="paragraph" w:styleId="a3">
    <w:name w:val="Normal (Web)"/>
    <w:basedOn w:val="a"/>
    <w:uiPriority w:val="99"/>
    <w:semiHidden/>
    <w:unhideWhenUsed/>
    <w:rsid w:val="00E45D5C"/>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462181">
      <w:bodyDiv w:val="1"/>
      <w:marLeft w:val="0"/>
      <w:marRight w:val="0"/>
      <w:marTop w:val="0"/>
      <w:marBottom w:val="0"/>
      <w:divBdr>
        <w:top w:val="none" w:sz="0" w:space="0" w:color="auto"/>
        <w:left w:val="none" w:sz="0" w:space="0" w:color="auto"/>
        <w:bottom w:val="none" w:sz="0" w:space="0" w:color="auto"/>
        <w:right w:val="none" w:sz="0" w:space="0" w:color="auto"/>
      </w:divBdr>
    </w:div>
    <w:div w:id="19025921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999</Words>
  <Characters>5699</Characters>
  <Application>Microsoft Macintosh Word</Application>
  <DocSecurity>0</DocSecurity>
  <Lines>47</Lines>
  <Paragraphs>13</Paragraphs>
  <ScaleCrop>false</ScaleCrop>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2018-06-09T14:46:00Z</dcterms:created>
  <dcterms:modified xsi:type="dcterms:W3CDTF">2018-06-09T14:47:00Z</dcterms:modified>
</cp:coreProperties>
</file>