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A8" w:rsidRDefault="009A21A8" w:rsidP="009A21A8">
      <w:pPr>
        <w:pStyle w:val="a3"/>
        <w:shd w:val="clear" w:color="auto" w:fill="FFFFFF"/>
        <w:spacing w:before="0" w:beforeAutospacing="0" w:after="0" w:afterAutospacing="0"/>
        <w:jc w:val="center"/>
        <w:rPr>
          <w:color w:val="444444"/>
          <w:sz w:val="18"/>
          <w:szCs w:val="18"/>
        </w:rPr>
      </w:pPr>
      <w:r>
        <w:rPr>
          <w:rFonts w:ascii="黑体" w:eastAsia="黑体" w:hAnsi="黑体" w:hint="eastAsia"/>
          <w:color w:val="444444"/>
          <w:sz w:val="30"/>
          <w:szCs w:val="30"/>
        </w:rPr>
        <w:t>和平县人民政府关于印发《加快科技创新的</w:t>
      </w:r>
      <w:r>
        <w:rPr>
          <w:rFonts w:ascii="黑体" w:eastAsia="黑体" w:hAnsi="黑体" w:hint="eastAsia"/>
          <w:color w:val="444444"/>
          <w:sz w:val="30"/>
          <w:szCs w:val="30"/>
        </w:rPr>
        <w:br/>
        <w:t>若干政策措施》的通知</w:t>
      </w:r>
    </w:p>
    <w:p w:rsidR="009A21A8" w:rsidRDefault="009A21A8" w:rsidP="009A21A8">
      <w:pPr>
        <w:pStyle w:val="a3"/>
        <w:shd w:val="clear" w:color="auto" w:fill="FFFFFF"/>
        <w:spacing w:before="0" w:beforeAutospacing="0" w:after="0" w:afterAutospacing="0"/>
        <w:rPr>
          <w:rFonts w:hint="eastAsia"/>
          <w:color w:val="444444"/>
          <w:sz w:val="18"/>
          <w:szCs w:val="18"/>
        </w:rPr>
      </w:pPr>
      <w:r>
        <w:rPr>
          <w:rFonts w:hint="eastAsia"/>
          <w:color w:val="444444"/>
          <w:sz w:val="18"/>
          <w:szCs w:val="18"/>
        </w:rPr>
        <w:t> </w:t>
      </w:r>
    </w:p>
    <w:p w:rsidR="009A21A8" w:rsidRDefault="009A21A8" w:rsidP="009A21A8">
      <w:pPr>
        <w:pStyle w:val="a3"/>
        <w:shd w:val="clear" w:color="auto" w:fill="FFFFFF"/>
        <w:spacing w:before="0" w:beforeAutospacing="0" w:after="0" w:afterAutospacing="0"/>
        <w:rPr>
          <w:rFonts w:hint="eastAsia"/>
          <w:color w:val="444444"/>
          <w:sz w:val="18"/>
          <w:szCs w:val="18"/>
        </w:rPr>
      </w:pPr>
      <w:r>
        <w:rPr>
          <w:rFonts w:hint="eastAsia"/>
          <w:color w:val="444444"/>
          <w:sz w:val="21"/>
          <w:szCs w:val="21"/>
        </w:rPr>
        <w:t>各镇人民政府，县府直属各单位：</w:t>
      </w:r>
      <w:r>
        <w:rPr>
          <w:rFonts w:hint="eastAsia"/>
          <w:color w:val="444444"/>
          <w:sz w:val="21"/>
          <w:szCs w:val="21"/>
        </w:rPr>
        <w:br/>
        <w:t>    现将《加快科技创新的若干政策措施》印发给你们，请认真贯彻执行。实施过程中遇到的问题，请径向县科技局反映。</w:t>
      </w:r>
    </w:p>
    <w:p w:rsidR="009A21A8" w:rsidRDefault="009A21A8" w:rsidP="009A21A8">
      <w:pPr>
        <w:pStyle w:val="a3"/>
        <w:shd w:val="clear" w:color="auto" w:fill="FFFFFF"/>
        <w:spacing w:before="0" w:beforeAutospacing="0" w:after="0" w:afterAutospacing="0"/>
        <w:jc w:val="right"/>
        <w:rPr>
          <w:rFonts w:hint="eastAsia"/>
          <w:color w:val="444444"/>
          <w:sz w:val="18"/>
          <w:szCs w:val="18"/>
        </w:rPr>
      </w:pPr>
      <w:r>
        <w:rPr>
          <w:rFonts w:hint="eastAsia"/>
          <w:color w:val="444444"/>
          <w:sz w:val="18"/>
          <w:szCs w:val="18"/>
        </w:rPr>
        <w:br/>
      </w:r>
      <w:r>
        <w:rPr>
          <w:rFonts w:hint="eastAsia"/>
          <w:color w:val="444444"/>
          <w:sz w:val="21"/>
          <w:szCs w:val="21"/>
        </w:rPr>
        <w:t>和平县人民政府    </w:t>
      </w:r>
      <w:r>
        <w:rPr>
          <w:rFonts w:hint="eastAsia"/>
          <w:color w:val="444444"/>
          <w:sz w:val="21"/>
          <w:szCs w:val="21"/>
        </w:rPr>
        <w:br/>
        <w:t>2016年8月9日    </w:t>
      </w:r>
    </w:p>
    <w:p w:rsidR="009A21A8" w:rsidRDefault="009A21A8" w:rsidP="009A21A8">
      <w:pPr>
        <w:pStyle w:val="a3"/>
        <w:shd w:val="clear" w:color="auto" w:fill="FFFFFF"/>
        <w:spacing w:before="0" w:beforeAutospacing="0" w:after="0" w:afterAutospacing="0"/>
        <w:jc w:val="center"/>
        <w:rPr>
          <w:rFonts w:hint="eastAsia"/>
          <w:color w:val="444444"/>
          <w:sz w:val="18"/>
          <w:szCs w:val="18"/>
        </w:rPr>
      </w:pPr>
      <w:r>
        <w:rPr>
          <w:rFonts w:hint="eastAsia"/>
          <w:color w:val="444444"/>
          <w:sz w:val="18"/>
          <w:szCs w:val="18"/>
        </w:rPr>
        <w:br/>
      </w:r>
      <w:r>
        <w:rPr>
          <w:rStyle w:val="a4"/>
          <w:rFonts w:hint="eastAsia"/>
          <w:color w:val="444444"/>
          <w:sz w:val="30"/>
          <w:szCs w:val="30"/>
        </w:rPr>
        <w:t>加快科技创新的若干政策措施</w:t>
      </w:r>
    </w:p>
    <w:p w:rsidR="009A21A8" w:rsidRDefault="009A21A8" w:rsidP="009A21A8">
      <w:pPr>
        <w:pStyle w:val="a3"/>
        <w:shd w:val="clear" w:color="auto" w:fill="FFFFFF"/>
        <w:spacing w:before="0" w:beforeAutospacing="0" w:after="0" w:afterAutospacing="0"/>
        <w:rPr>
          <w:rFonts w:hint="eastAsia"/>
          <w:color w:val="444444"/>
          <w:sz w:val="18"/>
          <w:szCs w:val="18"/>
        </w:rPr>
      </w:pPr>
      <w:r>
        <w:rPr>
          <w:rFonts w:hint="eastAsia"/>
          <w:color w:val="444444"/>
          <w:sz w:val="18"/>
          <w:szCs w:val="18"/>
        </w:rPr>
        <w:t> </w:t>
      </w:r>
    </w:p>
    <w:p w:rsidR="009A21A8" w:rsidRDefault="009A21A8" w:rsidP="009A21A8">
      <w:pPr>
        <w:pStyle w:val="a3"/>
        <w:shd w:val="clear" w:color="auto" w:fill="FFFFFF"/>
        <w:spacing w:before="0" w:beforeAutospacing="0" w:after="0" w:afterAutospacing="0"/>
        <w:rPr>
          <w:rFonts w:hint="eastAsia"/>
          <w:color w:val="444444"/>
          <w:sz w:val="18"/>
          <w:szCs w:val="18"/>
        </w:rPr>
      </w:pPr>
      <w:r>
        <w:rPr>
          <w:rFonts w:hint="eastAsia"/>
          <w:color w:val="444444"/>
          <w:sz w:val="21"/>
          <w:szCs w:val="21"/>
        </w:rPr>
        <w:t>    为进一步完善我县科技创新创业体系，提升企业自主创新能力，实施创新创业驱动发展战略，加快高新技术产业发展，推动我县建设创新型工作进程，按照《中共广东省委广东省人民政府关于全面深化科技体制改革加快创新驱动发展的决定》（粤发〔2014〕12号）、《广东省人民政府关于加快科技创新的若干政策意见》（粤府〔2015〕1号）、《中共河源市委河源市人民政府关于全面深化科技体制改革加快创新驱动发展的实施意见》（河委发〔2015〕4号）、《中共河源市委河源市人民政府关于进一步促进河源市高新技术开发区加快发展的决定》（河委发〔2015〕8号）、《中共和平县委和平县人民政府关于全面深化科技体制改革加快创新驱动发展的实施意见》（和委发〔2016〕1号）等文件精神，特制定以下措施。</w:t>
      </w:r>
      <w:r>
        <w:rPr>
          <w:rFonts w:hint="eastAsia"/>
          <w:color w:val="444444"/>
          <w:sz w:val="21"/>
          <w:szCs w:val="21"/>
        </w:rPr>
        <w:br/>
        <w:t>    一、支持发展科技型企业</w:t>
      </w:r>
      <w:r>
        <w:rPr>
          <w:rFonts w:hint="eastAsia"/>
          <w:color w:val="444444"/>
          <w:sz w:val="21"/>
          <w:szCs w:val="21"/>
        </w:rPr>
        <w:br/>
        <w:t>    （一）加大高新技术企业培育力度。对新申报高新技术企业的企业，进入省组织评审的，一次性给予补助5万元，获认定后，再一次性给予补助35万元；对重新认定的高新技术企业，一次性给予补助30万元；对新申报省高新技术企业培育库入库的企业，进入省组织评审的，一次性给予补助5万元，获认定后，再一次性给予补助10万元。</w:t>
      </w:r>
      <w:r>
        <w:rPr>
          <w:rFonts w:hint="eastAsia"/>
          <w:color w:val="444444"/>
          <w:sz w:val="21"/>
          <w:szCs w:val="21"/>
        </w:rPr>
        <w:br/>
        <w:t>    （二）对县外高新技术企业整体搬迁落户我县并经重新登记备案为高新技术企业的，单个企业给予一次性30-100万元的支持。其中年主营业务收入达2000万元（含2000万元）以上的，单个企业给予100万元支持；年主营业务收入500万元（含500万元）至2000万元的，单个企业给予50万元支持；年主营业务收入500万元以下的，单个企业给予30万元支持。对县外高新技术企业在我县新办国家重点支持的高新技术领域的，单个企业给予一次性10-30万元的支持。其中，年主营业务收入达2000万元（含2000万元）以上的，单个企业给予30万元支持；年主营业务收入500万元（含500万元）至2000万元的，单个企业给予20万元支持；年主营业务收入500万元以下的，单个企业给予10万元支持。</w:t>
      </w:r>
      <w:r>
        <w:rPr>
          <w:rFonts w:hint="eastAsia"/>
          <w:color w:val="444444"/>
          <w:sz w:val="21"/>
          <w:szCs w:val="21"/>
        </w:rPr>
        <w:br/>
        <w:t>    （三）鼓励社会团体和个人利用自身所掌握的渠道和信息优势为我县的招商引资工作发挥桥梁作用，对经审核确认引进高新技术企业的机构和个人给予奖励，项目动工后，按每引进一家一次性奖励20万元（包括市奖励10万元）。</w:t>
      </w:r>
      <w:r>
        <w:rPr>
          <w:rFonts w:hint="eastAsia"/>
          <w:color w:val="444444"/>
          <w:sz w:val="21"/>
          <w:szCs w:val="21"/>
        </w:rPr>
        <w:br/>
        <w:t>    （四）鼓励高新技术企业上市，对成功上市的高新技术企业给予500万元一次性补助。</w:t>
      </w:r>
      <w:r>
        <w:rPr>
          <w:rFonts w:hint="eastAsia"/>
          <w:color w:val="444444"/>
          <w:sz w:val="21"/>
          <w:szCs w:val="21"/>
        </w:rPr>
        <w:br/>
        <w:t>    （五）对新认定的国家级创新型企业，一次性给予补助10万元；对重新认定的国</w:t>
      </w:r>
      <w:r>
        <w:rPr>
          <w:rFonts w:hint="eastAsia"/>
          <w:color w:val="444444"/>
          <w:sz w:val="21"/>
          <w:szCs w:val="21"/>
        </w:rPr>
        <w:lastRenderedPageBreak/>
        <w:t>家级创新企业，一次性给予补助5万元；对新认定的省级创新型企业，一次性给予补助5万元；对重新认定的省级创新型企业，一次性给予补助2万元。</w:t>
      </w:r>
      <w:r>
        <w:rPr>
          <w:rFonts w:hint="eastAsia"/>
          <w:color w:val="444444"/>
          <w:sz w:val="21"/>
          <w:szCs w:val="21"/>
        </w:rPr>
        <w:br/>
        <w:t>    二、引导企业加大研发投入</w:t>
      </w:r>
      <w:r>
        <w:rPr>
          <w:rFonts w:hint="eastAsia"/>
          <w:color w:val="444444"/>
          <w:sz w:val="21"/>
          <w:szCs w:val="21"/>
        </w:rPr>
        <w:br/>
        <w:t>    （一）对已建立研发准备金制度的企业，按其获得省级企业研究开发财政补助资金的30%给予配套支持，最高不超过50万元；对上年度研发经费投入增长达30%以上，且年度的研发费用总额占销售收入总额的比例不低于5%的企业，按其研发经费投入增加值的10%给予支持，最高不超过50万元。</w:t>
      </w:r>
      <w:r>
        <w:rPr>
          <w:rFonts w:hint="eastAsia"/>
          <w:color w:val="444444"/>
          <w:sz w:val="21"/>
          <w:szCs w:val="21"/>
        </w:rPr>
        <w:br/>
        <w:t>    （二）支持承担国家、省科技计划项目，其所获拨款资金在100万元以内的，给予国家、省拨款额30%配套资助；其所获拨款资金超过100万元以上的部分，给予拨款额5%配套资助；单项最高配套资助不超过100万元。国家、省另有规定的，按规定执行。</w:t>
      </w:r>
      <w:r>
        <w:rPr>
          <w:rFonts w:hint="eastAsia"/>
          <w:color w:val="444444"/>
          <w:sz w:val="21"/>
          <w:szCs w:val="21"/>
        </w:rPr>
        <w:br/>
        <w:t>    （三）加大重大科技项目支持力度。对承担本县基础性、前沿性、关键核心技术攻关的，报县政府审定，由县财政列支。</w:t>
      </w:r>
      <w:r>
        <w:rPr>
          <w:rFonts w:hint="eastAsia"/>
          <w:color w:val="444444"/>
          <w:sz w:val="21"/>
          <w:szCs w:val="21"/>
        </w:rPr>
        <w:br/>
        <w:t>    （四）向高等院校、科研院所、科技服务机构购买技术和服务的科技型企业发放“科技创新券”。对购买技术转让、技术开发服务的，按发生交易额的20%给予兑现，单项最高30万元；对购买法律、知识产权、财务、技术培训、技术成果鉴定等服务的，按发生交易额的50%给予兑现，单项最高5万元；对使用大型科研仪器设备或委托第三方开展检验检测的，按单项检验检测费用的50%给予兑现，最高10万元。单个企业年度兑现额度最高50万元。</w:t>
      </w:r>
      <w:r>
        <w:rPr>
          <w:rFonts w:hint="eastAsia"/>
          <w:color w:val="444444"/>
          <w:sz w:val="21"/>
          <w:szCs w:val="21"/>
        </w:rPr>
        <w:br/>
        <w:t>    三、推动科技自主研发平台建设</w:t>
      </w:r>
      <w:r>
        <w:rPr>
          <w:rFonts w:hint="eastAsia"/>
          <w:color w:val="444444"/>
          <w:sz w:val="21"/>
          <w:szCs w:val="21"/>
        </w:rPr>
        <w:br/>
        <w:t>    （一）支持组建国家级、省级、市级自主研发平台。对组建国家重点实验室、工程技术研究中心、企业技术中心等国家级重大创新平台的，给予一次性100万元补助；对组建省级重点实验室、工程技术研究中心、企业技术中心、新型研发机构、农业科技成果转化中心等各类创新平台的，给予一次性30万元补助；对组建市级新型研发机构、工程技术研究中心、农业科技创新中心等各类创新平台的，给予一次性10万元补助。</w:t>
      </w:r>
      <w:r>
        <w:rPr>
          <w:rFonts w:hint="eastAsia"/>
          <w:color w:val="444444"/>
          <w:sz w:val="21"/>
          <w:szCs w:val="21"/>
        </w:rPr>
        <w:br/>
        <w:t>    （二）对新认定为省级以上院士工作站、博士后工作站、科技特派员工作站、产业技术创新联盟的，按市支持资金标准再给予1:1配套。</w:t>
      </w:r>
      <w:r>
        <w:rPr>
          <w:rFonts w:hint="eastAsia"/>
          <w:color w:val="444444"/>
          <w:sz w:val="21"/>
          <w:szCs w:val="21"/>
        </w:rPr>
        <w:br/>
        <w:t>    （三）加强对各类创新平台和科技服务机构的监督评估。对各类创新平台和科技服务机构绩效评价为优秀等次的，按市支持标准再给予1:0.5的配套。</w:t>
      </w:r>
      <w:r>
        <w:rPr>
          <w:rFonts w:hint="eastAsia"/>
          <w:color w:val="444444"/>
          <w:sz w:val="21"/>
          <w:szCs w:val="21"/>
        </w:rPr>
        <w:br/>
        <w:t>    四、加快科技企业孵化器和众创空间的建设与发展</w:t>
      </w:r>
      <w:r>
        <w:rPr>
          <w:rFonts w:hint="eastAsia"/>
          <w:color w:val="444444"/>
          <w:sz w:val="21"/>
          <w:szCs w:val="21"/>
        </w:rPr>
        <w:br/>
        <w:t>    （一）加大科技企业孵化器（以下简称孵化器）和众创空间建设投入力度。对新认定的国家、省、市级孵化器分别一次性给予100万元、70万元、50万元奖励；对新认定的国家级、省级、市级众创空间，分别一次性给予50万元、30万元、20万元奖励。</w:t>
      </w:r>
      <w:r>
        <w:rPr>
          <w:rFonts w:hint="eastAsia"/>
          <w:color w:val="444444"/>
          <w:sz w:val="21"/>
          <w:szCs w:val="21"/>
        </w:rPr>
        <w:br/>
        <w:t>    （二）支持孵化器、众创空间建设。鼓励利用新增建设用地、现有出让土地、现有划拨土地和“三旧改造”项目开发建设孵化器和众创空间，更好地吸引民间资本参与孵化器和众创空间建设。利用新增工业用地开发建设孵化器和众创空间，按市政策一类工业用地性质供地。在不改变孵化器服务用途下，科技企业孵化器和众创空间配套用房建筑面积可达到项目计容积率建筑面积的30%，产业用房可以按栋、按层、按套、按间等为基本单元进行产权登记并出租或转让。简化科技企业孵化器和众创空间登记手续，允许科技企业孵化器和众创空间实行“一址多照”。</w:t>
      </w:r>
      <w:r>
        <w:rPr>
          <w:rFonts w:hint="eastAsia"/>
          <w:color w:val="444444"/>
          <w:sz w:val="21"/>
          <w:szCs w:val="21"/>
        </w:rPr>
        <w:br/>
        <w:t>    （三）对孵化器和众创空间建设面积，按市补助标准再给予1:1的补助（市以每平方50元的标准给予一次性补助，补助累计不超过50万元）；对孵化器和众创空间运营主体从纳税之日起3年内，按其营业收入的10%给予支持，第4-5年按5%给予支持，单个科技企业孵化器和众创空间每年最高不超过20万元和10万元。</w:t>
      </w:r>
      <w:r>
        <w:rPr>
          <w:rFonts w:hint="eastAsia"/>
          <w:color w:val="444444"/>
          <w:sz w:val="21"/>
          <w:szCs w:val="21"/>
        </w:rPr>
        <w:br/>
        <w:t>    五、促进科技金融整合发展</w:t>
      </w:r>
      <w:r>
        <w:rPr>
          <w:rFonts w:hint="eastAsia"/>
          <w:color w:val="444444"/>
          <w:sz w:val="21"/>
          <w:szCs w:val="21"/>
        </w:rPr>
        <w:br/>
      </w:r>
      <w:r>
        <w:rPr>
          <w:rFonts w:hint="eastAsia"/>
          <w:color w:val="444444"/>
          <w:sz w:val="21"/>
          <w:szCs w:val="21"/>
        </w:rPr>
        <w:lastRenderedPageBreak/>
        <w:t>    （一）设立科技金融发展基金200万元。200万元加入由市科技局发起设立的“河源市联合科技信贷风险准备金”，对科技型中小微企业开展科技信贷服务。</w:t>
      </w:r>
      <w:r>
        <w:rPr>
          <w:rFonts w:hint="eastAsia"/>
          <w:color w:val="444444"/>
          <w:sz w:val="21"/>
          <w:szCs w:val="21"/>
        </w:rPr>
        <w:br/>
        <w:t>    （二）对县内企业（除高新技术企业外）主体在国内主板、中小板、创业板成功挂牌上市的，一次性给予补助200万元；在新三板成功挂牌上市的，一次性给予补助50万元；在广州股权交易中心和深圳前海股权交易中心等区域股权交易中心成功挂牌的，一次性给予补助10万元。</w:t>
      </w:r>
      <w:r>
        <w:rPr>
          <w:rFonts w:hint="eastAsia"/>
          <w:color w:val="444444"/>
          <w:sz w:val="21"/>
          <w:szCs w:val="21"/>
        </w:rPr>
        <w:br/>
        <w:t>    六、加速科技成果转化</w:t>
      </w:r>
      <w:r>
        <w:rPr>
          <w:rFonts w:hint="eastAsia"/>
          <w:color w:val="444444"/>
          <w:sz w:val="21"/>
          <w:szCs w:val="21"/>
        </w:rPr>
        <w:br/>
        <w:t>    （一）鼓励高等院校、科研机构在我县转让科技成果并在我县实现产业化，对科技成果转让方，按其每项转让收益的5%、每项最高不超过5万元给予奖励；对科技人员携带科技成果到我县创办企业的，按其落户后第一年度实际投资总额的10%给予一次性支持，单个企业最高30万元。</w:t>
      </w:r>
      <w:r>
        <w:rPr>
          <w:rFonts w:hint="eastAsia"/>
          <w:color w:val="444444"/>
          <w:sz w:val="21"/>
          <w:szCs w:val="21"/>
        </w:rPr>
        <w:br/>
        <w:t>    （二）对年度内获得广东省高新技术产品认定的，按照每个产品2000元的标准一次性给予补助。</w:t>
      </w:r>
      <w:r>
        <w:rPr>
          <w:rFonts w:hint="eastAsia"/>
          <w:color w:val="444444"/>
          <w:sz w:val="21"/>
          <w:szCs w:val="21"/>
        </w:rPr>
        <w:br/>
        <w:t>    （三）对高等院校或科技服务机构（与县政府或政府部门签订服务协议）当年成功培育获高新技术企业认定的，每家给予一次性2万元的奖励；当年成功培育省高新技术企业培育库入库资格企业的，每家给予一次性1万元的奖励；当年成功培育获省级、市级认定为科技自主研发平台（包括重点实验室、工程技术研究中心、企业技术中心、新型研发机构、农业科技成果转化中心、农业科技创新中心等）的，每家给予一次性1万元、5000元的奖励。</w:t>
      </w:r>
      <w:r>
        <w:rPr>
          <w:rFonts w:hint="eastAsia"/>
          <w:color w:val="444444"/>
          <w:sz w:val="21"/>
          <w:szCs w:val="21"/>
        </w:rPr>
        <w:br/>
        <w:t>    七、鼓励实施知识产权战略</w:t>
      </w:r>
      <w:r>
        <w:rPr>
          <w:rFonts w:hint="eastAsia"/>
          <w:color w:val="444444"/>
          <w:sz w:val="21"/>
          <w:szCs w:val="21"/>
        </w:rPr>
        <w:br/>
        <w:t>    （一）对县内企业申请国内发明专利进入实质审查阶段并获得受理通知书、获得国内发明专利授权、获得国内实用型专利授权、计算机软件著作权和外观设计专利授权的，分别给予每件1000元、5000元、500元、500元、200元的资助，每家企业每年资助额度不高于5万元。对县内自然人申请国内发明专利进入实质审查阶段并获得受理通知书，获得国内发明专利授权、获得国内实用型专利授权、计算机软件著作权和外观设计专利授权的，分别给予每件1000元、3000元、300元、300元、200元的资助，自然人每年资助额度不高于3万元。</w:t>
      </w:r>
      <w:r>
        <w:rPr>
          <w:rFonts w:hint="eastAsia"/>
          <w:color w:val="444444"/>
          <w:sz w:val="21"/>
          <w:szCs w:val="21"/>
        </w:rPr>
        <w:br/>
        <w:t>    （二）发明专利授权后，自申请之日起维持6年以上且申请资助时处于有效状态的，按每件实际缴纳6年以上(含6年)、9年以内（含9年）年费总额除市资助70%以外另按30%给予专利权人一次性资助。</w:t>
      </w:r>
      <w:r>
        <w:rPr>
          <w:rFonts w:hint="eastAsia"/>
          <w:color w:val="444444"/>
          <w:sz w:val="21"/>
          <w:szCs w:val="21"/>
        </w:rPr>
        <w:br/>
        <w:t>    （三）对新认定的国家知识产权示范企业、省级知识产权示范企业和省级知识产权优势企业、市级知识产权优势企业，一次性分别给予10万元、5万元和3万元、1万元补助。</w:t>
      </w:r>
      <w:r>
        <w:rPr>
          <w:rFonts w:hint="eastAsia"/>
          <w:color w:val="444444"/>
          <w:sz w:val="21"/>
          <w:szCs w:val="21"/>
        </w:rPr>
        <w:br/>
        <w:t>    （四）对获得中国专利奖企业，一次性给予奖励：金奖每项8万元、优秀奖每项5万元；获得广东省专利奖企业，一次性给予奖励：金奖每项5万元、优秀奖每项3万元。</w:t>
      </w:r>
      <w:r>
        <w:rPr>
          <w:rFonts w:hint="eastAsia"/>
          <w:color w:val="444444"/>
          <w:sz w:val="21"/>
          <w:szCs w:val="21"/>
        </w:rPr>
        <w:br/>
        <w:t>    （五）对通过《企业知识产权管理规范》（GB/T29490-2013）国家标准认定或《创新知识企业知识产权管理通用规范》（DB44/T797-2010）地方标准的企业，一次性给予补助5万元。</w:t>
      </w:r>
      <w:r>
        <w:rPr>
          <w:rFonts w:hint="eastAsia"/>
          <w:color w:val="444444"/>
          <w:sz w:val="21"/>
          <w:szCs w:val="21"/>
        </w:rPr>
        <w:br/>
        <w:t>    （六）对通过国家知识产权局专利局广州代办处或国家知识产权局专利局深圳代办处提出发明专利申请优先审查请求的，每件给予1500元专利检查费用的资助。</w:t>
      </w:r>
      <w:r>
        <w:rPr>
          <w:rFonts w:hint="eastAsia"/>
          <w:color w:val="444444"/>
          <w:sz w:val="21"/>
          <w:szCs w:val="21"/>
        </w:rPr>
        <w:br/>
        <w:t>    八、加大人才引进力度和人才培养（此项工作由县人社局牵头，财政、科技、经商信、教育、农业、林业、水利、卫计、住建、旅游、文化、工业园管委会等单位协助）</w:t>
      </w:r>
      <w:r>
        <w:rPr>
          <w:rFonts w:hint="eastAsia"/>
          <w:color w:val="444444"/>
          <w:sz w:val="21"/>
          <w:szCs w:val="21"/>
        </w:rPr>
        <w:br/>
        <w:t>    （一）对引进的创新人才与用人单位签订5年以上合同且在用人单位所在地购买房产的，可凭房产证享受一次性不高于20万元的人才安家费补助或可通过“人才公寓”优惠</w:t>
      </w:r>
      <w:r>
        <w:rPr>
          <w:rFonts w:hint="eastAsia"/>
          <w:color w:val="444444"/>
          <w:sz w:val="21"/>
          <w:szCs w:val="21"/>
        </w:rPr>
        <w:lastRenderedPageBreak/>
        <w:t>政策解决住房问题。属公务员的，不发放安家费补助，其津贴标准、住房补助等待遇按公务员相关规定执行。</w:t>
      </w:r>
      <w:r>
        <w:rPr>
          <w:rFonts w:hint="eastAsia"/>
          <w:color w:val="444444"/>
          <w:sz w:val="21"/>
          <w:szCs w:val="21"/>
        </w:rPr>
        <w:br/>
        <w:t>    （二）对其他地区特别是深莞惠地区各类创新人才与我县企业签订三年以上工作协议且每年在我县实际工作时间超过3个月以上、给企业带来明显经济效益的，满一、二、三年工作协议后分别给予3万元、7万元、10万元补助。</w:t>
      </w:r>
      <w:r>
        <w:rPr>
          <w:rFonts w:hint="eastAsia"/>
          <w:color w:val="444444"/>
          <w:sz w:val="21"/>
          <w:szCs w:val="21"/>
        </w:rPr>
        <w:br/>
        <w:t>    （三）对引进我县急需紧缺、拥有特殊技术专长和国际一流应用技术的海外专家，与用人单位签订合作协议或工作合同，且一年内在我县工作时间累计不少于30天的，每位海外专家可享受一次性2万元生活津贴。同一用人单位多次引进同一名专家，只补贴一次。在我县注册的具有独立法人资格的事业单位、内资企业，每引进一名海外专家，一次性给予3万元引才补贴。同一用人单位多次引进同一名专家的，只补贴一次。</w:t>
      </w:r>
      <w:r>
        <w:rPr>
          <w:rFonts w:hint="eastAsia"/>
          <w:color w:val="444444"/>
          <w:sz w:val="21"/>
          <w:szCs w:val="21"/>
        </w:rPr>
        <w:br/>
        <w:t>    （四）鼓励县内企业开展员工学历提升计划，对在县内任职期间（任职6个月以上，以下相同）新获得博士学位的员工，给予每人补助1万元；新获得硕士学位的，给予每人补助5000元。鼓励县内企业开展员工职称提升计划，对在县内任职期间新获得高级职称的员工，给予每人补助1万元；新获得中级职称的，给予每人补助2000元。</w:t>
      </w:r>
      <w:r>
        <w:rPr>
          <w:rFonts w:hint="eastAsia"/>
          <w:color w:val="444444"/>
          <w:sz w:val="21"/>
          <w:szCs w:val="21"/>
        </w:rPr>
        <w:br/>
        <w:t>    九、推进专业镇协同创新发展</w:t>
      </w:r>
      <w:r>
        <w:rPr>
          <w:rFonts w:hint="eastAsia"/>
          <w:color w:val="444444"/>
          <w:sz w:val="21"/>
          <w:szCs w:val="21"/>
        </w:rPr>
        <w:br/>
        <w:t>    （一）支持企业在我县专业镇建设创新公共服务平台，围绕特色产业开展关键共性技术攻关，制定行业技术标准，实行标准化生产，开展检验检测、产品认证服务，可依托平台根据年度申报指南要求申请建设运营经费。对成功创建省级专业镇协同创新平台并获省经费支持的，按省拨付经费的30%给予配套支持，最高不超过50万元。</w:t>
      </w:r>
      <w:r>
        <w:rPr>
          <w:rFonts w:hint="eastAsia"/>
          <w:color w:val="444444"/>
          <w:sz w:val="21"/>
          <w:szCs w:val="21"/>
        </w:rPr>
        <w:br/>
        <w:t>    （二）鼓励专业镇以优势传统产业为基础抱团发展，注册集体商标，创建自主品牌，提高产业集中度和品牌影响力，对新注册的集体商标，每个给予10万元支持。</w:t>
      </w:r>
      <w:r>
        <w:rPr>
          <w:rFonts w:hint="eastAsia"/>
          <w:color w:val="444444"/>
          <w:sz w:val="21"/>
          <w:szCs w:val="21"/>
        </w:rPr>
        <w:br/>
        <w:t>    十、鼓励企业提升软实力</w:t>
      </w:r>
      <w:r>
        <w:rPr>
          <w:rFonts w:hint="eastAsia"/>
          <w:color w:val="444444"/>
          <w:sz w:val="21"/>
          <w:szCs w:val="21"/>
        </w:rPr>
        <w:br/>
        <w:t>    （一）对获得“中国驰名商标”、 “广东省著名商标”的企业，分别一次性给予20万元、10万元支持。</w:t>
      </w:r>
      <w:r>
        <w:rPr>
          <w:rFonts w:hint="eastAsia"/>
          <w:color w:val="444444"/>
          <w:sz w:val="21"/>
          <w:szCs w:val="21"/>
        </w:rPr>
        <w:br/>
        <w:t>    （二）对主持制定国际标准、国家标准、行业标准的企业分别给予一次性30万元、20万元、10万元支持；对参与制订国际标准、国家标准、行业标准的企业（排名前三位）分别给予一次性20万元、10万元、5万元支持；对获得国家“信息化和工业化融合”标杆企业的，一次性给予补助10万元；同一企业累计支持不超过50万元。</w:t>
      </w:r>
      <w:r>
        <w:rPr>
          <w:rFonts w:hint="eastAsia"/>
          <w:color w:val="444444"/>
          <w:sz w:val="21"/>
          <w:szCs w:val="21"/>
        </w:rPr>
        <w:br/>
        <w:t>    （三）对获得农产品无公害、绿色、有机和地理标志“三品一标”认证的企业，分别给予一次性3万元、5万元、8万元和10万元的支持。</w:t>
      </w:r>
      <w:r>
        <w:rPr>
          <w:rFonts w:hint="eastAsia"/>
          <w:color w:val="444444"/>
          <w:sz w:val="21"/>
          <w:szCs w:val="21"/>
        </w:rPr>
        <w:br/>
        <w:t>    （四）对企业赴参展的，按照1个展位补助5000元、2个展位补助8000元、3个展位补助10000元，3个展位封顶的标准给予补助。每家企业每年累计补助额度不超过3万元。</w:t>
      </w:r>
      <w:r>
        <w:rPr>
          <w:rFonts w:hint="eastAsia"/>
          <w:color w:val="444444"/>
          <w:sz w:val="21"/>
          <w:szCs w:val="21"/>
        </w:rPr>
        <w:br/>
        <w:t>    （五）对获得政府主办的国家级和省级创新创业大赛一、二、三等奖及优秀奖并在我县落户注册的创业项目，每个项目分别一次性给予50万元、30万元、20万元、10万元和30万元、20万元、10万元、5万元补助。</w:t>
      </w:r>
      <w:r>
        <w:rPr>
          <w:rFonts w:hint="eastAsia"/>
          <w:color w:val="444444"/>
          <w:sz w:val="21"/>
          <w:szCs w:val="21"/>
        </w:rPr>
        <w:br/>
        <w:t>    （六）打造创新创意品牌。对参加政府主办的国家级创新创业大赛并获得复赛入围资格的企业或个人，给予5万元支持，获得一、二、三等奖的分别给予一次性20万元、15万元、10万元的支持；对参加政府主办的省级创新创业大赛并获得复赛入围资格的企业或个人，给予2万元的支持，获得一、二、三等奖的，分别给予一次性10万元、8万元、5万元的支持；对获得市政府主办的创新创业大赛一、二、三等奖的，分别给予5万元、3万元、2万元的支持；获得项目落户我县科技企业孵化器的，给予10万元种子资金扶持。</w:t>
      </w:r>
      <w:r>
        <w:rPr>
          <w:rFonts w:hint="eastAsia"/>
          <w:color w:val="444444"/>
          <w:sz w:val="21"/>
          <w:szCs w:val="21"/>
        </w:rPr>
        <w:br/>
        <w:t>    （七）对大学在校或毕业未满5年的高等院校毕业生，成为创客或加入创客团队的，经相关评审（对其资格学历、项目展望等）后，除享受国家规定的大学生创业优惠政</w:t>
      </w:r>
      <w:r>
        <w:rPr>
          <w:rFonts w:hint="eastAsia"/>
          <w:color w:val="444444"/>
          <w:sz w:val="21"/>
          <w:szCs w:val="21"/>
        </w:rPr>
        <w:lastRenderedPageBreak/>
        <w:t>策外，给予5万元的创新创业起步资金支持。</w:t>
      </w:r>
      <w:r>
        <w:rPr>
          <w:rFonts w:hint="eastAsia"/>
          <w:color w:val="444444"/>
          <w:sz w:val="21"/>
          <w:szCs w:val="21"/>
        </w:rPr>
        <w:br/>
        <w:t>    十一、加大科学技术奖扶持力度</w:t>
      </w:r>
      <w:r>
        <w:rPr>
          <w:rFonts w:hint="eastAsia"/>
          <w:color w:val="444444"/>
          <w:sz w:val="21"/>
          <w:szCs w:val="21"/>
        </w:rPr>
        <w:br/>
        <w:t>    （一）对年度内获得国家科学技术奖的，一次性给予补助：特等奖每项50万元，一等奖每项30万元，二等奖每项20万元；</w:t>
      </w:r>
      <w:r>
        <w:rPr>
          <w:rFonts w:hint="eastAsia"/>
          <w:color w:val="444444"/>
          <w:sz w:val="21"/>
          <w:szCs w:val="21"/>
        </w:rPr>
        <w:br/>
        <w:t>    （二）对年度内获得广东省科学技术奖的，一次性给予补助：特等奖每项30万元，一等奖每项20万元，二等奖每项10万元，三等奖每项5万元；</w:t>
      </w:r>
      <w:r>
        <w:rPr>
          <w:rFonts w:hint="eastAsia"/>
          <w:color w:val="444444"/>
          <w:sz w:val="21"/>
          <w:szCs w:val="21"/>
        </w:rPr>
        <w:br/>
        <w:t>    （三）对年度内获得河源市科学技术奖的，一次性给予补助：特等奖每项20万元，一等奖每项10元，二等奖每项5万元，三等奖每项3万元。</w:t>
      </w:r>
      <w:r>
        <w:rPr>
          <w:rFonts w:hint="eastAsia"/>
          <w:color w:val="444444"/>
          <w:sz w:val="21"/>
          <w:szCs w:val="21"/>
        </w:rPr>
        <w:br/>
        <w:t>    （四）对年度内获得和平县科学技术奖的，一次性给予补助：特等奖每项10万元，一等奖每项5万元，二等奖每项3万元，三等奖每项2万元。</w:t>
      </w:r>
      <w:r>
        <w:rPr>
          <w:rFonts w:hint="eastAsia"/>
          <w:color w:val="444444"/>
          <w:sz w:val="21"/>
          <w:szCs w:val="21"/>
        </w:rPr>
        <w:br/>
        <w:t>    十二、支持高技术水平项目研究成果开展评价工作</w:t>
      </w:r>
      <w:r>
        <w:rPr>
          <w:rFonts w:hint="eastAsia"/>
          <w:color w:val="444444"/>
          <w:sz w:val="21"/>
          <w:szCs w:val="21"/>
        </w:rPr>
        <w:br/>
        <w:t>    对通过科技部门组织的科技成果评价项目技术水平达到国际先进以上水平、国内先进以上水平、省内领先以上水平并实现产业化的研究成果承担单位分别一次性给予15万元、10万元、5万元的科技成果评价工作经费补助。对医卫类科技成果评价项目技术水平达到市内领先水平以上的单位或个人一次性给予5000元的科技成果评价经费补助。</w:t>
      </w:r>
      <w:r>
        <w:rPr>
          <w:rFonts w:hint="eastAsia"/>
          <w:color w:val="444444"/>
          <w:sz w:val="21"/>
          <w:szCs w:val="21"/>
        </w:rPr>
        <w:br/>
        <w:t>    十三、提升科技支撑民生发展能力</w:t>
      </w:r>
      <w:r>
        <w:rPr>
          <w:rFonts w:hint="eastAsia"/>
          <w:color w:val="444444"/>
          <w:sz w:val="21"/>
          <w:szCs w:val="21"/>
        </w:rPr>
        <w:br/>
        <w:t>    （一）积极鼓励引导我县医院加强科技创新，不断提高各医院的医疗科研水平，对我县新创建的省和市重点学科的医院，分别一次性给予30万元和20万元的科技扶持资金，主要用于新建重点学科开展医疗科技项目研发、科研设备购置、人才培养等。</w:t>
      </w:r>
      <w:r>
        <w:rPr>
          <w:rFonts w:hint="eastAsia"/>
          <w:color w:val="444444"/>
          <w:sz w:val="21"/>
          <w:szCs w:val="21"/>
        </w:rPr>
        <w:br/>
        <w:t>    （二）推动旅游与互联网结合，发展“智慧旅游”、“数字旅游”、“休闲健康旅游”等旅游新业态，打造全域旅游新格局。鼓励和支持我县旅游龙头企业牵头建设集景点信息资源、旅游车辆资源、旅游购物资源、导游信息资源、休闲健康养生信息资源、公交查询信息资源等信息在内的“数字旅游平台”，将平台信息延伸到电视媒体和手机客户端，实现旅游产品在线采购和旅游资源在线调度。对建设“数字旅游平台”等旅游公共服务平台并投入运营取得良好效益的，按其平台建设费用的50%给予一次性支持，最高不超过100万元。</w:t>
      </w:r>
      <w:r>
        <w:rPr>
          <w:rFonts w:hint="eastAsia"/>
          <w:color w:val="444444"/>
          <w:sz w:val="21"/>
          <w:szCs w:val="21"/>
        </w:rPr>
        <w:br/>
        <w:t>    （三）对开展文化创意研发并实现产业化的文化企业，按其创意研发投入的50%给予一次性补助，最高不超过50万元。</w:t>
      </w:r>
      <w:r>
        <w:rPr>
          <w:rFonts w:hint="eastAsia"/>
          <w:color w:val="444444"/>
          <w:sz w:val="21"/>
          <w:szCs w:val="21"/>
        </w:rPr>
        <w:br/>
        <w:t>    （四）支持有实力的企业为我县智慧城市建设提供大数据平台技术服务，对建设大数据技术平台的企业，按其大数据技术平台建设投入资金的10%给予一次性支持，最高不超过200万元。</w:t>
      </w:r>
      <w:r>
        <w:rPr>
          <w:rFonts w:hint="eastAsia"/>
          <w:color w:val="444444"/>
          <w:sz w:val="21"/>
          <w:szCs w:val="21"/>
        </w:rPr>
        <w:br/>
        <w:t>    （五）大力加强科普教育，不断提升全民科学文化素养。实施青少年科学素养提升行动，鼓励我县青少年参加各级各类创新大赛，对在我省、市、县青少年科技创新大赛中获得一、二、三等奖的，分别给予3000元、2000元、1000元和2000元、1000元、500元及1000元、500元、300元奖励。</w:t>
      </w:r>
      <w:r>
        <w:rPr>
          <w:rFonts w:hint="eastAsia"/>
          <w:color w:val="444444"/>
          <w:sz w:val="21"/>
          <w:szCs w:val="21"/>
        </w:rPr>
        <w:br/>
        <w:t>    （六）本措施自颁布之日起实施，由和平县科学技术局、和平县财政局、和平县人社局负责解释，有效期至2020年12月31日。此前出台的有关政策意见，凡与本政策不一致的，按本政策执行。</w:t>
      </w:r>
    </w:p>
    <w:p w:rsidR="00861827" w:rsidRDefault="00861827">
      <w:bookmarkStart w:id="0" w:name="_GoBack"/>
      <w:bookmarkEnd w:id="0"/>
    </w:p>
    <w:sectPr w:rsidR="00861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B8"/>
    <w:rsid w:val="00706BB8"/>
    <w:rsid w:val="00861827"/>
    <w:rsid w:val="009A2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A9D46-4969-4DB0-991C-CE191A02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21A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A2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2018-08-21T02:27:00Z</dcterms:created>
  <dcterms:modified xsi:type="dcterms:W3CDTF">2018-08-21T02:27:00Z</dcterms:modified>
</cp:coreProperties>
</file>