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4B2" w:rsidRDefault="00C754B2" w:rsidP="00A772CC">
      <w:pPr>
        <w:widowControl/>
        <w:spacing w:before="225" w:after="225" w:line="420" w:lineRule="atLeast"/>
        <w:jc w:val="left"/>
        <w:rPr>
          <w:rFonts w:ascii="方正仿宋_GBK" w:eastAsia="方正仿宋_GBK" w:hAnsi="宋体" w:cs="宋体"/>
          <w:color w:val="333333"/>
          <w:kern w:val="0"/>
          <w:sz w:val="32"/>
          <w:szCs w:val="32"/>
        </w:rPr>
      </w:pPr>
      <w:r>
        <w:rPr>
          <w:rFonts w:ascii="黑体" w:eastAsia="黑体" w:hAnsi="黑体" w:hint="eastAsia"/>
          <w:color w:val="CC3300"/>
          <w:sz w:val="48"/>
          <w:szCs w:val="48"/>
        </w:rPr>
        <w:t>安徽省人民政府关于促进旅游业改革发展的实施意见（皖政〔2014〕88号）</w:t>
      </w:r>
      <w:bookmarkStart w:id="0" w:name="_GoBack"/>
      <w:bookmarkEnd w:id="0"/>
    </w:p>
    <w:p w:rsidR="00C754B2" w:rsidRDefault="00C754B2" w:rsidP="00A772CC">
      <w:pPr>
        <w:widowControl/>
        <w:spacing w:before="225" w:after="225" w:line="420" w:lineRule="atLeast"/>
        <w:jc w:val="left"/>
        <w:rPr>
          <w:rFonts w:ascii="方正仿宋_GBK" w:eastAsia="方正仿宋_GBK" w:hAnsi="宋体" w:cs="宋体"/>
          <w:color w:val="333333"/>
          <w:kern w:val="0"/>
          <w:sz w:val="32"/>
          <w:szCs w:val="32"/>
        </w:rPr>
      </w:pPr>
    </w:p>
    <w:p w:rsidR="00A772CC" w:rsidRPr="00A772CC" w:rsidRDefault="00A772CC" w:rsidP="00A772CC">
      <w:pPr>
        <w:widowControl/>
        <w:spacing w:before="225" w:after="225" w:line="420" w:lineRule="atLeast"/>
        <w:jc w:val="left"/>
        <w:rPr>
          <w:rFonts w:ascii="宋体" w:eastAsia="宋体" w:hAnsi="宋体" w:cs="宋体"/>
          <w:color w:val="333333"/>
          <w:kern w:val="0"/>
          <w:sz w:val="24"/>
          <w:szCs w:val="24"/>
        </w:rPr>
      </w:pPr>
      <w:r w:rsidRPr="00A772CC">
        <w:rPr>
          <w:rFonts w:ascii="方正仿宋_GBK" w:eastAsia="方正仿宋_GBK" w:hAnsi="宋体" w:cs="宋体" w:hint="eastAsia"/>
          <w:color w:val="333333"/>
          <w:kern w:val="0"/>
          <w:sz w:val="32"/>
          <w:szCs w:val="32"/>
        </w:rPr>
        <w:t>各市、县人民政府，省政府各部门、各直属机构：</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仿宋_GBK" w:eastAsia="方正仿宋_GBK" w:hAnsi="宋体" w:cs="宋体" w:hint="eastAsia"/>
          <w:color w:val="333333"/>
          <w:kern w:val="0"/>
          <w:sz w:val="32"/>
          <w:szCs w:val="32"/>
        </w:rPr>
        <w:t>全面贯彻落实《国务院关于促进旅游业改革发展的若干意见》（国发〔</w:t>
      </w:r>
      <w:r w:rsidRPr="00A772CC">
        <w:rPr>
          <w:rFonts w:ascii="宋体" w:eastAsia="宋体" w:hAnsi="宋体" w:cs="宋体"/>
          <w:color w:val="333333"/>
          <w:kern w:val="0"/>
          <w:sz w:val="32"/>
          <w:szCs w:val="32"/>
        </w:rPr>
        <w:t>2014</w:t>
      </w:r>
      <w:r w:rsidRPr="00A772CC">
        <w:rPr>
          <w:rFonts w:ascii="方正仿宋_GBK" w:eastAsia="方正仿宋_GBK" w:hAnsi="宋体" w:cs="宋体" w:hint="eastAsia"/>
          <w:color w:val="333333"/>
          <w:kern w:val="0"/>
          <w:sz w:val="32"/>
          <w:szCs w:val="32"/>
        </w:rPr>
        <w:t>〕</w:t>
      </w:r>
      <w:r w:rsidRPr="00A772CC">
        <w:rPr>
          <w:rFonts w:ascii="宋体" w:eastAsia="宋体" w:hAnsi="宋体" w:cs="宋体"/>
          <w:color w:val="333333"/>
          <w:kern w:val="0"/>
          <w:sz w:val="32"/>
          <w:szCs w:val="32"/>
        </w:rPr>
        <w:t>31</w:t>
      </w:r>
      <w:r w:rsidRPr="00A772CC">
        <w:rPr>
          <w:rFonts w:ascii="方正仿宋_GBK" w:eastAsia="方正仿宋_GBK" w:hAnsi="宋体" w:cs="宋体" w:hint="eastAsia"/>
          <w:color w:val="333333"/>
          <w:kern w:val="0"/>
          <w:sz w:val="32"/>
          <w:szCs w:val="32"/>
        </w:rPr>
        <w:t>号），加快旅游业改革发展，是调结构、转方式、促消费、扩就业、增收入的重要引擎，对建设美好安徽具有重要战略意义。为此，提出如下实施意见：</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一、总体要求</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1．指导思想。</w:t>
      </w:r>
      <w:r w:rsidRPr="00A772CC">
        <w:rPr>
          <w:rFonts w:ascii="方正仿宋_GBK" w:eastAsia="方正仿宋_GBK" w:hAnsi="宋体" w:cs="宋体" w:hint="eastAsia"/>
          <w:color w:val="333333"/>
          <w:kern w:val="0"/>
          <w:sz w:val="32"/>
          <w:szCs w:val="32"/>
        </w:rPr>
        <w:t>贯彻落实党的十八大和十八届三中、四中全会精神，坚持政府引导、市场主导，坚持创新驱动、项目带动，坚持产业融合、统筹推进，坚持以人为本、和谐发展，推动旅游产品向观光、休闲、度假并重转变，旅游开发向集约型转变，旅游服务向优质高效转变，提升全省旅游业国际化、信息化、标准化、特色化水平，为安徽经济社会持续健康较快发展提供有力支撑。</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2．发展目标。</w:t>
      </w:r>
      <w:r w:rsidRPr="00A772CC">
        <w:rPr>
          <w:rFonts w:ascii="方正仿宋_GBK" w:eastAsia="方正仿宋_GBK" w:hAnsi="宋体" w:cs="宋体" w:hint="eastAsia"/>
          <w:color w:val="333333"/>
          <w:kern w:val="0"/>
          <w:sz w:val="32"/>
          <w:szCs w:val="32"/>
        </w:rPr>
        <w:t>基本建成旅游强省，旅游业成为全省国民经济战略性支柱产业和人民群众更加满意的现代服务业。到</w:t>
      </w:r>
      <w:r w:rsidRPr="00A772CC">
        <w:rPr>
          <w:rFonts w:ascii="宋体" w:eastAsia="宋体" w:hAnsi="宋体" w:cs="宋体"/>
          <w:color w:val="333333"/>
          <w:kern w:val="0"/>
          <w:sz w:val="32"/>
          <w:szCs w:val="32"/>
        </w:rPr>
        <w:t>2020</w:t>
      </w:r>
      <w:r w:rsidRPr="00A772CC">
        <w:rPr>
          <w:rFonts w:ascii="方正仿宋_GBK" w:eastAsia="方正仿宋_GBK" w:hAnsi="宋体" w:cs="宋体" w:hint="eastAsia"/>
          <w:color w:val="333333"/>
          <w:kern w:val="0"/>
          <w:sz w:val="32"/>
          <w:szCs w:val="32"/>
        </w:rPr>
        <w:t>年，全省旅游总消费达</w:t>
      </w:r>
      <w:r w:rsidRPr="00A772CC">
        <w:rPr>
          <w:rFonts w:ascii="宋体" w:eastAsia="宋体" w:hAnsi="宋体" w:cs="宋体"/>
          <w:color w:val="333333"/>
          <w:kern w:val="0"/>
          <w:sz w:val="32"/>
          <w:szCs w:val="32"/>
        </w:rPr>
        <w:t>8000</w:t>
      </w:r>
      <w:r w:rsidRPr="00A772CC">
        <w:rPr>
          <w:rFonts w:ascii="方正仿宋_GBK" w:eastAsia="方正仿宋_GBK" w:hAnsi="宋体" w:cs="宋体" w:hint="eastAsia"/>
          <w:color w:val="333333"/>
          <w:kern w:val="0"/>
          <w:sz w:val="32"/>
          <w:szCs w:val="32"/>
        </w:rPr>
        <w:t>亿元，城乡居民</w:t>
      </w:r>
      <w:r w:rsidRPr="00A772CC">
        <w:rPr>
          <w:rFonts w:ascii="方正仿宋_GBK" w:eastAsia="方正仿宋_GBK" w:hAnsi="宋体" w:cs="宋体" w:hint="eastAsia"/>
          <w:color w:val="333333"/>
          <w:kern w:val="0"/>
          <w:sz w:val="32"/>
          <w:szCs w:val="32"/>
        </w:rPr>
        <w:lastRenderedPageBreak/>
        <w:t>年人均出游</w:t>
      </w:r>
      <w:r w:rsidRPr="00A772CC">
        <w:rPr>
          <w:rFonts w:ascii="宋体" w:eastAsia="宋体" w:hAnsi="宋体" w:cs="宋体"/>
          <w:color w:val="333333"/>
          <w:kern w:val="0"/>
          <w:sz w:val="32"/>
          <w:szCs w:val="32"/>
        </w:rPr>
        <w:t>5</w:t>
      </w:r>
      <w:r w:rsidRPr="00A772CC">
        <w:rPr>
          <w:rFonts w:ascii="方正仿宋_GBK" w:eastAsia="方正仿宋_GBK" w:hAnsi="宋体" w:cs="宋体" w:hint="eastAsia"/>
          <w:color w:val="333333"/>
          <w:kern w:val="0"/>
          <w:sz w:val="32"/>
          <w:szCs w:val="32"/>
        </w:rPr>
        <w:t>次，旅游业增加值占全省</w:t>
      </w:r>
      <w:r w:rsidRPr="00A772CC">
        <w:rPr>
          <w:rFonts w:ascii="宋体" w:eastAsia="宋体" w:hAnsi="宋体" w:cs="宋体"/>
          <w:color w:val="333333"/>
          <w:kern w:val="0"/>
          <w:sz w:val="32"/>
          <w:szCs w:val="32"/>
        </w:rPr>
        <w:t>GDP</w:t>
      </w:r>
      <w:r w:rsidRPr="00A772CC">
        <w:rPr>
          <w:rFonts w:ascii="方正仿宋_GBK" w:eastAsia="方正仿宋_GBK" w:hAnsi="宋体" w:cs="宋体" w:hint="eastAsia"/>
          <w:color w:val="333333"/>
          <w:kern w:val="0"/>
          <w:sz w:val="32"/>
          <w:szCs w:val="32"/>
        </w:rPr>
        <w:t>的比重力争达到</w:t>
      </w:r>
      <w:r w:rsidRPr="00A772CC">
        <w:rPr>
          <w:rFonts w:ascii="宋体" w:eastAsia="宋体" w:hAnsi="宋体" w:cs="宋体"/>
          <w:color w:val="333333"/>
          <w:kern w:val="0"/>
          <w:sz w:val="32"/>
          <w:szCs w:val="32"/>
        </w:rPr>
        <w:t>7%</w:t>
      </w:r>
      <w:r w:rsidRPr="00A772CC">
        <w:rPr>
          <w:rFonts w:ascii="方正仿宋_GBK" w:eastAsia="方正仿宋_GBK" w:hAnsi="宋体" w:cs="宋体" w:hint="eastAsia"/>
          <w:color w:val="333333"/>
          <w:kern w:val="0"/>
          <w:sz w:val="32"/>
          <w:szCs w:val="32"/>
        </w:rPr>
        <w:t>。</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二、深入推进旅游改革，进一步增强发展动力</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3．深化旅游管理体制改革。</w:t>
      </w:r>
      <w:r w:rsidRPr="00A772CC">
        <w:rPr>
          <w:rFonts w:ascii="方正仿宋_GBK" w:eastAsia="方正仿宋_GBK" w:hAnsi="宋体" w:cs="宋体" w:hint="eastAsia"/>
          <w:color w:val="333333"/>
          <w:kern w:val="0"/>
          <w:sz w:val="32"/>
          <w:szCs w:val="32"/>
        </w:rPr>
        <w:t>加快政府职能转变，完善旅游行政管理部门产业促进和综合协调职能。进一步简政放权，由“事前审批”向“事中事后监管”转变，建立有利于发挥市场主体作用和依法治旅的管理体系。深入推进旅游景区管理体制改革，大力发展</w:t>
      </w:r>
      <w:proofErr w:type="gramStart"/>
      <w:r w:rsidRPr="00A772CC">
        <w:rPr>
          <w:rFonts w:ascii="方正仿宋_GBK" w:eastAsia="方正仿宋_GBK" w:hAnsi="宋体" w:cs="宋体" w:hint="eastAsia"/>
          <w:color w:val="333333"/>
          <w:kern w:val="0"/>
          <w:sz w:val="32"/>
          <w:szCs w:val="32"/>
        </w:rPr>
        <w:t>各类涉旅社</w:t>
      </w:r>
      <w:proofErr w:type="gramEnd"/>
      <w:r w:rsidRPr="00A772CC">
        <w:rPr>
          <w:rFonts w:ascii="方正仿宋_GBK" w:eastAsia="方正仿宋_GBK" w:hAnsi="宋体" w:cs="宋体" w:hint="eastAsia"/>
          <w:color w:val="333333"/>
          <w:kern w:val="0"/>
          <w:sz w:val="32"/>
          <w:szCs w:val="32"/>
        </w:rPr>
        <w:t>会组织。支持旅游行业协会完善行业自律和专业服务功能，鼓励其参与政府购买服务，健全组织参与宣传推广、标准制定、信息咨询、区域合作等机制。完善旅游统计指标体系和调查方法，建立科学的旅游发展考核评价体系。</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4．培育壮大旅游市场主体。</w:t>
      </w:r>
      <w:r w:rsidRPr="00A772CC">
        <w:rPr>
          <w:rFonts w:ascii="方正仿宋_GBK" w:eastAsia="方正仿宋_GBK" w:hAnsi="宋体" w:cs="宋体" w:hint="eastAsia"/>
          <w:color w:val="333333"/>
          <w:kern w:val="0"/>
          <w:sz w:val="32"/>
          <w:szCs w:val="32"/>
        </w:rPr>
        <w:t>充分发挥市场配置旅游资源的决定性作用，积极引进国内外战略投资者，鼓励各类企业跨地区、跨行业、跨所有制兼并重组，打造跨界融合的旅游产业集团和产业联盟。以混合所有制为方向，</w:t>
      </w:r>
      <w:proofErr w:type="gramStart"/>
      <w:r w:rsidRPr="00A772CC">
        <w:rPr>
          <w:rFonts w:ascii="方正仿宋_GBK" w:eastAsia="方正仿宋_GBK" w:hAnsi="宋体" w:cs="宋体" w:hint="eastAsia"/>
          <w:color w:val="333333"/>
          <w:kern w:val="0"/>
          <w:sz w:val="32"/>
          <w:szCs w:val="32"/>
        </w:rPr>
        <w:t>深化省</w:t>
      </w:r>
      <w:proofErr w:type="gramEnd"/>
      <w:r w:rsidRPr="00A772CC">
        <w:rPr>
          <w:rFonts w:ascii="方正仿宋_GBK" w:eastAsia="方正仿宋_GBK" w:hAnsi="宋体" w:cs="宋体" w:hint="eastAsia"/>
          <w:color w:val="333333"/>
          <w:kern w:val="0"/>
          <w:sz w:val="32"/>
          <w:szCs w:val="32"/>
        </w:rPr>
        <w:t>旅游集团、黄山旅游集团等国有旅游企业改革。扶持旅游电子商务、专业旅游经营机构和特色旅游企业发展。鼓励实力强、品牌和信誉度高的旅行社、旅游车船公司跨地区连锁经营。到</w:t>
      </w:r>
      <w:r w:rsidRPr="00A772CC">
        <w:rPr>
          <w:rFonts w:ascii="宋体" w:eastAsia="宋体" w:hAnsi="宋体" w:cs="宋体"/>
          <w:color w:val="333333"/>
          <w:kern w:val="0"/>
          <w:sz w:val="32"/>
          <w:szCs w:val="32"/>
        </w:rPr>
        <w:t>2020</w:t>
      </w:r>
      <w:r w:rsidRPr="00A772CC">
        <w:rPr>
          <w:rFonts w:ascii="方正仿宋_GBK" w:eastAsia="方正仿宋_GBK" w:hAnsi="宋体" w:cs="宋体" w:hint="eastAsia"/>
          <w:color w:val="333333"/>
          <w:kern w:val="0"/>
          <w:sz w:val="32"/>
          <w:szCs w:val="32"/>
        </w:rPr>
        <w:t>年，全省年营业收入亿元以上旅游企</w:t>
      </w:r>
      <w:r w:rsidRPr="00A772CC">
        <w:rPr>
          <w:rFonts w:ascii="方正仿宋_GBK" w:eastAsia="方正仿宋_GBK" w:hAnsi="宋体" w:cs="宋体" w:hint="eastAsia"/>
          <w:color w:val="333333"/>
          <w:kern w:val="0"/>
          <w:sz w:val="32"/>
          <w:szCs w:val="32"/>
        </w:rPr>
        <w:lastRenderedPageBreak/>
        <w:t>业达到</w:t>
      </w:r>
      <w:r w:rsidRPr="00A772CC">
        <w:rPr>
          <w:rFonts w:ascii="宋体" w:eastAsia="宋体" w:hAnsi="宋体" w:cs="宋体"/>
          <w:color w:val="333333"/>
          <w:kern w:val="0"/>
          <w:sz w:val="32"/>
          <w:szCs w:val="32"/>
        </w:rPr>
        <w:t>100</w:t>
      </w:r>
      <w:r w:rsidRPr="00A772CC">
        <w:rPr>
          <w:rFonts w:ascii="方正仿宋_GBK" w:eastAsia="方正仿宋_GBK" w:hAnsi="宋体" w:cs="宋体" w:hint="eastAsia"/>
          <w:color w:val="333333"/>
          <w:kern w:val="0"/>
          <w:sz w:val="32"/>
          <w:szCs w:val="32"/>
        </w:rPr>
        <w:t>家、</w:t>
      </w:r>
      <w:r w:rsidRPr="00A772CC">
        <w:rPr>
          <w:rFonts w:ascii="宋体" w:eastAsia="宋体" w:hAnsi="宋体" w:cs="宋体"/>
          <w:color w:val="333333"/>
          <w:kern w:val="0"/>
          <w:sz w:val="32"/>
          <w:szCs w:val="32"/>
        </w:rPr>
        <w:t>10</w:t>
      </w:r>
      <w:r w:rsidRPr="00A772CC">
        <w:rPr>
          <w:rFonts w:ascii="方正仿宋_GBK" w:eastAsia="方正仿宋_GBK" w:hAnsi="宋体" w:cs="宋体" w:hint="eastAsia"/>
          <w:color w:val="333333"/>
          <w:kern w:val="0"/>
          <w:sz w:val="32"/>
          <w:szCs w:val="32"/>
        </w:rPr>
        <w:t>亿元以上</w:t>
      </w:r>
      <w:r w:rsidRPr="00A772CC">
        <w:rPr>
          <w:rFonts w:ascii="宋体" w:eastAsia="宋体" w:hAnsi="宋体" w:cs="宋体"/>
          <w:color w:val="333333"/>
          <w:kern w:val="0"/>
          <w:sz w:val="32"/>
          <w:szCs w:val="32"/>
        </w:rPr>
        <w:t>50</w:t>
      </w:r>
      <w:r w:rsidRPr="00A772CC">
        <w:rPr>
          <w:rFonts w:ascii="方正仿宋_GBK" w:eastAsia="方正仿宋_GBK" w:hAnsi="宋体" w:cs="宋体" w:hint="eastAsia"/>
          <w:color w:val="333333"/>
          <w:kern w:val="0"/>
          <w:sz w:val="32"/>
          <w:szCs w:val="32"/>
        </w:rPr>
        <w:t>家，重点培育</w:t>
      </w:r>
      <w:r w:rsidRPr="00A772CC">
        <w:rPr>
          <w:rFonts w:ascii="宋体" w:eastAsia="宋体" w:hAnsi="宋体" w:cs="宋体"/>
          <w:color w:val="333333"/>
          <w:kern w:val="0"/>
          <w:sz w:val="32"/>
          <w:szCs w:val="32"/>
        </w:rPr>
        <w:t>3</w:t>
      </w:r>
      <w:r w:rsidRPr="00A772CC">
        <w:rPr>
          <w:rFonts w:ascii="方正仿宋_GBK" w:eastAsia="方正仿宋_GBK" w:hAnsi="宋体" w:cs="宋体" w:hint="eastAsia"/>
          <w:color w:val="333333"/>
          <w:kern w:val="0"/>
          <w:sz w:val="32"/>
          <w:szCs w:val="32"/>
        </w:rPr>
        <w:t>－</w:t>
      </w:r>
      <w:r w:rsidRPr="00A772CC">
        <w:rPr>
          <w:rFonts w:ascii="宋体" w:eastAsia="宋体" w:hAnsi="宋体" w:cs="宋体"/>
          <w:color w:val="333333"/>
          <w:kern w:val="0"/>
          <w:sz w:val="32"/>
          <w:szCs w:val="32"/>
        </w:rPr>
        <w:t>5</w:t>
      </w:r>
      <w:r w:rsidRPr="00A772CC">
        <w:rPr>
          <w:rFonts w:ascii="方正仿宋_GBK" w:eastAsia="方正仿宋_GBK" w:hAnsi="宋体" w:cs="宋体" w:hint="eastAsia"/>
          <w:color w:val="333333"/>
          <w:kern w:val="0"/>
          <w:sz w:val="32"/>
          <w:szCs w:val="32"/>
        </w:rPr>
        <w:t>家百亿元综合性旅游企业。</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5．创新拓展旅游市场营销。</w:t>
      </w:r>
      <w:r w:rsidRPr="00A772CC">
        <w:rPr>
          <w:rFonts w:ascii="方正仿宋_GBK" w:eastAsia="方正仿宋_GBK" w:hAnsi="宋体" w:cs="宋体" w:hint="eastAsia"/>
          <w:color w:val="333333"/>
          <w:kern w:val="0"/>
          <w:sz w:val="32"/>
          <w:szCs w:val="32"/>
        </w:rPr>
        <w:t>完善旅游宣传推广体系和运行机制，开展市场需求调研和营销绩效评估，推进旅游宣传促销专业化、市场化。实施“</w:t>
      </w:r>
      <w:r w:rsidRPr="00A772CC">
        <w:rPr>
          <w:rFonts w:ascii="宋体" w:eastAsia="宋体" w:hAnsi="宋体" w:cs="宋体"/>
          <w:color w:val="333333"/>
          <w:kern w:val="0"/>
          <w:sz w:val="32"/>
          <w:szCs w:val="32"/>
        </w:rPr>
        <w:t>1+N</w:t>
      </w:r>
      <w:r w:rsidRPr="00A772CC">
        <w:rPr>
          <w:rFonts w:ascii="方正仿宋_GBK" w:eastAsia="方正仿宋_GBK" w:hAnsi="宋体" w:cs="宋体" w:hint="eastAsia"/>
          <w:color w:val="333333"/>
          <w:kern w:val="0"/>
          <w:sz w:val="32"/>
          <w:szCs w:val="32"/>
        </w:rPr>
        <w:t>”营销模式，省市联动、捆绑营销，加强安徽旅游整体形象宣传。选择</w:t>
      </w:r>
      <w:r w:rsidRPr="00A772CC">
        <w:rPr>
          <w:rFonts w:ascii="宋体" w:eastAsia="宋体" w:hAnsi="宋体" w:cs="宋体"/>
          <w:color w:val="333333"/>
          <w:kern w:val="0"/>
          <w:sz w:val="32"/>
          <w:szCs w:val="32"/>
        </w:rPr>
        <w:t>20</w:t>
      </w:r>
      <w:r w:rsidRPr="00A772CC">
        <w:rPr>
          <w:rFonts w:ascii="方正仿宋_GBK" w:eastAsia="方正仿宋_GBK" w:hAnsi="宋体" w:cs="宋体" w:hint="eastAsia"/>
          <w:color w:val="333333"/>
          <w:kern w:val="0"/>
          <w:sz w:val="32"/>
          <w:szCs w:val="32"/>
        </w:rPr>
        <w:t>个左右境内外客源地建立安徽旅游营销机构或代理门店。完善组织境内外游客来皖补助办法，大力拓展入境旅游。研究制订促进外国人入境过境旅游签证便利化措施，争取合肥、黄山等机场口岸开展外国人签证业务并实施外国人</w:t>
      </w:r>
      <w:r w:rsidRPr="00A772CC">
        <w:rPr>
          <w:rFonts w:ascii="宋体" w:eastAsia="宋体" w:hAnsi="宋体" w:cs="宋体"/>
          <w:color w:val="333333"/>
          <w:kern w:val="0"/>
          <w:sz w:val="32"/>
          <w:szCs w:val="32"/>
        </w:rPr>
        <w:t>72</w:t>
      </w:r>
      <w:r w:rsidRPr="00A772CC">
        <w:rPr>
          <w:rFonts w:ascii="方正仿宋_GBK" w:eastAsia="方正仿宋_GBK" w:hAnsi="宋体" w:cs="宋体" w:hint="eastAsia"/>
          <w:color w:val="333333"/>
          <w:kern w:val="0"/>
          <w:sz w:val="32"/>
          <w:szCs w:val="32"/>
        </w:rPr>
        <w:t>小时过境免签政策。</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6．深化国内国际旅游合作。</w:t>
      </w:r>
      <w:r w:rsidRPr="00A772CC">
        <w:rPr>
          <w:rFonts w:ascii="方正仿宋_GBK" w:eastAsia="方正仿宋_GBK" w:hAnsi="宋体" w:cs="宋体" w:hint="eastAsia"/>
          <w:color w:val="333333"/>
          <w:kern w:val="0"/>
          <w:sz w:val="32"/>
          <w:szCs w:val="32"/>
        </w:rPr>
        <w:t>以旅游产品开发、市场开拓、公共服务为重点，深入推进长三角地区旅游一体化，加强与长江经济带、中原经济区等区域合作。依托“一带一路”、中俄两江地区合作等国家战略平台，加强与境外友好城市、友好景区交流。推进与世界旅游组织等国际旅游机构合作，支持有条件的旅游企业“走出去”。积极申办中国（黄山）国际文化旅游高层论坛，推广中法乡村旅游合作模式。</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三、深度开发旅游产品，进一步拓展发展空间</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lastRenderedPageBreak/>
        <w:t>7．全面推进皖南国际文化旅游示范区建设。</w:t>
      </w:r>
      <w:r w:rsidRPr="00A772CC">
        <w:rPr>
          <w:rFonts w:ascii="方正仿宋_GBK" w:eastAsia="方正仿宋_GBK" w:hAnsi="宋体" w:cs="宋体" w:hint="eastAsia"/>
          <w:color w:val="333333"/>
          <w:kern w:val="0"/>
          <w:sz w:val="32"/>
          <w:szCs w:val="32"/>
        </w:rPr>
        <w:t>按照全域旅游理念，强化国际视野、国际标准，将示范区建设成为美丽中国先行区、世界一流旅游目的地和中国优秀传统文化传承创新区。探索创建黄山国家公园。建立健全示范区建设推进机制，支持示范区在区域合作、要素资源配置、金融创新、生态补偿等方面先行先试。深入挖掘徽文化内涵，推动生态、旅游、文化、科技、体育等领域融合发展，提升九华山、天柱山、绩溪龙川、芜湖方特等精品景区发展水平，着力构建以文化旅游为特色的现代产业体系，强化示范区引领、辐射带动力。</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8．重点发展品牌旅游线路。</w:t>
      </w:r>
      <w:r w:rsidRPr="00A772CC">
        <w:rPr>
          <w:rFonts w:ascii="方正仿宋_GBK" w:eastAsia="方正仿宋_GBK" w:hAnsi="宋体" w:cs="宋体" w:hint="eastAsia"/>
          <w:color w:val="333333"/>
          <w:kern w:val="0"/>
          <w:sz w:val="32"/>
          <w:szCs w:val="32"/>
        </w:rPr>
        <w:t>根据旅游资源特色和区域分布特点，以品牌景区为载体，以交通干线为依托，集中力量开发提升一批跨区域旅游精品线路。重点建设皖南世界遗产之旅、九华山朝圣之旅、天柱山生态养生之旅、皖江黄金水道之旅等国际旅游线路；培育皖东北历史古迹游、新安江山水画廊游、古徽州文化体验游、“三山三湖”精品山水游、环巢湖休闲度假游和多彩大别山之旅等国内精品线路。创建环巢湖国家级休闲度假旅游区，推进大别山国家旅游扶贫试验区建设，加大皖北历史文化旅游开发力度。</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lastRenderedPageBreak/>
        <w:t>9．大力发展休闲度假旅游。</w:t>
      </w:r>
      <w:r w:rsidRPr="00A772CC">
        <w:rPr>
          <w:rFonts w:ascii="方正仿宋_GBK" w:eastAsia="方正仿宋_GBK" w:hAnsi="宋体" w:cs="宋体" w:hint="eastAsia"/>
          <w:color w:val="333333"/>
          <w:kern w:val="0"/>
          <w:sz w:val="32"/>
          <w:szCs w:val="32"/>
        </w:rPr>
        <w:t>围绕城乡居民休闲旅游消费需求，加强休闲度假载体建设和功能配套，拓展城乡居民休闲度假空间。完善城市（森林、湿地）公园、休闲街区、慢行绿道等规划建设，满足自驾游、徒步游、自行车游等休闲旅游需求。到</w:t>
      </w:r>
      <w:r w:rsidRPr="00A772CC">
        <w:rPr>
          <w:rFonts w:ascii="宋体" w:eastAsia="宋体" w:hAnsi="宋体" w:cs="宋体"/>
          <w:color w:val="333333"/>
          <w:kern w:val="0"/>
          <w:sz w:val="32"/>
          <w:szCs w:val="32"/>
        </w:rPr>
        <w:t>2020</w:t>
      </w:r>
      <w:r w:rsidRPr="00A772CC">
        <w:rPr>
          <w:rFonts w:ascii="方正仿宋_GBK" w:eastAsia="方正仿宋_GBK" w:hAnsi="宋体" w:cs="宋体" w:hint="eastAsia"/>
          <w:color w:val="333333"/>
          <w:kern w:val="0"/>
          <w:sz w:val="32"/>
          <w:szCs w:val="32"/>
        </w:rPr>
        <w:t>年，设区的市至少建成</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处</w:t>
      </w:r>
      <w:r w:rsidRPr="00A772CC">
        <w:rPr>
          <w:rFonts w:ascii="宋体" w:eastAsia="宋体" w:hAnsi="宋体" w:cs="宋体"/>
          <w:color w:val="333333"/>
          <w:kern w:val="0"/>
          <w:sz w:val="32"/>
          <w:szCs w:val="32"/>
        </w:rPr>
        <w:t>5A</w:t>
      </w:r>
      <w:r w:rsidRPr="00A772CC">
        <w:rPr>
          <w:rFonts w:ascii="方正仿宋_GBK" w:eastAsia="方正仿宋_GBK" w:hAnsi="宋体" w:cs="宋体" w:hint="eastAsia"/>
          <w:color w:val="333333"/>
          <w:kern w:val="0"/>
          <w:sz w:val="32"/>
          <w:szCs w:val="32"/>
        </w:rPr>
        <w:t>级景区或国家级旅游度假区、</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条城市旅游休憩带、</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条特色旅游商业街（美食街、文化演艺街）。有条件的市要规划建设城市旅游综合体或主题公园。</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10．提升发展乡村旅游。</w:t>
      </w:r>
      <w:r w:rsidRPr="00A772CC">
        <w:rPr>
          <w:rFonts w:ascii="方正仿宋_GBK" w:eastAsia="方正仿宋_GBK" w:hAnsi="宋体" w:cs="宋体" w:hint="eastAsia"/>
          <w:color w:val="333333"/>
          <w:kern w:val="0"/>
          <w:sz w:val="32"/>
          <w:szCs w:val="32"/>
        </w:rPr>
        <w:t>加强规划引导，建设一批有山水依托、乡土记忆、地域特色的名镇名村，支持休闲农庄、特色农家乐、乡村庭院建设，积极开发生态渔村、山水人家、采摘篱园等乡村旅游产品，培育若干乡村旅游产业集聚区、</w:t>
      </w:r>
      <w:proofErr w:type="gramStart"/>
      <w:r w:rsidRPr="00A772CC">
        <w:rPr>
          <w:rFonts w:ascii="方正仿宋_GBK" w:eastAsia="方正仿宋_GBK" w:hAnsi="宋体" w:cs="宋体" w:hint="eastAsia"/>
          <w:color w:val="333333"/>
          <w:kern w:val="0"/>
          <w:sz w:val="32"/>
          <w:szCs w:val="32"/>
        </w:rPr>
        <w:t>环城市</w:t>
      </w:r>
      <w:proofErr w:type="gramEnd"/>
      <w:r w:rsidRPr="00A772CC">
        <w:rPr>
          <w:rFonts w:ascii="方正仿宋_GBK" w:eastAsia="方正仿宋_GBK" w:hAnsi="宋体" w:cs="宋体" w:hint="eastAsia"/>
          <w:color w:val="333333"/>
          <w:kern w:val="0"/>
          <w:sz w:val="32"/>
          <w:szCs w:val="32"/>
        </w:rPr>
        <w:t>乡村旅游集聚带。推动乡村旅游与美好乡村建设有机结合，统筹利用惠农资</w:t>
      </w:r>
      <w:proofErr w:type="gramStart"/>
      <w:r w:rsidRPr="00A772CC">
        <w:rPr>
          <w:rFonts w:ascii="方正仿宋_GBK" w:eastAsia="方正仿宋_GBK" w:hAnsi="宋体" w:cs="宋体" w:hint="eastAsia"/>
          <w:color w:val="333333"/>
          <w:kern w:val="0"/>
          <w:sz w:val="32"/>
          <w:szCs w:val="32"/>
        </w:rPr>
        <w:t>金加强</w:t>
      </w:r>
      <w:proofErr w:type="gramEnd"/>
      <w:r w:rsidRPr="00A772CC">
        <w:rPr>
          <w:rFonts w:ascii="方正仿宋_GBK" w:eastAsia="方正仿宋_GBK" w:hAnsi="宋体" w:cs="宋体" w:hint="eastAsia"/>
          <w:color w:val="333333"/>
          <w:kern w:val="0"/>
          <w:sz w:val="32"/>
          <w:szCs w:val="32"/>
        </w:rPr>
        <w:t>卫生、环保、道路等基础设施建设，完善乡村旅游服务体系。积极创建国家乡村旅游示范区，提升休闲农业与乡村旅游示范县、示范点创建水平。大力实施“</w:t>
      </w:r>
      <w:r w:rsidRPr="00A772CC">
        <w:rPr>
          <w:rFonts w:ascii="宋体" w:eastAsia="宋体" w:hAnsi="宋体" w:cs="宋体"/>
          <w:color w:val="333333"/>
          <w:kern w:val="0"/>
          <w:sz w:val="32"/>
          <w:szCs w:val="32"/>
        </w:rPr>
        <w:t>3311</w:t>
      </w:r>
      <w:r w:rsidRPr="00A772CC">
        <w:rPr>
          <w:rFonts w:ascii="方正仿宋_GBK" w:eastAsia="方正仿宋_GBK" w:hAnsi="宋体" w:cs="宋体" w:hint="eastAsia"/>
          <w:color w:val="333333"/>
          <w:kern w:val="0"/>
          <w:sz w:val="32"/>
          <w:szCs w:val="32"/>
        </w:rPr>
        <w:t>”乡村旅游富民工程，到</w:t>
      </w:r>
      <w:r w:rsidRPr="00A772CC">
        <w:rPr>
          <w:rFonts w:ascii="宋体" w:eastAsia="宋体" w:hAnsi="宋体" w:cs="宋体"/>
          <w:color w:val="333333"/>
          <w:kern w:val="0"/>
          <w:sz w:val="32"/>
          <w:szCs w:val="32"/>
        </w:rPr>
        <w:t>2020</w:t>
      </w:r>
      <w:r w:rsidRPr="00A772CC">
        <w:rPr>
          <w:rFonts w:ascii="方正仿宋_GBK" w:eastAsia="方正仿宋_GBK" w:hAnsi="宋体" w:cs="宋体" w:hint="eastAsia"/>
          <w:color w:val="333333"/>
          <w:kern w:val="0"/>
          <w:sz w:val="32"/>
          <w:szCs w:val="32"/>
        </w:rPr>
        <w:t>年，创建</w:t>
      </w:r>
      <w:r w:rsidRPr="00A772CC">
        <w:rPr>
          <w:rFonts w:ascii="宋体" w:eastAsia="宋体" w:hAnsi="宋体" w:cs="宋体"/>
          <w:color w:val="333333"/>
          <w:kern w:val="0"/>
          <w:sz w:val="32"/>
          <w:szCs w:val="32"/>
        </w:rPr>
        <w:t>30</w:t>
      </w:r>
      <w:r w:rsidRPr="00A772CC">
        <w:rPr>
          <w:rFonts w:ascii="方正仿宋_GBK" w:eastAsia="方正仿宋_GBK" w:hAnsi="宋体" w:cs="宋体" w:hint="eastAsia"/>
          <w:color w:val="333333"/>
          <w:kern w:val="0"/>
          <w:sz w:val="32"/>
          <w:szCs w:val="32"/>
        </w:rPr>
        <w:t>个旅游强县（市、区）、</w:t>
      </w:r>
      <w:r w:rsidRPr="00A772CC">
        <w:rPr>
          <w:rFonts w:ascii="宋体" w:eastAsia="宋体" w:hAnsi="宋体" w:cs="宋体"/>
          <w:color w:val="333333"/>
          <w:kern w:val="0"/>
          <w:sz w:val="32"/>
          <w:szCs w:val="32"/>
        </w:rPr>
        <w:t>300</w:t>
      </w:r>
      <w:r w:rsidRPr="00A772CC">
        <w:rPr>
          <w:rFonts w:ascii="方正仿宋_GBK" w:eastAsia="方正仿宋_GBK" w:hAnsi="宋体" w:cs="宋体" w:hint="eastAsia"/>
          <w:color w:val="333333"/>
          <w:kern w:val="0"/>
          <w:sz w:val="32"/>
          <w:szCs w:val="32"/>
        </w:rPr>
        <w:t>个旅游乡镇、</w:t>
      </w:r>
      <w:r w:rsidRPr="00A772CC">
        <w:rPr>
          <w:rFonts w:ascii="宋体" w:eastAsia="宋体" w:hAnsi="宋体" w:cs="宋体"/>
          <w:color w:val="333333"/>
          <w:kern w:val="0"/>
          <w:sz w:val="32"/>
          <w:szCs w:val="32"/>
        </w:rPr>
        <w:t>1000</w:t>
      </w:r>
      <w:r w:rsidRPr="00A772CC">
        <w:rPr>
          <w:rFonts w:ascii="方正仿宋_GBK" w:eastAsia="方正仿宋_GBK" w:hAnsi="宋体" w:cs="宋体" w:hint="eastAsia"/>
          <w:color w:val="333333"/>
          <w:kern w:val="0"/>
          <w:sz w:val="32"/>
          <w:szCs w:val="32"/>
        </w:rPr>
        <w:t>个乡村旅游示范村、</w:t>
      </w:r>
      <w:r w:rsidRPr="00A772CC">
        <w:rPr>
          <w:rFonts w:ascii="宋体" w:eastAsia="宋体" w:hAnsi="宋体" w:cs="宋体"/>
          <w:color w:val="333333"/>
          <w:kern w:val="0"/>
          <w:sz w:val="32"/>
          <w:szCs w:val="32"/>
        </w:rPr>
        <w:t>1000</w:t>
      </w:r>
      <w:r w:rsidRPr="00A772CC">
        <w:rPr>
          <w:rFonts w:ascii="方正仿宋_GBK" w:eastAsia="方正仿宋_GBK" w:hAnsi="宋体" w:cs="宋体" w:hint="eastAsia"/>
          <w:color w:val="333333"/>
          <w:kern w:val="0"/>
          <w:sz w:val="32"/>
          <w:szCs w:val="32"/>
        </w:rPr>
        <w:t>家四星级以上农家乐。</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11．创新发展文化旅游。</w:t>
      </w:r>
      <w:r w:rsidRPr="00A772CC">
        <w:rPr>
          <w:rFonts w:ascii="方正仿宋_GBK" w:eastAsia="方正仿宋_GBK" w:hAnsi="宋体" w:cs="宋体" w:hint="eastAsia"/>
          <w:color w:val="333333"/>
          <w:kern w:val="0"/>
          <w:sz w:val="32"/>
          <w:szCs w:val="32"/>
        </w:rPr>
        <w:t>在城乡规划建设中加强文化旅游资源的保护和利用，注重历史文化遗存、历史名人、</w:t>
      </w:r>
      <w:r w:rsidRPr="00A772CC">
        <w:rPr>
          <w:rFonts w:ascii="方正仿宋_GBK" w:eastAsia="方正仿宋_GBK" w:hAnsi="宋体" w:cs="宋体" w:hint="eastAsia"/>
          <w:color w:val="333333"/>
          <w:kern w:val="0"/>
          <w:sz w:val="32"/>
          <w:szCs w:val="32"/>
        </w:rPr>
        <w:lastRenderedPageBreak/>
        <w:t>文博场馆等文化资源的挖掘整理和创意开发，打造一批有代表性的文化旅游精品景区。鼓励专业艺术院团与重点旅游目的地合作，打造特色鲜明、艺术水准高的专场剧目，每个</w:t>
      </w:r>
      <w:r w:rsidRPr="00A772CC">
        <w:rPr>
          <w:rFonts w:ascii="宋体" w:eastAsia="宋体" w:hAnsi="宋体" w:cs="宋体"/>
          <w:color w:val="333333"/>
          <w:kern w:val="0"/>
          <w:sz w:val="32"/>
          <w:szCs w:val="32"/>
        </w:rPr>
        <w:t>5A</w:t>
      </w:r>
      <w:r w:rsidRPr="00A772CC">
        <w:rPr>
          <w:rFonts w:ascii="方正仿宋_GBK" w:eastAsia="方正仿宋_GBK" w:hAnsi="宋体" w:cs="宋体" w:hint="eastAsia"/>
          <w:color w:val="333333"/>
          <w:kern w:val="0"/>
          <w:sz w:val="32"/>
          <w:szCs w:val="32"/>
        </w:rPr>
        <w:t>级景区至少推出</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台常态化的旅游文化演艺节目。大力发展红色旅游，提升大别山、泾县云岭、</w:t>
      </w:r>
      <w:proofErr w:type="gramStart"/>
      <w:r w:rsidRPr="00A772CC">
        <w:rPr>
          <w:rFonts w:ascii="方正仿宋_GBK" w:eastAsia="方正仿宋_GBK" w:hAnsi="宋体" w:cs="宋体" w:hint="eastAsia"/>
          <w:color w:val="333333"/>
          <w:kern w:val="0"/>
          <w:sz w:val="32"/>
          <w:szCs w:val="32"/>
        </w:rPr>
        <w:t>淮北双</w:t>
      </w:r>
      <w:proofErr w:type="gramEnd"/>
      <w:r w:rsidRPr="00A772CC">
        <w:rPr>
          <w:rFonts w:ascii="方正仿宋_GBK" w:eastAsia="方正仿宋_GBK" w:hAnsi="宋体" w:cs="宋体" w:hint="eastAsia"/>
          <w:color w:val="333333"/>
          <w:kern w:val="0"/>
          <w:sz w:val="32"/>
          <w:szCs w:val="32"/>
        </w:rPr>
        <w:t>堆集等红色旅游经典景区开发水平，重点建设</w:t>
      </w:r>
      <w:r w:rsidRPr="00A772CC">
        <w:rPr>
          <w:rFonts w:ascii="宋体" w:eastAsia="宋体" w:hAnsi="宋体" w:cs="宋体"/>
          <w:color w:val="333333"/>
          <w:kern w:val="0"/>
          <w:sz w:val="32"/>
          <w:szCs w:val="32"/>
        </w:rPr>
        <w:t>20</w:t>
      </w:r>
      <w:r w:rsidRPr="00A772CC">
        <w:rPr>
          <w:rFonts w:ascii="方正仿宋_GBK" w:eastAsia="方正仿宋_GBK" w:hAnsi="宋体" w:cs="宋体" w:hint="eastAsia"/>
          <w:color w:val="333333"/>
          <w:kern w:val="0"/>
          <w:sz w:val="32"/>
          <w:szCs w:val="32"/>
        </w:rPr>
        <w:t>个红色旅游小镇。规范整合会展活动，发挥具有地方和民俗特色的传统节庆品牌效应，组织开展群众参与性强的文化旅游活动。在重点旅游线路上布局建设和提升发展</w:t>
      </w:r>
      <w:r w:rsidRPr="00A772CC">
        <w:rPr>
          <w:rFonts w:ascii="宋体" w:eastAsia="宋体" w:hAnsi="宋体" w:cs="宋体"/>
          <w:color w:val="333333"/>
          <w:kern w:val="0"/>
          <w:sz w:val="32"/>
          <w:szCs w:val="32"/>
        </w:rPr>
        <w:t>20</w:t>
      </w:r>
      <w:r w:rsidRPr="00A772CC">
        <w:rPr>
          <w:rFonts w:ascii="方正仿宋_GBK" w:eastAsia="方正仿宋_GBK" w:hAnsi="宋体" w:cs="宋体" w:hint="eastAsia"/>
          <w:color w:val="333333"/>
          <w:kern w:val="0"/>
          <w:sz w:val="32"/>
          <w:szCs w:val="32"/>
        </w:rPr>
        <w:t>个有代表性的非遗传</w:t>
      </w:r>
      <w:proofErr w:type="gramStart"/>
      <w:r w:rsidRPr="00A772CC">
        <w:rPr>
          <w:rFonts w:ascii="方正仿宋_GBK" w:eastAsia="方正仿宋_GBK" w:hAnsi="宋体" w:cs="宋体" w:hint="eastAsia"/>
          <w:color w:val="333333"/>
          <w:kern w:val="0"/>
          <w:sz w:val="32"/>
          <w:szCs w:val="32"/>
        </w:rPr>
        <w:t>习基地</w:t>
      </w:r>
      <w:proofErr w:type="gramEnd"/>
      <w:r w:rsidRPr="00A772CC">
        <w:rPr>
          <w:rFonts w:ascii="方正仿宋_GBK" w:eastAsia="方正仿宋_GBK" w:hAnsi="宋体" w:cs="宋体" w:hint="eastAsia"/>
          <w:color w:val="333333"/>
          <w:kern w:val="0"/>
          <w:sz w:val="32"/>
          <w:szCs w:val="32"/>
        </w:rPr>
        <w:t>和传统民俗活动场所。在文化旅游产品开发中，反对低俗、庸俗、媚俗内容，抵制封建迷信，严厉打击黄赌毒。</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12．培育发展</w:t>
      </w:r>
      <w:proofErr w:type="gramStart"/>
      <w:r w:rsidRPr="00A772CC">
        <w:rPr>
          <w:rFonts w:ascii="方正楷体_GBK" w:eastAsia="方正楷体_GBK" w:hAnsi="宋体" w:cs="宋体" w:hint="eastAsia"/>
          <w:color w:val="333333"/>
          <w:kern w:val="0"/>
          <w:sz w:val="32"/>
          <w:szCs w:val="32"/>
        </w:rPr>
        <w:t>研</w:t>
      </w:r>
      <w:proofErr w:type="gramEnd"/>
      <w:r w:rsidRPr="00A772CC">
        <w:rPr>
          <w:rFonts w:ascii="方正楷体_GBK" w:eastAsia="方正楷体_GBK" w:hAnsi="宋体" w:cs="宋体" w:hint="eastAsia"/>
          <w:color w:val="333333"/>
          <w:kern w:val="0"/>
          <w:sz w:val="32"/>
          <w:szCs w:val="32"/>
        </w:rPr>
        <w:t>学旅游。</w:t>
      </w:r>
      <w:r w:rsidRPr="00A772CC">
        <w:rPr>
          <w:rFonts w:ascii="方正仿宋_GBK" w:eastAsia="方正仿宋_GBK" w:hAnsi="宋体" w:cs="宋体" w:hint="eastAsia"/>
          <w:color w:val="333333"/>
          <w:kern w:val="0"/>
          <w:sz w:val="32"/>
          <w:szCs w:val="32"/>
        </w:rPr>
        <w:t>依托自然和文化遗产资源、重大工程设施、知名院校、工矿企业、科研院所，建设一批</w:t>
      </w:r>
      <w:proofErr w:type="gramStart"/>
      <w:r w:rsidRPr="00A772CC">
        <w:rPr>
          <w:rFonts w:ascii="方正仿宋_GBK" w:eastAsia="方正仿宋_GBK" w:hAnsi="宋体" w:cs="宋体" w:hint="eastAsia"/>
          <w:color w:val="333333"/>
          <w:kern w:val="0"/>
          <w:sz w:val="32"/>
          <w:szCs w:val="32"/>
        </w:rPr>
        <w:t>研</w:t>
      </w:r>
      <w:proofErr w:type="gramEnd"/>
      <w:r w:rsidRPr="00A772CC">
        <w:rPr>
          <w:rFonts w:ascii="方正仿宋_GBK" w:eastAsia="方正仿宋_GBK" w:hAnsi="宋体" w:cs="宋体" w:hint="eastAsia"/>
          <w:color w:val="333333"/>
          <w:kern w:val="0"/>
          <w:sz w:val="32"/>
          <w:szCs w:val="32"/>
        </w:rPr>
        <w:t>学旅行基地。建立和完善</w:t>
      </w:r>
      <w:proofErr w:type="gramStart"/>
      <w:r w:rsidRPr="00A772CC">
        <w:rPr>
          <w:rFonts w:ascii="方正仿宋_GBK" w:eastAsia="方正仿宋_GBK" w:hAnsi="宋体" w:cs="宋体" w:hint="eastAsia"/>
          <w:color w:val="333333"/>
          <w:kern w:val="0"/>
          <w:sz w:val="32"/>
          <w:szCs w:val="32"/>
        </w:rPr>
        <w:t>研</w:t>
      </w:r>
      <w:proofErr w:type="gramEnd"/>
      <w:r w:rsidRPr="00A772CC">
        <w:rPr>
          <w:rFonts w:ascii="方正仿宋_GBK" w:eastAsia="方正仿宋_GBK" w:hAnsi="宋体" w:cs="宋体" w:hint="eastAsia"/>
          <w:color w:val="333333"/>
          <w:kern w:val="0"/>
          <w:sz w:val="32"/>
          <w:szCs w:val="32"/>
        </w:rPr>
        <w:t>学旅行管理制度，推动研学旅行产品规范发展。到</w:t>
      </w:r>
      <w:r w:rsidRPr="00A772CC">
        <w:rPr>
          <w:rFonts w:ascii="宋体" w:eastAsia="宋体" w:hAnsi="宋体" w:cs="宋体"/>
          <w:color w:val="333333"/>
          <w:kern w:val="0"/>
          <w:sz w:val="32"/>
          <w:szCs w:val="32"/>
        </w:rPr>
        <w:t>2017</w:t>
      </w:r>
      <w:r w:rsidRPr="00A772CC">
        <w:rPr>
          <w:rFonts w:ascii="方正仿宋_GBK" w:eastAsia="方正仿宋_GBK" w:hAnsi="宋体" w:cs="宋体" w:hint="eastAsia"/>
          <w:color w:val="333333"/>
          <w:kern w:val="0"/>
          <w:sz w:val="32"/>
          <w:szCs w:val="32"/>
        </w:rPr>
        <w:t>年，打造</w:t>
      </w:r>
      <w:r w:rsidRPr="00A772CC">
        <w:rPr>
          <w:rFonts w:ascii="宋体" w:eastAsia="宋体" w:hAnsi="宋体" w:cs="宋体"/>
          <w:color w:val="333333"/>
          <w:kern w:val="0"/>
          <w:sz w:val="32"/>
          <w:szCs w:val="32"/>
        </w:rPr>
        <w:t>10</w:t>
      </w:r>
      <w:r w:rsidRPr="00A772CC">
        <w:rPr>
          <w:rFonts w:ascii="方正仿宋_GBK" w:eastAsia="方正仿宋_GBK" w:hAnsi="宋体" w:cs="宋体" w:hint="eastAsia"/>
          <w:color w:val="333333"/>
          <w:kern w:val="0"/>
          <w:sz w:val="32"/>
          <w:szCs w:val="32"/>
        </w:rPr>
        <w:t>个省级研学旅行基地，设区的市至少建立</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个</w:t>
      </w:r>
      <w:proofErr w:type="gramStart"/>
      <w:r w:rsidRPr="00A772CC">
        <w:rPr>
          <w:rFonts w:ascii="方正仿宋_GBK" w:eastAsia="方正仿宋_GBK" w:hAnsi="宋体" w:cs="宋体" w:hint="eastAsia"/>
          <w:color w:val="333333"/>
          <w:kern w:val="0"/>
          <w:sz w:val="32"/>
          <w:szCs w:val="32"/>
        </w:rPr>
        <w:t>研</w:t>
      </w:r>
      <w:proofErr w:type="gramEnd"/>
      <w:r w:rsidRPr="00A772CC">
        <w:rPr>
          <w:rFonts w:ascii="方正仿宋_GBK" w:eastAsia="方正仿宋_GBK" w:hAnsi="宋体" w:cs="宋体" w:hint="eastAsia"/>
          <w:color w:val="333333"/>
          <w:kern w:val="0"/>
          <w:sz w:val="32"/>
          <w:szCs w:val="32"/>
        </w:rPr>
        <w:t>学旅行基地。将</w:t>
      </w:r>
      <w:proofErr w:type="gramStart"/>
      <w:r w:rsidRPr="00A772CC">
        <w:rPr>
          <w:rFonts w:ascii="方正仿宋_GBK" w:eastAsia="方正仿宋_GBK" w:hAnsi="宋体" w:cs="宋体" w:hint="eastAsia"/>
          <w:color w:val="333333"/>
          <w:kern w:val="0"/>
          <w:sz w:val="32"/>
          <w:szCs w:val="32"/>
        </w:rPr>
        <w:t>研</w:t>
      </w:r>
      <w:proofErr w:type="gramEnd"/>
      <w:r w:rsidRPr="00A772CC">
        <w:rPr>
          <w:rFonts w:ascii="方正仿宋_GBK" w:eastAsia="方正仿宋_GBK" w:hAnsi="宋体" w:cs="宋体" w:hint="eastAsia"/>
          <w:color w:val="333333"/>
          <w:kern w:val="0"/>
          <w:sz w:val="32"/>
          <w:szCs w:val="32"/>
        </w:rPr>
        <w:t>学旅行、夏令营、冬令营等作为载体纳入中小学生教育范畴，建立健全中小学阶段研学旅行体系。鼓励对</w:t>
      </w:r>
      <w:proofErr w:type="gramStart"/>
      <w:r w:rsidRPr="00A772CC">
        <w:rPr>
          <w:rFonts w:ascii="方正仿宋_GBK" w:eastAsia="方正仿宋_GBK" w:hAnsi="宋体" w:cs="宋体" w:hint="eastAsia"/>
          <w:color w:val="333333"/>
          <w:kern w:val="0"/>
          <w:sz w:val="32"/>
          <w:szCs w:val="32"/>
        </w:rPr>
        <w:t>研</w:t>
      </w:r>
      <w:proofErr w:type="gramEnd"/>
      <w:r w:rsidRPr="00A772CC">
        <w:rPr>
          <w:rFonts w:ascii="方正仿宋_GBK" w:eastAsia="方正仿宋_GBK" w:hAnsi="宋体" w:cs="宋体" w:hint="eastAsia"/>
          <w:color w:val="333333"/>
          <w:kern w:val="0"/>
          <w:sz w:val="32"/>
          <w:szCs w:val="32"/>
        </w:rPr>
        <w:t>学旅行给予价格优惠，积极创新研学旅游保险产品。</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lastRenderedPageBreak/>
        <w:t>13．推动发展康体养生旅游。</w:t>
      </w:r>
      <w:r w:rsidRPr="00A772CC">
        <w:rPr>
          <w:rFonts w:ascii="方正仿宋_GBK" w:eastAsia="方正仿宋_GBK" w:hAnsi="宋体" w:cs="宋体" w:hint="eastAsia"/>
          <w:color w:val="333333"/>
          <w:kern w:val="0"/>
          <w:sz w:val="32"/>
          <w:szCs w:val="32"/>
        </w:rPr>
        <w:t>加强旅游业与农业、林业、水利、体育、中医药、卫生等领域的融合发展。重点培育皖南山地运动、皖中温泉养生、大别山生态养生、皖北中医药养生等品牌。培育若干体育旅游活动和赛事品牌，支持引导有条件的体育运动场所向游客开放体育旅游服务。支持发展森林旅游、游轮旅游、低空飞行旅游和疗养康复、美容保健等旅游新业态。积极开发多层次、多样化的老年人休闲养生度假产品。规划引导各类景区加强老年旅游服务设施建设，严格执行无障碍环境建设标准。制定老年旅游服务规范，推动形成专业化的老年旅游服务品牌。</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14．实施旅游商品品牌建设工程。</w:t>
      </w:r>
      <w:r w:rsidRPr="00A772CC">
        <w:rPr>
          <w:rFonts w:ascii="方正仿宋_GBK" w:eastAsia="方正仿宋_GBK" w:hAnsi="宋体" w:cs="宋体" w:hint="eastAsia"/>
          <w:color w:val="333333"/>
          <w:kern w:val="0"/>
          <w:sz w:val="32"/>
          <w:szCs w:val="32"/>
        </w:rPr>
        <w:t>加大对旅游商品创意设计和老字号纪念品、特色手工艺品开发支持力度，定期举办旅游商品创意设计评选大赛，推出</w:t>
      </w:r>
      <w:r w:rsidRPr="00A772CC">
        <w:rPr>
          <w:rFonts w:ascii="宋体" w:eastAsia="宋体" w:hAnsi="宋体" w:cs="宋体"/>
          <w:color w:val="333333"/>
          <w:kern w:val="0"/>
          <w:sz w:val="32"/>
          <w:szCs w:val="32"/>
        </w:rPr>
        <w:t>100</w:t>
      </w:r>
      <w:r w:rsidRPr="00A772CC">
        <w:rPr>
          <w:rFonts w:ascii="方正仿宋_GBK" w:eastAsia="方正仿宋_GBK" w:hAnsi="宋体" w:cs="宋体" w:hint="eastAsia"/>
          <w:color w:val="333333"/>
          <w:kern w:val="0"/>
          <w:sz w:val="32"/>
          <w:szCs w:val="32"/>
        </w:rPr>
        <w:t>个有特色、有影响力的“安徽旅游必购商品”。支持建设若干集研发、生产、展示、销售于一体的旅游装备产业基地。持续开展旅游商品进商场超市、宾馆酒店、高速公路服务区、机场车站、旅游景区“五进”活动。支持有条件的开放口岸设立免税商店。到</w:t>
      </w:r>
      <w:r w:rsidRPr="00A772CC">
        <w:rPr>
          <w:rFonts w:ascii="宋体" w:eastAsia="宋体" w:hAnsi="宋体" w:cs="宋体"/>
          <w:color w:val="333333"/>
          <w:kern w:val="0"/>
          <w:sz w:val="32"/>
          <w:szCs w:val="32"/>
        </w:rPr>
        <w:t>2017</w:t>
      </w:r>
      <w:r w:rsidRPr="00A772CC">
        <w:rPr>
          <w:rFonts w:ascii="方正仿宋_GBK" w:eastAsia="方正仿宋_GBK" w:hAnsi="宋体" w:cs="宋体" w:hint="eastAsia"/>
          <w:color w:val="333333"/>
          <w:kern w:val="0"/>
          <w:sz w:val="32"/>
          <w:szCs w:val="32"/>
        </w:rPr>
        <w:t>年，新增旅游商品“五进”活动示范点</w:t>
      </w:r>
      <w:r w:rsidRPr="00A772CC">
        <w:rPr>
          <w:rFonts w:ascii="宋体" w:eastAsia="宋体" w:hAnsi="宋体" w:cs="宋体"/>
          <w:color w:val="333333"/>
          <w:kern w:val="0"/>
          <w:sz w:val="32"/>
          <w:szCs w:val="32"/>
        </w:rPr>
        <w:t>200</w:t>
      </w:r>
      <w:r w:rsidRPr="00A772CC">
        <w:rPr>
          <w:rFonts w:ascii="方正仿宋_GBK" w:eastAsia="方正仿宋_GBK" w:hAnsi="宋体" w:cs="宋体" w:hint="eastAsia"/>
          <w:color w:val="333333"/>
          <w:kern w:val="0"/>
          <w:sz w:val="32"/>
          <w:szCs w:val="32"/>
        </w:rPr>
        <w:t>个，新建</w:t>
      </w:r>
      <w:r w:rsidRPr="00A772CC">
        <w:rPr>
          <w:rFonts w:ascii="宋体" w:eastAsia="宋体" w:hAnsi="宋体" w:cs="宋体"/>
          <w:color w:val="333333"/>
          <w:kern w:val="0"/>
          <w:sz w:val="32"/>
          <w:szCs w:val="32"/>
        </w:rPr>
        <w:t>3</w:t>
      </w:r>
      <w:r w:rsidRPr="00A772CC">
        <w:rPr>
          <w:rFonts w:ascii="方正仿宋_GBK" w:eastAsia="方正仿宋_GBK" w:hAnsi="宋体" w:cs="宋体" w:hint="eastAsia"/>
          <w:color w:val="333333"/>
          <w:kern w:val="0"/>
          <w:sz w:val="32"/>
          <w:szCs w:val="32"/>
        </w:rPr>
        <w:t>个以上大型安徽地产品直销中心。</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四、提升公共服务水平，进一步优化发展环境</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lastRenderedPageBreak/>
        <w:t>15．完善旅游交通服务。</w:t>
      </w:r>
      <w:r w:rsidRPr="00A772CC">
        <w:rPr>
          <w:rFonts w:ascii="方正仿宋_GBK" w:eastAsia="方正仿宋_GBK" w:hAnsi="宋体" w:cs="宋体" w:hint="eastAsia"/>
          <w:color w:val="333333"/>
          <w:kern w:val="0"/>
          <w:sz w:val="32"/>
          <w:szCs w:val="32"/>
        </w:rPr>
        <w:t>公路、铁路要统筹考虑旅游发展需要，优化旅游城市、景区间的交通衔接，实施交通干线与</w:t>
      </w:r>
      <w:r w:rsidRPr="00A772CC">
        <w:rPr>
          <w:rFonts w:ascii="宋体" w:eastAsia="宋体" w:hAnsi="宋体" w:cs="宋体"/>
          <w:color w:val="333333"/>
          <w:kern w:val="0"/>
          <w:sz w:val="32"/>
          <w:szCs w:val="32"/>
        </w:rPr>
        <w:t>3A</w:t>
      </w:r>
      <w:r w:rsidRPr="00A772CC">
        <w:rPr>
          <w:rFonts w:ascii="方正仿宋_GBK" w:eastAsia="方正仿宋_GBK" w:hAnsi="宋体" w:cs="宋体" w:hint="eastAsia"/>
          <w:color w:val="333333"/>
          <w:kern w:val="0"/>
          <w:sz w:val="32"/>
          <w:szCs w:val="32"/>
        </w:rPr>
        <w:t>级以上景区“最后一公里”通达工程，加快建设黄山风景区东向快速通道。推进高速公路电子不停车收费系统（</w:t>
      </w:r>
      <w:r w:rsidRPr="00A772CC">
        <w:rPr>
          <w:rFonts w:ascii="宋体" w:eastAsia="宋体" w:hAnsi="宋体" w:cs="宋体"/>
          <w:color w:val="333333"/>
          <w:kern w:val="0"/>
          <w:sz w:val="32"/>
          <w:szCs w:val="32"/>
        </w:rPr>
        <w:t>ETC</w:t>
      </w:r>
      <w:r w:rsidRPr="00A772CC">
        <w:rPr>
          <w:rFonts w:ascii="方正仿宋_GBK" w:eastAsia="方正仿宋_GBK" w:hAnsi="宋体" w:cs="宋体" w:hint="eastAsia"/>
          <w:color w:val="333333"/>
          <w:kern w:val="0"/>
          <w:sz w:val="32"/>
          <w:szCs w:val="32"/>
        </w:rPr>
        <w:t>）建设，完善高速公路服务区和重点加油站点的旅游服务功能，将省际边界高速公路服务区打造成为旅游形象展示窗口和</w:t>
      </w:r>
      <w:proofErr w:type="gramStart"/>
      <w:r w:rsidRPr="00A772CC">
        <w:rPr>
          <w:rFonts w:ascii="方正仿宋_GBK" w:eastAsia="方正仿宋_GBK" w:hAnsi="宋体" w:cs="宋体" w:hint="eastAsia"/>
          <w:color w:val="333333"/>
          <w:kern w:val="0"/>
          <w:sz w:val="32"/>
          <w:szCs w:val="32"/>
        </w:rPr>
        <w:t>自驾游集散</w:t>
      </w:r>
      <w:proofErr w:type="gramEnd"/>
      <w:r w:rsidRPr="00A772CC">
        <w:rPr>
          <w:rFonts w:ascii="方正仿宋_GBK" w:eastAsia="方正仿宋_GBK" w:hAnsi="宋体" w:cs="宋体" w:hint="eastAsia"/>
          <w:color w:val="333333"/>
          <w:kern w:val="0"/>
          <w:sz w:val="32"/>
          <w:szCs w:val="32"/>
        </w:rPr>
        <w:t>咨询中心。将通往旅游景区的标志纳入道路交通标志范围，完善旅游标志标牌体系。合理布局和建设皖江游轮码头。</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16．完善旅游基础设施。</w:t>
      </w:r>
      <w:r w:rsidRPr="00A772CC">
        <w:rPr>
          <w:rFonts w:ascii="方正仿宋_GBK" w:eastAsia="方正仿宋_GBK" w:hAnsi="宋体" w:cs="宋体" w:hint="eastAsia"/>
          <w:color w:val="333333"/>
          <w:kern w:val="0"/>
          <w:sz w:val="32"/>
          <w:szCs w:val="32"/>
        </w:rPr>
        <w:t>加快合肥、芜湖、黄山旅游集散地建设。各市要建设规范的旅游集散中心，机场、高铁站、重点汽车站要配套建设旅游咨询中心。依托重点旅游城市、旅游线路和旅游区，规划建设一批汽车旅馆和自驾车、房车营地、露营地。加强</w:t>
      </w:r>
      <w:r w:rsidRPr="00A772CC">
        <w:rPr>
          <w:rFonts w:ascii="宋体" w:eastAsia="宋体" w:hAnsi="宋体" w:cs="宋体"/>
          <w:color w:val="333333"/>
          <w:kern w:val="0"/>
          <w:sz w:val="32"/>
          <w:szCs w:val="32"/>
        </w:rPr>
        <w:t>A</w:t>
      </w:r>
      <w:r w:rsidRPr="00A772CC">
        <w:rPr>
          <w:rFonts w:ascii="方正仿宋_GBK" w:eastAsia="方正仿宋_GBK" w:hAnsi="宋体" w:cs="宋体" w:hint="eastAsia"/>
          <w:color w:val="333333"/>
          <w:kern w:val="0"/>
          <w:sz w:val="32"/>
          <w:szCs w:val="32"/>
        </w:rPr>
        <w:t>级景区和连片乡村旅游区的道路、步行道、停车场、厕所、供水供电、游客信息服务以及垃圾污水处理、安防消防等基础设施建设。</w:t>
      </w:r>
      <w:r w:rsidRPr="00A772CC">
        <w:rPr>
          <w:rFonts w:ascii="宋体" w:eastAsia="宋体" w:hAnsi="宋体" w:cs="宋体"/>
          <w:color w:val="333333"/>
          <w:kern w:val="0"/>
          <w:sz w:val="32"/>
          <w:szCs w:val="32"/>
        </w:rPr>
        <w:t>4A</w:t>
      </w:r>
      <w:r w:rsidRPr="00A772CC">
        <w:rPr>
          <w:rFonts w:ascii="方正仿宋_GBK" w:eastAsia="方正仿宋_GBK" w:hAnsi="宋体" w:cs="宋体" w:hint="eastAsia"/>
          <w:color w:val="333333"/>
          <w:kern w:val="0"/>
          <w:sz w:val="32"/>
          <w:szCs w:val="32"/>
        </w:rPr>
        <w:t>级以上山岳型景区实现“一环、三道、</w:t>
      </w:r>
      <w:proofErr w:type="gramStart"/>
      <w:r w:rsidRPr="00A772CC">
        <w:rPr>
          <w:rFonts w:ascii="方正仿宋_GBK" w:eastAsia="方正仿宋_GBK" w:hAnsi="宋体" w:cs="宋体" w:hint="eastAsia"/>
          <w:color w:val="333333"/>
          <w:kern w:val="0"/>
          <w:sz w:val="32"/>
          <w:szCs w:val="32"/>
        </w:rPr>
        <w:t>一</w:t>
      </w:r>
      <w:proofErr w:type="gramEnd"/>
      <w:r w:rsidRPr="00A772CC">
        <w:rPr>
          <w:rFonts w:ascii="方正仿宋_GBK" w:eastAsia="方正仿宋_GBK" w:hAnsi="宋体" w:cs="宋体" w:hint="eastAsia"/>
          <w:color w:val="333333"/>
          <w:kern w:val="0"/>
          <w:sz w:val="32"/>
          <w:szCs w:val="32"/>
        </w:rPr>
        <w:t>平台”（景区道路环线，栈道、索道、游步道，观景平台）基本配套。</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17．实施智慧旅游工程。</w:t>
      </w:r>
      <w:r w:rsidRPr="00A772CC">
        <w:rPr>
          <w:rFonts w:ascii="方正仿宋_GBK" w:eastAsia="方正仿宋_GBK" w:hAnsi="宋体" w:cs="宋体" w:hint="eastAsia"/>
          <w:color w:val="333333"/>
          <w:kern w:val="0"/>
          <w:sz w:val="32"/>
          <w:szCs w:val="32"/>
        </w:rPr>
        <w:t>加快推进现代信息技术在旅游行业的广泛运用，构建集全省旅游信息发布、电子商务于一体的智慧旅游综合平台，实现旅游与交通、公安、商</w:t>
      </w:r>
      <w:r w:rsidRPr="00A772CC">
        <w:rPr>
          <w:rFonts w:ascii="方正仿宋_GBK" w:eastAsia="方正仿宋_GBK" w:hAnsi="宋体" w:cs="宋体" w:hint="eastAsia"/>
          <w:color w:val="333333"/>
          <w:kern w:val="0"/>
          <w:sz w:val="32"/>
          <w:szCs w:val="32"/>
        </w:rPr>
        <w:lastRenderedPageBreak/>
        <w:t>务等数据信息共享，全面提升旅游服务智能化、信息化水平。推动建设一批智慧旅游城市、智慧旅游企业，加速旅游支付电子化和便利化进程。到</w:t>
      </w:r>
      <w:r w:rsidRPr="00A772CC">
        <w:rPr>
          <w:rFonts w:ascii="宋体" w:eastAsia="宋体" w:hAnsi="宋体" w:cs="宋体"/>
          <w:color w:val="333333"/>
          <w:kern w:val="0"/>
          <w:sz w:val="32"/>
          <w:szCs w:val="32"/>
        </w:rPr>
        <w:t>2017</w:t>
      </w:r>
      <w:r w:rsidRPr="00A772CC">
        <w:rPr>
          <w:rFonts w:ascii="方正仿宋_GBK" w:eastAsia="方正仿宋_GBK" w:hAnsi="宋体" w:cs="宋体" w:hint="eastAsia"/>
          <w:color w:val="333333"/>
          <w:kern w:val="0"/>
          <w:sz w:val="32"/>
          <w:szCs w:val="32"/>
        </w:rPr>
        <w:t>年，</w:t>
      </w:r>
      <w:r w:rsidRPr="00A772CC">
        <w:rPr>
          <w:rFonts w:ascii="宋体" w:eastAsia="宋体" w:hAnsi="宋体" w:cs="宋体"/>
          <w:color w:val="333333"/>
          <w:kern w:val="0"/>
          <w:sz w:val="32"/>
          <w:szCs w:val="32"/>
        </w:rPr>
        <w:t>3A</w:t>
      </w:r>
      <w:r w:rsidRPr="00A772CC">
        <w:rPr>
          <w:rFonts w:ascii="方正仿宋_GBK" w:eastAsia="方正仿宋_GBK" w:hAnsi="宋体" w:cs="宋体" w:hint="eastAsia"/>
          <w:color w:val="333333"/>
          <w:kern w:val="0"/>
          <w:sz w:val="32"/>
          <w:szCs w:val="32"/>
        </w:rPr>
        <w:t>级以上景区、三星级以上饭店、旅游集散中心等主要旅游场所实现免费无线宽带网络全覆盖。</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18．推进旅游服务标准化工程。</w:t>
      </w:r>
      <w:r w:rsidRPr="00A772CC">
        <w:rPr>
          <w:rFonts w:ascii="方正仿宋_GBK" w:eastAsia="方正仿宋_GBK" w:hAnsi="宋体" w:cs="宋体" w:hint="eastAsia"/>
          <w:color w:val="333333"/>
          <w:kern w:val="0"/>
          <w:sz w:val="32"/>
          <w:szCs w:val="32"/>
        </w:rPr>
        <w:t>强化旅游国际标准的引入和实施，加强各类旅游标准实施和动态监管，建立科学的淘汰和退出机制。着力抓好旅游餐饮、住宿、厕所等卫生质量和服务。积极参与国际、国家、地方旅游标准制修订，鼓励旅游企业制定个性化管理服务标准。支持各地开展国家级旅游标准化试点，创建一批标准化和名牌旅游企业。</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19．保障旅游安全有序。</w:t>
      </w:r>
      <w:r w:rsidRPr="00A772CC">
        <w:rPr>
          <w:rFonts w:ascii="方正仿宋_GBK" w:eastAsia="方正仿宋_GBK" w:hAnsi="宋体" w:cs="宋体" w:hint="eastAsia"/>
          <w:color w:val="333333"/>
          <w:kern w:val="0"/>
          <w:sz w:val="32"/>
          <w:szCs w:val="32"/>
        </w:rPr>
        <w:t>加强旅游交通、餐饮食品、特种设备等安全监督检查，确保旅游安全。完善旅游安全服务规范，旅游从业人员上岗前要进行安全应急救援技能培训，旅行社、景区要对参与高风险旅游项目的旅游者进行风险提示。按照属地管理原则，将旅游应急管理纳入各级政府应急管理体系，建立健全旅游景区突发事件、高峰期大客流应对处置机制和旅游安全预警信息发布制度。提高黄山救援基地应急救援能力，推动建设大别山旅游救援基地并争取纳入国家应急救援基地范围。</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lastRenderedPageBreak/>
        <w:t>20．加强旅游市场诚信建设。</w:t>
      </w:r>
      <w:r w:rsidRPr="00A772CC">
        <w:rPr>
          <w:rFonts w:ascii="方正仿宋_GBK" w:eastAsia="方正仿宋_GBK" w:hAnsi="宋体" w:cs="宋体" w:hint="eastAsia"/>
          <w:color w:val="333333"/>
          <w:kern w:val="0"/>
          <w:sz w:val="32"/>
          <w:szCs w:val="32"/>
        </w:rPr>
        <w:t>在社会诚信体系建设中，加快完善旅游相关企业和从业人员诚信记录。完善旅游企业和从业人员诚信等级评定、“黑名单”制度，建立健全旅游投诉统一受理机制、违法信息共享机制。加强旅游服务价格监管和服务质量满意度监测，推行旅游市场综合执法，严惩“宰客”等不法行为。大力开展文明旅游活动，引导游客树立正确的旅游观念，文明出行、文明消费。</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五、加大政策扶持力度，进一步强化发展保障</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21．加大政府引导性投入。</w:t>
      </w:r>
      <w:r w:rsidRPr="00A772CC">
        <w:rPr>
          <w:rFonts w:ascii="方正仿宋_GBK" w:eastAsia="方正仿宋_GBK" w:hAnsi="宋体" w:cs="宋体" w:hint="eastAsia"/>
          <w:color w:val="333333"/>
          <w:kern w:val="0"/>
          <w:sz w:val="32"/>
          <w:szCs w:val="32"/>
        </w:rPr>
        <w:t>各级财政设立旅游发展专项资金并根据财力逐年增加。优化省级旅游发展专项资金支出结构，重点支持旅游整体形象宣传和公共服务体系建设。政府引导设立旅游产业基金，重点支持商业化旅游产品开发。</w:t>
      </w:r>
      <w:proofErr w:type="gramStart"/>
      <w:r w:rsidRPr="00A772CC">
        <w:rPr>
          <w:rFonts w:ascii="方正仿宋_GBK" w:eastAsia="方正仿宋_GBK" w:hAnsi="宋体" w:cs="宋体" w:hint="eastAsia"/>
          <w:color w:val="333333"/>
          <w:kern w:val="0"/>
          <w:sz w:val="32"/>
          <w:szCs w:val="32"/>
        </w:rPr>
        <w:t>各级支持</w:t>
      </w:r>
      <w:proofErr w:type="gramEnd"/>
      <w:r w:rsidRPr="00A772CC">
        <w:rPr>
          <w:rFonts w:ascii="方正仿宋_GBK" w:eastAsia="方正仿宋_GBK" w:hAnsi="宋体" w:cs="宋体" w:hint="eastAsia"/>
          <w:color w:val="333333"/>
          <w:kern w:val="0"/>
          <w:sz w:val="32"/>
          <w:szCs w:val="32"/>
        </w:rPr>
        <w:t>服务业、中小企业、新农村建设、扶贫开发、文化遗产保护以及其他与旅游业相关的专项资金，要对符合条件的旅游企业和项目予以倾斜。对成功创建</w:t>
      </w:r>
      <w:r w:rsidRPr="00A772CC">
        <w:rPr>
          <w:rFonts w:ascii="宋体" w:eastAsia="宋体" w:hAnsi="宋体" w:cs="宋体"/>
          <w:color w:val="333333"/>
          <w:kern w:val="0"/>
          <w:sz w:val="32"/>
          <w:szCs w:val="32"/>
        </w:rPr>
        <w:t>5A</w:t>
      </w:r>
      <w:r w:rsidRPr="00A772CC">
        <w:rPr>
          <w:rFonts w:ascii="方正仿宋_GBK" w:eastAsia="方正仿宋_GBK" w:hAnsi="宋体" w:cs="宋体" w:hint="eastAsia"/>
          <w:color w:val="333333"/>
          <w:kern w:val="0"/>
          <w:sz w:val="32"/>
          <w:szCs w:val="32"/>
        </w:rPr>
        <w:t>级景区、旅游强县、旅游乡镇、旅游示范村的，采取后补助方式给予支持。省民航发展专项资金要突出重点，每年新培育</w:t>
      </w:r>
      <w:r w:rsidRPr="00A772CC">
        <w:rPr>
          <w:rFonts w:ascii="宋体" w:eastAsia="宋体" w:hAnsi="宋体" w:cs="宋体"/>
          <w:color w:val="333333"/>
          <w:kern w:val="0"/>
          <w:sz w:val="32"/>
          <w:szCs w:val="32"/>
        </w:rPr>
        <w:t>1</w:t>
      </w:r>
      <w:r w:rsidRPr="00A772CC">
        <w:rPr>
          <w:rFonts w:ascii="方正仿宋_GBK" w:eastAsia="方正仿宋_GBK" w:hAnsi="宋体" w:cs="宋体" w:hint="eastAsia"/>
          <w:color w:val="333333"/>
          <w:kern w:val="0"/>
          <w:sz w:val="32"/>
          <w:szCs w:val="32"/>
        </w:rPr>
        <w:t>－</w:t>
      </w:r>
      <w:r w:rsidRPr="00A772CC">
        <w:rPr>
          <w:rFonts w:ascii="宋体" w:eastAsia="宋体" w:hAnsi="宋体" w:cs="宋体"/>
          <w:color w:val="333333"/>
          <w:kern w:val="0"/>
          <w:sz w:val="32"/>
          <w:szCs w:val="32"/>
        </w:rPr>
        <w:t>2</w:t>
      </w:r>
      <w:r w:rsidRPr="00A772CC">
        <w:rPr>
          <w:rFonts w:ascii="方正仿宋_GBK" w:eastAsia="方正仿宋_GBK" w:hAnsi="宋体" w:cs="宋体" w:hint="eastAsia"/>
          <w:color w:val="333333"/>
          <w:kern w:val="0"/>
          <w:sz w:val="32"/>
          <w:szCs w:val="32"/>
        </w:rPr>
        <w:t>条境内外旅游航线。</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22．创新金融支持。</w:t>
      </w:r>
      <w:r w:rsidRPr="00A772CC">
        <w:rPr>
          <w:rFonts w:ascii="方正仿宋_GBK" w:eastAsia="方正仿宋_GBK" w:hAnsi="宋体" w:cs="宋体" w:hint="eastAsia"/>
          <w:color w:val="333333"/>
          <w:kern w:val="0"/>
          <w:sz w:val="32"/>
          <w:szCs w:val="32"/>
        </w:rPr>
        <w:t>引导银行业等金融机构加大信贷支持，推动金融产品创新。依法依规开展旅游景区经营</w:t>
      </w:r>
      <w:r w:rsidRPr="00A772CC">
        <w:rPr>
          <w:rFonts w:ascii="方正仿宋_GBK" w:eastAsia="方正仿宋_GBK" w:hAnsi="宋体" w:cs="宋体" w:hint="eastAsia"/>
          <w:color w:val="333333"/>
          <w:kern w:val="0"/>
          <w:sz w:val="32"/>
          <w:szCs w:val="32"/>
        </w:rPr>
        <w:lastRenderedPageBreak/>
        <w:t>权、股权、商标专用权质押和林权、土地使用权抵押等。加强旅游产业直接融资后备企业培育，支持符合条件的旅游企业通过发行企业债、公司债和上市等多渠道扩大融资。加大对小</w:t>
      </w:r>
      <w:proofErr w:type="gramStart"/>
      <w:r w:rsidRPr="00A772CC">
        <w:rPr>
          <w:rFonts w:ascii="方正仿宋_GBK" w:eastAsia="方正仿宋_GBK" w:hAnsi="宋体" w:cs="宋体" w:hint="eastAsia"/>
          <w:color w:val="333333"/>
          <w:kern w:val="0"/>
          <w:sz w:val="32"/>
          <w:szCs w:val="32"/>
        </w:rPr>
        <w:t>微旅游</w:t>
      </w:r>
      <w:proofErr w:type="gramEnd"/>
      <w:r w:rsidRPr="00A772CC">
        <w:rPr>
          <w:rFonts w:ascii="方正仿宋_GBK" w:eastAsia="方正仿宋_GBK" w:hAnsi="宋体" w:cs="宋体" w:hint="eastAsia"/>
          <w:color w:val="333333"/>
          <w:kern w:val="0"/>
          <w:sz w:val="32"/>
          <w:szCs w:val="32"/>
        </w:rPr>
        <w:t>企业和乡村旅游的信贷支持。</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23．保障旅游业用地。</w:t>
      </w:r>
      <w:r w:rsidRPr="00A772CC">
        <w:rPr>
          <w:rFonts w:ascii="方正仿宋_GBK" w:eastAsia="方正仿宋_GBK" w:hAnsi="宋体" w:cs="宋体" w:hint="eastAsia"/>
          <w:color w:val="333333"/>
          <w:kern w:val="0"/>
          <w:sz w:val="32"/>
          <w:szCs w:val="32"/>
        </w:rPr>
        <w:t>坚持节约集约用地，改革完善旅游用地管理制度。各地在编制和调整土地利用总体规划、城乡规划时，要充分考虑旅游设施的空间布局和项目建设用地要求。各级年度土地供应要适当增加旅游业发展用地，公益性旅游配套基础设施可按划拨方式供地。细化利用荒地、荒坡、荒滩、垃圾场、废弃矿山和塌陷区土地开发旅游项目的支持措施。鼓励农村集体经济组织依法以集体经营性建设用地使用权入股、联营等形式，与其他单位、个人共同开办旅游企业。省政府确定的重大旅游项目建设用地，按照《安徽省省级预留建设用地计划指标使用管理办法》优先予以安排。</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24．落实职工带薪休假制度。</w:t>
      </w:r>
      <w:r w:rsidRPr="00A772CC">
        <w:rPr>
          <w:rFonts w:ascii="方正仿宋_GBK" w:eastAsia="方正仿宋_GBK" w:hAnsi="宋体" w:cs="宋体" w:hint="eastAsia"/>
          <w:color w:val="333333"/>
          <w:kern w:val="0"/>
          <w:sz w:val="32"/>
          <w:szCs w:val="32"/>
        </w:rPr>
        <w:t>强化全社会依法休假理念，将带薪年休假制度落实情况纳入各级政府议事日程，作为劳动监察和职工权益保障的重要内容。推动机关、企事业单位加快落实职工带薪年休假制度。鼓励职工结合个人需要和工作实际分段灵活安排带薪年休假。完善学校放假管理办法，建立学校放假与职工带薪年休假衔接机制，</w:t>
      </w:r>
      <w:r w:rsidRPr="00A772CC">
        <w:rPr>
          <w:rFonts w:ascii="方正仿宋_GBK" w:eastAsia="方正仿宋_GBK" w:hAnsi="宋体" w:cs="宋体" w:hint="eastAsia"/>
          <w:color w:val="333333"/>
          <w:kern w:val="0"/>
          <w:sz w:val="32"/>
          <w:szCs w:val="32"/>
        </w:rPr>
        <w:lastRenderedPageBreak/>
        <w:t>在教学时间总量不变的情况下，中小学可按有关规定安排放春假。</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楷体_GBK" w:eastAsia="方正楷体_GBK" w:hAnsi="宋体" w:cs="宋体" w:hint="eastAsia"/>
          <w:color w:val="333333"/>
          <w:kern w:val="0"/>
          <w:sz w:val="32"/>
          <w:szCs w:val="32"/>
        </w:rPr>
        <w:t>25．加强旅游人才队伍建设。</w:t>
      </w:r>
      <w:r w:rsidRPr="00A772CC">
        <w:rPr>
          <w:rFonts w:ascii="方正仿宋_GBK" w:eastAsia="方正仿宋_GBK" w:hAnsi="宋体" w:cs="宋体" w:hint="eastAsia"/>
          <w:color w:val="333333"/>
          <w:kern w:val="0"/>
          <w:sz w:val="32"/>
          <w:szCs w:val="32"/>
        </w:rPr>
        <w:t>实施“人才强旅、科教兴旅”战略，将旅游专业人才纳入各级人才队伍建设规划。加强党政干部《旅游法》和旅游相关政策培训，将旅游业发展列入各级党校、行政学院干部培训内容。大力发展旅游职业教育，加强旅游学科体系建设，探索旅游“智库”建设，推动旅游政产学研协同创新。实施全省旅游业青年专家培养计划，完善旅游行政管理人员、职业经理人和各类实用人才培训制度，健全旅游从业人员评价和激励机制。推进导游管理体制改革，将导游人员培训作为全省技能人才培养的重要内容。</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仿宋_GBK" w:eastAsia="方正仿宋_GBK" w:hAnsi="宋体" w:cs="宋体" w:hint="eastAsia"/>
          <w:color w:val="333333"/>
          <w:kern w:val="0"/>
          <w:sz w:val="32"/>
          <w:szCs w:val="32"/>
        </w:rPr>
        <w:t>各级政府要进一步加强对旅游业改革发展的领导，建立健全旅游综合协调机制，将旅游业纳入年度目标管理绩效考核，确保国家和</w:t>
      </w:r>
      <w:proofErr w:type="gramStart"/>
      <w:r w:rsidRPr="00A772CC">
        <w:rPr>
          <w:rFonts w:ascii="方正仿宋_GBK" w:eastAsia="方正仿宋_GBK" w:hAnsi="宋体" w:cs="宋体" w:hint="eastAsia"/>
          <w:color w:val="333333"/>
          <w:kern w:val="0"/>
          <w:sz w:val="32"/>
          <w:szCs w:val="32"/>
        </w:rPr>
        <w:t>省各项惠旅强企政策</w:t>
      </w:r>
      <w:proofErr w:type="gramEnd"/>
      <w:r w:rsidRPr="00A772CC">
        <w:rPr>
          <w:rFonts w:ascii="方正仿宋_GBK" w:eastAsia="方正仿宋_GBK" w:hAnsi="宋体" w:cs="宋体" w:hint="eastAsia"/>
          <w:color w:val="333333"/>
          <w:kern w:val="0"/>
          <w:sz w:val="32"/>
          <w:szCs w:val="32"/>
        </w:rPr>
        <w:t>措施落实到位。省政府将对各地及有关部门贯彻执行本意见情况开展督促检查。</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left"/>
        <w:rPr>
          <w:rFonts w:ascii="宋体" w:eastAsia="宋体" w:hAnsi="宋体" w:cs="宋体"/>
          <w:color w:val="333333"/>
          <w:kern w:val="0"/>
          <w:sz w:val="24"/>
          <w:szCs w:val="24"/>
        </w:rPr>
      </w:pPr>
      <w:r w:rsidRPr="00A772CC">
        <w:rPr>
          <w:rFonts w:ascii="方正仿宋_GBK" w:eastAsia="方正仿宋_GBK" w:hAnsi="宋体" w:cs="宋体" w:hint="eastAsia"/>
          <w:color w:val="333333"/>
          <w:kern w:val="0"/>
          <w:sz w:val="32"/>
          <w:szCs w:val="32"/>
        </w:rPr>
        <w:t>附件：重点任务分工及进度安排表</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right"/>
        <w:rPr>
          <w:rFonts w:ascii="宋体" w:eastAsia="宋体" w:hAnsi="宋体" w:cs="宋体"/>
          <w:color w:val="333333"/>
          <w:kern w:val="0"/>
          <w:sz w:val="24"/>
          <w:szCs w:val="24"/>
        </w:rPr>
      </w:pPr>
      <w:r w:rsidRPr="00A772CC">
        <w:rPr>
          <w:rFonts w:ascii="方正仿宋_GBK" w:eastAsia="方正仿宋_GBK" w:hAnsi="宋体" w:cs="宋体" w:hint="eastAsia"/>
          <w:color w:val="333333"/>
          <w:kern w:val="0"/>
          <w:sz w:val="32"/>
          <w:szCs w:val="32"/>
        </w:rPr>
        <w:t>安徽省人民政府</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ind w:firstLine="640"/>
        <w:jc w:val="right"/>
        <w:rPr>
          <w:rFonts w:ascii="宋体" w:eastAsia="宋体" w:hAnsi="宋体" w:cs="宋体"/>
          <w:color w:val="333333"/>
          <w:kern w:val="0"/>
          <w:sz w:val="24"/>
          <w:szCs w:val="24"/>
        </w:rPr>
      </w:pPr>
      <w:r w:rsidRPr="00A772CC">
        <w:rPr>
          <w:rFonts w:ascii="宋体" w:eastAsia="宋体" w:hAnsi="宋体" w:cs="宋体"/>
          <w:color w:val="333333"/>
          <w:kern w:val="0"/>
          <w:sz w:val="32"/>
          <w:szCs w:val="32"/>
        </w:rPr>
        <w:t>2014</w:t>
      </w:r>
      <w:r w:rsidRPr="00A772CC">
        <w:rPr>
          <w:rFonts w:ascii="方正仿宋_GBK" w:eastAsia="方正仿宋_GBK" w:hAnsi="宋体" w:cs="宋体" w:hint="eastAsia"/>
          <w:color w:val="333333"/>
          <w:kern w:val="0"/>
          <w:sz w:val="32"/>
          <w:szCs w:val="32"/>
        </w:rPr>
        <w:t>年</w:t>
      </w:r>
      <w:r w:rsidRPr="00A772CC">
        <w:rPr>
          <w:rFonts w:ascii="宋体" w:eastAsia="宋体" w:hAnsi="宋体" w:cs="宋体"/>
          <w:color w:val="333333"/>
          <w:kern w:val="0"/>
          <w:sz w:val="32"/>
          <w:szCs w:val="32"/>
        </w:rPr>
        <w:t>12</w:t>
      </w:r>
      <w:r w:rsidRPr="00A772CC">
        <w:rPr>
          <w:rFonts w:ascii="方正仿宋_GBK" w:eastAsia="方正仿宋_GBK" w:hAnsi="宋体" w:cs="宋体" w:hint="eastAsia"/>
          <w:color w:val="333333"/>
          <w:kern w:val="0"/>
          <w:sz w:val="32"/>
          <w:szCs w:val="32"/>
        </w:rPr>
        <w:t>月</w:t>
      </w:r>
      <w:r w:rsidRPr="00A772CC">
        <w:rPr>
          <w:rFonts w:ascii="宋体" w:eastAsia="宋体" w:hAnsi="宋体" w:cs="宋体"/>
          <w:color w:val="333333"/>
          <w:kern w:val="0"/>
          <w:sz w:val="32"/>
          <w:szCs w:val="32"/>
        </w:rPr>
        <w:t>9</w:t>
      </w:r>
      <w:r w:rsidRPr="00A772CC">
        <w:rPr>
          <w:rFonts w:ascii="方正仿宋_GBK" w:eastAsia="方正仿宋_GBK" w:hAnsi="宋体" w:cs="宋体" w:hint="eastAsia"/>
          <w:color w:val="333333"/>
          <w:kern w:val="0"/>
          <w:sz w:val="32"/>
          <w:szCs w:val="32"/>
        </w:rPr>
        <w:t>日</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line="420" w:lineRule="atLeast"/>
        <w:jc w:val="left"/>
        <w:rPr>
          <w:rFonts w:ascii="Tahoma" w:eastAsia="宋体" w:hAnsi="Tahoma" w:cs="Tahoma"/>
          <w:color w:val="333333"/>
          <w:kern w:val="0"/>
          <w:sz w:val="24"/>
          <w:szCs w:val="24"/>
        </w:rPr>
      </w:pPr>
    </w:p>
    <w:p w:rsidR="00A772CC" w:rsidRPr="00A772CC" w:rsidRDefault="00A772CC" w:rsidP="00A772CC">
      <w:pPr>
        <w:widowControl/>
        <w:spacing w:before="225" w:after="225" w:line="420" w:lineRule="atLeast"/>
        <w:jc w:val="left"/>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32"/>
          <w:szCs w:val="32"/>
        </w:rPr>
        <w:t>附件</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line="420" w:lineRule="atLeast"/>
        <w:jc w:val="center"/>
        <w:rPr>
          <w:rFonts w:ascii="宋体" w:eastAsia="宋体" w:hAnsi="宋体" w:cs="宋体"/>
          <w:color w:val="333333"/>
          <w:kern w:val="0"/>
          <w:sz w:val="24"/>
          <w:szCs w:val="24"/>
        </w:rPr>
      </w:pPr>
      <w:r w:rsidRPr="00A772CC">
        <w:rPr>
          <w:rFonts w:ascii="方正小标宋_GBK" w:eastAsia="方正小标宋_GBK" w:hAnsi="宋体" w:cs="宋体" w:hint="eastAsia"/>
          <w:color w:val="333333"/>
          <w:kern w:val="0"/>
          <w:sz w:val="44"/>
          <w:szCs w:val="44"/>
        </w:rPr>
        <w:t>重点任务分工及进度安排表</w:t>
      </w:r>
      <w:r w:rsidRPr="00A772CC">
        <w:rPr>
          <w:rFonts w:ascii="宋体" w:eastAsia="宋体" w:hAnsi="宋体" w:cs="宋体"/>
          <w:color w:val="333333"/>
          <w:kern w:val="0"/>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574"/>
        <w:gridCol w:w="4227"/>
        <w:gridCol w:w="1956"/>
        <w:gridCol w:w="1529"/>
      </w:tblGrid>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24"/>
                <w:szCs w:val="24"/>
              </w:rPr>
              <w:t>序号</w:t>
            </w:r>
            <w:r w:rsidRPr="00A772CC">
              <w:rPr>
                <w:rFonts w:ascii="宋体" w:eastAsia="宋体" w:hAnsi="宋体" w:cs="宋体"/>
                <w:color w:val="333333"/>
                <w:kern w:val="0"/>
                <w:sz w:val="24"/>
                <w:szCs w:val="24"/>
              </w:rPr>
              <w:t xml:space="preserve">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24"/>
                <w:szCs w:val="24"/>
              </w:rPr>
              <w:t>工作任务</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24"/>
                <w:szCs w:val="24"/>
              </w:rPr>
              <w:t>负责单位</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黑体_GBK" w:eastAsia="方正黑体_GBK" w:hAnsi="宋体" w:cs="宋体" w:hint="eastAsia"/>
                <w:color w:val="333333"/>
                <w:kern w:val="0"/>
                <w:sz w:val="24"/>
                <w:szCs w:val="24"/>
              </w:rPr>
              <w:t>时间进度</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加快政府职能转变，完善旅游行政管理部门产业促进和综合协调职能。</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省编办、省旅游局等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鼓励旅游行业协会参与政府购买服务，健全组织参与宣传推广、标准制定、信息咨询、区域合作等机制。</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省财政厅、省旅游局等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完善旅游统计指标体系和调查方法，建立科学的旅游发展考核评价体系。</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省统计局、省旅游局等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8</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4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完善旅游宣传推广体系和运行机制，开展市场需求调研和营销绩效评估，推进旅游宣传促销专业化、市场化。实施“</w:t>
            </w:r>
            <w:r w:rsidRPr="00A772CC">
              <w:rPr>
                <w:rFonts w:ascii="宋体" w:eastAsia="宋体" w:hAnsi="宋体" w:cs="宋体"/>
                <w:color w:val="333333"/>
                <w:kern w:val="0"/>
                <w:sz w:val="24"/>
                <w:szCs w:val="24"/>
              </w:rPr>
              <w:t>1+N</w:t>
            </w:r>
            <w:r w:rsidRPr="00A772CC">
              <w:rPr>
                <w:rFonts w:ascii="方正书宋_GBK" w:eastAsia="方正书宋_GBK" w:hAnsi="宋体" w:cs="宋体" w:hint="eastAsia"/>
                <w:color w:val="333333"/>
                <w:kern w:val="0"/>
                <w:sz w:val="24"/>
                <w:szCs w:val="24"/>
              </w:rPr>
              <w:t>”营销模式，省市联动、捆绑营销，加强安徽旅游整体形象宣传。选择</w:t>
            </w:r>
            <w:r w:rsidRPr="00A772CC">
              <w:rPr>
                <w:rFonts w:ascii="宋体" w:eastAsia="宋体" w:hAnsi="宋体" w:cs="宋体"/>
                <w:color w:val="333333"/>
                <w:kern w:val="0"/>
                <w:sz w:val="24"/>
                <w:szCs w:val="24"/>
              </w:rPr>
              <w:t>20</w:t>
            </w:r>
            <w:r w:rsidRPr="00A772CC">
              <w:rPr>
                <w:rFonts w:ascii="方正书宋_GBK" w:eastAsia="方正书宋_GBK" w:hAnsi="宋体" w:cs="宋体" w:hint="eastAsia"/>
                <w:color w:val="333333"/>
                <w:kern w:val="0"/>
                <w:sz w:val="24"/>
                <w:szCs w:val="24"/>
              </w:rPr>
              <w:t>个左右境内外客源地建立安徽旅游营销机构或代理门店。完善组织境内外游客来皖补助办法。</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省旅游局、省财政厅等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5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研究制订促进外国人入境过境旅游签证便利化措施。争取合肥、黄山等机场口岸开展外国人签证业务并实施外国人</w:t>
            </w:r>
            <w:r w:rsidRPr="00A772CC">
              <w:rPr>
                <w:rFonts w:ascii="宋体" w:eastAsia="宋体" w:hAnsi="宋体" w:cs="宋体"/>
                <w:color w:val="333333"/>
                <w:kern w:val="0"/>
                <w:sz w:val="24"/>
                <w:szCs w:val="24"/>
              </w:rPr>
              <w:t>72</w:t>
            </w:r>
            <w:r w:rsidRPr="00A772CC">
              <w:rPr>
                <w:rFonts w:ascii="方正书宋_GBK" w:eastAsia="方正书宋_GBK" w:hAnsi="宋体" w:cs="宋体" w:hint="eastAsia"/>
                <w:color w:val="333333"/>
                <w:kern w:val="0"/>
                <w:sz w:val="24"/>
                <w:szCs w:val="24"/>
              </w:rPr>
              <w:t>小时过境免签政策。</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省商务厅（省口岸办）、省公安厅、省外办等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6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加强与境外友好城市、友好景区交流。推进与世界旅游组织等国际旅游机构合作，支持有条件的旅游企业“走出去”。</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省旅游局、省外办、省商务厅等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lastRenderedPageBreak/>
              <w:t xml:space="preserve">7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积极申办中国（黄山）国际文化旅游高层论坛。</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黄山市人民政府、省发展改革委、省旅游局、省文化厅等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8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将皖南国际文化旅游示范区建设成为美丽中国先行区、世界一流旅游目的地、中国优秀传统文化传承创新区。探索创建黄山国家公园。支持示范区在区域合作、要素资源配置、金融创新、生态补偿等方面先行先试。提升九华山、天柱山、绩溪龙川、芜湖方特等精品景区发展水平。</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省发展改革委、省旅游局、省文化厅，有关市人民政府等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9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重点建设皖南世界遗产之旅、九华山朝圣之旅、天柱山生态养生之旅、皖江黄金水道之旅等国际旅游线路；培育皖东北历史古迹游、新安江山水画廊游、古徽州文化体验游、“三山三湖”精品山水游、环巢湖休闲度假游和多彩大别山之旅等国内精品线路。</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有关市人民政府、省旅游局等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10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到</w:t>
            </w:r>
            <w:r w:rsidRPr="00A772CC">
              <w:rPr>
                <w:rFonts w:ascii="宋体" w:eastAsia="宋体" w:hAnsi="宋体" w:cs="宋体"/>
                <w:color w:val="333333"/>
                <w:kern w:val="0"/>
                <w:sz w:val="24"/>
                <w:szCs w:val="24"/>
              </w:rPr>
              <w:t>2020</w:t>
            </w:r>
            <w:r w:rsidRPr="00A772CC">
              <w:rPr>
                <w:rFonts w:ascii="方正书宋_GBK" w:eastAsia="方正书宋_GBK" w:hAnsi="宋体" w:cs="宋体" w:hint="eastAsia"/>
                <w:color w:val="333333"/>
                <w:kern w:val="0"/>
                <w:sz w:val="24"/>
                <w:szCs w:val="24"/>
              </w:rPr>
              <w:t>年，设区的市至少建成</w:t>
            </w:r>
            <w:r w:rsidRPr="00A772CC">
              <w:rPr>
                <w:rFonts w:ascii="宋体" w:eastAsia="宋体" w:hAnsi="宋体" w:cs="宋体"/>
                <w:color w:val="333333"/>
                <w:kern w:val="0"/>
                <w:sz w:val="24"/>
                <w:szCs w:val="24"/>
              </w:rPr>
              <w:t>1</w:t>
            </w:r>
            <w:r w:rsidRPr="00A772CC">
              <w:rPr>
                <w:rFonts w:ascii="方正书宋_GBK" w:eastAsia="方正书宋_GBK" w:hAnsi="宋体" w:cs="宋体" w:hint="eastAsia"/>
                <w:color w:val="333333"/>
                <w:kern w:val="0"/>
                <w:sz w:val="24"/>
                <w:szCs w:val="24"/>
              </w:rPr>
              <w:t>处</w:t>
            </w:r>
            <w:r w:rsidRPr="00A772CC">
              <w:rPr>
                <w:rFonts w:ascii="宋体" w:eastAsia="宋体" w:hAnsi="宋体" w:cs="宋体"/>
                <w:color w:val="333333"/>
                <w:kern w:val="0"/>
                <w:sz w:val="24"/>
                <w:szCs w:val="24"/>
              </w:rPr>
              <w:t>5A</w:t>
            </w:r>
            <w:r w:rsidRPr="00A772CC">
              <w:rPr>
                <w:rFonts w:ascii="方正书宋_GBK" w:eastAsia="方正书宋_GBK" w:hAnsi="宋体" w:cs="宋体" w:hint="eastAsia"/>
                <w:color w:val="333333"/>
                <w:kern w:val="0"/>
                <w:sz w:val="24"/>
                <w:szCs w:val="24"/>
              </w:rPr>
              <w:t>级景区或国家级旅游度假区、</w:t>
            </w:r>
            <w:r w:rsidRPr="00A772CC">
              <w:rPr>
                <w:rFonts w:ascii="宋体" w:eastAsia="宋体" w:hAnsi="宋体" w:cs="宋体"/>
                <w:color w:val="333333"/>
                <w:kern w:val="0"/>
                <w:sz w:val="24"/>
                <w:szCs w:val="24"/>
              </w:rPr>
              <w:t>1</w:t>
            </w:r>
            <w:r w:rsidRPr="00A772CC">
              <w:rPr>
                <w:rFonts w:ascii="方正书宋_GBK" w:eastAsia="方正书宋_GBK" w:hAnsi="宋体" w:cs="宋体" w:hint="eastAsia"/>
                <w:color w:val="333333"/>
                <w:kern w:val="0"/>
                <w:sz w:val="24"/>
                <w:szCs w:val="24"/>
              </w:rPr>
              <w:t>条城市旅游休憩带、</w:t>
            </w:r>
            <w:r w:rsidRPr="00A772CC">
              <w:rPr>
                <w:rFonts w:ascii="宋体" w:eastAsia="宋体" w:hAnsi="宋体" w:cs="宋体"/>
                <w:color w:val="333333"/>
                <w:kern w:val="0"/>
                <w:sz w:val="24"/>
                <w:szCs w:val="24"/>
              </w:rPr>
              <w:t>1</w:t>
            </w:r>
            <w:r w:rsidRPr="00A772CC">
              <w:rPr>
                <w:rFonts w:ascii="方正书宋_GBK" w:eastAsia="方正书宋_GBK" w:hAnsi="宋体" w:cs="宋体" w:hint="eastAsia"/>
                <w:color w:val="333333"/>
                <w:kern w:val="0"/>
                <w:sz w:val="24"/>
                <w:szCs w:val="24"/>
              </w:rPr>
              <w:t>条特色旅游商业街（美食街、文化演艺街）。有条件的市要规划建设城市旅游综合体或主题公园。</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11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加强规划引导，建设一批有山水依托、乡土记忆、地域特色的名镇名村，支持休闲农庄、特色农家乐、乡村庭院建设，积极开发生态渔村、山水人家、采摘篱园等乡村旅游产品，培育若干乡村旅游产业集聚区、</w:t>
            </w:r>
            <w:proofErr w:type="gramStart"/>
            <w:r w:rsidRPr="00A772CC">
              <w:rPr>
                <w:rFonts w:ascii="方正书宋_GBK" w:eastAsia="方正书宋_GBK" w:hAnsi="宋体" w:cs="宋体" w:hint="eastAsia"/>
                <w:color w:val="333333"/>
                <w:kern w:val="0"/>
                <w:sz w:val="24"/>
                <w:szCs w:val="24"/>
              </w:rPr>
              <w:t>环城市</w:t>
            </w:r>
            <w:proofErr w:type="gramEnd"/>
            <w:r w:rsidRPr="00A772CC">
              <w:rPr>
                <w:rFonts w:ascii="方正书宋_GBK" w:eastAsia="方正书宋_GBK" w:hAnsi="宋体" w:cs="宋体" w:hint="eastAsia"/>
                <w:color w:val="333333"/>
                <w:kern w:val="0"/>
                <w:sz w:val="24"/>
                <w:szCs w:val="24"/>
              </w:rPr>
              <w:t>乡村旅游集聚带，积极创建国家乡村旅游示范区，提升休闲农业与乡村旅游示范县、示范点创建水平。</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各市人民政府、省发展改革委、省旅游局、省住房城乡建设厅、省农委、省扶贫办等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12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大力实施“</w:t>
            </w:r>
            <w:r w:rsidRPr="00A772CC">
              <w:rPr>
                <w:rFonts w:ascii="宋体" w:eastAsia="宋体" w:hAnsi="宋体" w:cs="宋体"/>
                <w:color w:val="333333"/>
                <w:kern w:val="0"/>
                <w:sz w:val="24"/>
                <w:szCs w:val="24"/>
              </w:rPr>
              <w:t>3311</w:t>
            </w:r>
            <w:r w:rsidRPr="00A772CC">
              <w:rPr>
                <w:rFonts w:ascii="方正书宋_GBK" w:eastAsia="方正书宋_GBK" w:hAnsi="宋体" w:cs="宋体" w:hint="eastAsia"/>
                <w:color w:val="333333"/>
                <w:kern w:val="0"/>
                <w:sz w:val="24"/>
                <w:szCs w:val="24"/>
              </w:rPr>
              <w:t>”乡村旅游富民工程，到</w:t>
            </w:r>
            <w:r w:rsidRPr="00A772CC">
              <w:rPr>
                <w:rFonts w:ascii="宋体" w:eastAsia="宋体" w:hAnsi="宋体" w:cs="宋体"/>
                <w:color w:val="333333"/>
                <w:kern w:val="0"/>
                <w:sz w:val="24"/>
                <w:szCs w:val="24"/>
              </w:rPr>
              <w:t>2020</w:t>
            </w:r>
            <w:r w:rsidRPr="00A772CC">
              <w:rPr>
                <w:rFonts w:ascii="方正书宋_GBK" w:eastAsia="方正书宋_GBK" w:hAnsi="宋体" w:cs="宋体" w:hint="eastAsia"/>
                <w:color w:val="333333"/>
                <w:kern w:val="0"/>
                <w:sz w:val="24"/>
                <w:szCs w:val="24"/>
              </w:rPr>
              <w:t>年，创建</w:t>
            </w:r>
            <w:r w:rsidRPr="00A772CC">
              <w:rPr>
                <w:rFonts w:ascii="宋体" w:eastAsia="宋体" w:hAnsi="宋体" w:cs="宋体"/>
                <w:color w:val="333333"/>
                <w:kern w:val="0"/>
                <w:sz w:val="24"/>
                <w:szCs w:val="24"/>
              </w:rPr>
              <w:t>30</w:t>
            </w:r>
            <w:r w:rsidRPr="00A772CC">
              <w:rPr>
                <w:rFonts w:ascii="方正书宋_GBK" w:eastAsia="方正书宋_GBK" w:hAnsi="宋体" w:cs="宋体" w:hint="eastAsia"/>
                <w:color w:val="333333"/>
                <w:kern w:val="0"/>
                <w:sz w:val="24"/>
                <w:szCs w:val="24"/>
              </w:rPr>
              <w:t>个旅游强县（市、</w:t>
            </w:r>
            <w:r w:rsidRPr="00A772CC">
              <w:rPr>
                <w:rFonts w:ascii="方正书宋_GBK" w:eastAsia="方正书宋_GBK" w:hAnsi="宋体" w:cs="宋体" w:hint="eastAsia"/>
                <w:color w:val="333333"/>
                <w:kern w:val="0"/>
                <w:sz w:val="24"/>
                <w:szCs w:val="24"/>
              </w:rPr>
              <w:lastRenderedPageBreak/>
              <w:t>区）、</w:t>
            </w:r>
            <w:r w:rsidRPr="00A772CC">
              <w:rPr>
                <w:rFonts w:ascii="宋体" w:eastAsia="宋体" w:hAnsi="宋体" w:cs="宋体"/>
                <w:color w:val="333333"/>
                <w:kern w:val="0"/>
                <w:sz w:val="24"/>
                <w:szCs w:val="24"/>
              </w:rPr>
              <w:t>300</w:t>
            </w:r>
            <w:r w:rsidRPr="00A772CC">
              <w:rPr>
                <w:rFonts w:ascii="方正书宋_GBK" w:eastAsia="方正书宋_GBK" w:hAnsi="宋体" w:cs="宋体" w:hint="eastAsia"/>
                <w:color w:val="333333"/>
                <w:kern w:val="0"/>
                <w:sz w:val="24"/>
                <w:szCs w:val="24"/>
              </w:rPr>
              <w:t>个旅游乡镇、</w:t>
            </w:r>
            <w:r w:rsidRPr="00A772CC">
              <w:rPr>
                <w:rFonts w:ascii="宋体" w:eastAsia="宋体" w:hAnsi="宋体" w:cs="宋体"/>
                <w:color w:val="333333"/>
                <w:kern w:val="0"/>
                <w:sz w:val="24"/>
                <w:szCs w:val="24"/>
              </w:rPr>
              <w:t>1000</w:t>
            </w:r>
            <w:r w:rsidRPr="00A772CC">
              <w:rPr>
                <w:rFonts w:ascii="方正书宋_GBK" w:eastAsia="方正书宋_GBK" w:hAnsi="宋体" w:cs="宋体" w:hint="eastAsia"/>
                <w:color w:val="333333"/>
                <w:kern w:val="0"/>
                <w:sz w:val="24"/>
                <w:szCs w:val="24"/>
              </w:rPr>
              <w:t>个乡村旅游示范村、</w:t>
            </w:r>
            <w:r w:rsidRPr="00A772CC">
              <w:rPr>
                <w:rFonts w:ascii="宋体" w:eastAsia="宋体" w:hAnsi="宋体" w:cs="宋体"/>
                <w:color w:val="333333"/>
                <w:kern w:val="0"/>
                <w:sz w:val="24"/>
                <w:szCs w:val="24"/>
              </w:rPr>
              <w:t>1000</w:t>
            </w:r>
            <w:r w:rsidRPr="00A772CC">
              <w:rPr>
                <w:rFonts w:ascii="方正书宋_GBK" w:eastAsia="方正书宋_GBK" w:hAnsi="宋体" w:cs="宋体" w:hint="eastAsia"/>
                <w:color w:val="333333"/>
                <w:kern w:val="0"/>
                <w:sz w:val="24"/>
                <w:szCs w:val="24"/>
              </w:rPr>
              <w:t>家四星级以上农家乐。</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lastRenderedPageBreak/>
              <w:t>各市人民政府、省旅游局、省住房城</w:t>
            </w:r>
            <w:r w:rsidRPr="00A772CC">
              <w:rPr>
                <w:rFonts w:ascii="方正书宋_GBK" w:eastAsia="方正书宋_GBK" w:hAnsi="宋体" w:cs="宋体" w:hint="eastAsia"/>
                <w:color w:val="333333"/>
                <w:kern w:val="0"/>
                <w:sz w:val="24"/>
                <w:szCs w:val="24"/>
              </w:rPr>
              <w:lastRenderedPageBreak/>
              <w:t>乡建设厅、省发展改革委、省农委等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lastRenderedPageBreak/>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13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在城乡规划建设中加强文化旅游资源的保护和利用，注重历史文化遗存、历史名人、文博场馆等文化资源的挖掘整理和创意开发，打造一批有代表性的文化旅游精品景区。鼓励专业艺术院团与重点旅游目的地合作，打造特色鲜明、艺术水准高的专场剧目，每个</w:t>
            </w:r>
            <w:r w:rsidRPr="00A772CC">
              <w:rPr>
                <w:rFonts w:ascii="宋体" w:eastAsia="宋体" w:hAnsi="宋体" w:cs="宋体"/>
                <w:color w:val="333333"/>
                <w:kern w:val="0"/>
                <w:sz w:val="24"/>
                <w:szCs w:val="24"/>
              </w:rPr>
              <w:t>5A</w:t>
            </w:r>
            <w:r w:rsidRPr="00A772CC">
              <w:rPr>
                <w:rFonts w:ascii="方正书宋_GBK" w:eastAsia="方正书宋_GBK" w:hAnsi="宋体" w:cs="宋体" w:hint="eastAsia"/>
                <w:color w:val="333333"/>
                <w:kern w:val="0"/>
                <w:sz w:val="24"/>
                <w:szCs w:val="24"/>
              </w:rPr>
              <w:t>级景区至少推出</w:t>
            </w:r>
            <w:r w:rsidRPr="00A772CC">
              <w:rPr>
                <w:rFonts w:ascii="宋体" w:eastAsia="宋体" w:hAnsi="宋体" w:cs="宋体"/>
                <w:color w:val="333333"/>
                <w:kern w:val="0"/>
                <w:sz w:val="24"/>
                <w:szCs w:val="24"/>
              </w:rPr>
              <w:t>1</w:t>
            </w:r>
            <w:r w:rsidRPr="00A772CC">
              <w:rPr>
                <w:rFonts w:ascii="方正书宋_GBK" w:eastAsia="方正书宋_GBK" w:hAnsi="宋体" w:cs="宋体" w:hint="eastAsia"/>
                <w:color w:val="333333"/>
                <w:kern w:val="0"/>
                <w:sz w:val="24"/>
                <w:szCs w:val="24"/>
              </w:rPr>
              <w:t>台常态化的旅游文化演艺节目。在重点旅游线路上布局建设和提升发展</w:t>
            </w:r>
            <w:r w:rsidRPr="00A772CC">
              <w:rPr>
                <w:rFonts w:ascii="宋体" w:eastAsia="宋体" w:hAnsi="宋体" w:cs="宋体"/>
                <w:color w:val="333333"/>
                <w:kern w:val="0"/>
                <w:sz w:val="24"/>
                <w:szCs w:val="24"/>
              </w:rPr>
              <w:t>20</w:t>
            </w:r>
            <w:r w:rsidRPr="00A772CC">
              <w:rPr>
                <w:rFonts w:ascii="方正书宋_GBK" w:eastAsia="方正书宋_GBK" w:hAnsi="宋体" w:cs="宋体" w:hint="eastAsia"/>
                <w:color w:val="333333"/>
                <w:kern w:val="0"/>
                <w:sz w:val="24"/>
                <w:szCs w:val="24"/>
              </w:rPr>
              <w:t>个有代表性的非遗传</w:t>
            </w:r>
            <w:proofErr w:type="gramStart"/>
            <w:r w:rsidRPr="00A772CC">
              <w:rPr>
                <w:rFonts w:ascii="方正书宋_GBK" w:eastAsia="方正书宋_GBK" w:hAnsi="宋体" w:cs="宋体" w:hint="eastAsia"/>
                <w:color w:val="333333"/>
                <w:kern w:val="0"/>
                <w:sz w:val="24"/>
                <w:szCs w:val="24"/>
              </w:rPr>
              <w:t>习基地</w:t>
            </w:r>
            <w:proofErr w:type="gramEnd"/>
            <w:r w:rsidRPr="00A772CC">
              <w:rPr>
                <w:rFonts w:ascii="方正书宋_GBK" w:eastAsia="方正书宋_GBK" w:hAnsi="宋体" w:cs="宋体" w:hint="eastAsia"/>
                <w:color w:val="333333"/>
                <w:kern w:val="0"/>
                <w:sz w:val="24"/>
                <w:szCs w:val="24"/>
              </w:rPr>
              <w:t>和传统民俗活动场所。</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各市人民政府、省文化厅、省旅游局、省住房城乡建设厅等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14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大力发展红色旅游，提升大别山、泾县云岭、</w:t>
            </w:r>
            <w:proofErr w:type="gramStart"/>
            <w:r w:rsidRPr="00A772CC">
              <w:rPr>
                <w:rFonts w:ascii="方正书宋_GBK" w:eastAsia="方正书宋_GBK" w:hAnsi="宋体" w:cs="宋体" w:hint="eastAsia"/>
                <w:color w:val="333333"/>
                <w:kern w:val="0"/>
                <w:sz w:val="24"/>
                <w:szCs w:val="24"/>
              </w:rPr>
              <w:t>淮北双</w:t>
            </w:r>
            <w:proofErr w:type="gramEnd"/>
            <w:r w:rsidRPr="00A772CC">
              <w:rPr>
                <w:rFonts w:ascii="方正书宋_GBK" w:eastAsia="方正书宋_GBK" w:hAnsi="宋体" w:cs="宋体" w:hint="eastAsia"/>
                <w:color w:val="333333"/>
                <w:kern w:val="0"/>
                <w:sz w:val="24"/>
                <w:szCs w:val="24"/>
              </w:rPr>
              <w:t>堆集等红色旅游经典景区开发水平，重点建设</w:t>
            </w:r>
            <w:r w:rsidRPr="00A772CC">
              <w:rPr>
                <w:rFonts w:ascii="宋体" w:eastAsia="宋体" w:hAnsi="宋体" w:cs="宋体"/>
                <w:color w:val="333333"/>
                <w:kern w:val="0"/>
                <w:sz w:val="24"/>
                <w:szCs w:val="24"/>
              </w:rPr>
              <w:t>20</w:t>
            </w:r>
            <w:r w:rsidRPr="00A772CC">
              <w:rPr>
                <w:rFonts w:ascii="方正书宋_GBK" w:eastAsia="方正书宋_GBK" w:hAnsi="宋体" w:cs="宋体" w:hint="eastAsia"/>
                <w:color w:val="333333"/>
                <w:kern w:val="0"/>
                <w:sz w:val="24"/>
                <w:szCs w:val="24"/>
              </w:rPr>
              <w:t>个红色旅游小镇。</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有关市人民政府、省旅游局、省发展改革委等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15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建立和完善</w:t>
            </w:r>
            <w:proofErr w:type="gramStart"/>
            <w:r w:rsidRPr="00A772CC">
              <w:rPr>
                <w:rFonts w:ascii="方正书宋_GBK" w:eastAsia="方正书宋_GBK" w:hAnsi="宋体" w:cs="宋体" w:hint="eastAsia"/>
                <w:color w:val="333333"/>
                <w:kern w:val="0"/>
                <w:sz w:val="24"/>
                <w:szCs w:val="24"/>
              </w:rPr>
              <w:t>研</w:t>
            </w:r>
            <w:proofErr w:type="gramEnd"/>
            <w:r w:rsidRPr="00A772CC">
              <w:rPr>
                <w:rFonts w:ascii="方正书宋_GBK" w:eastAsia="方正书宋_GBK" w:hAnsi="宋体" w:cs="宋体" w:hint="eastAsia"/>
                <w:color w:val="333333"/>
                <w:kern w:val="0"/>
                <w:sz w:val="24"/>
                <w:szCs w:val="24"/>
              </w:rPr>
              <w:t>学旅行管理制度，推动研学旅行产品规范发展。到</w:t>
            </w:r>
            <w:r w:rsidRPr="00A772CC">
              <w:rPr>
                <w:rFonts w:ascii="宋体" w:eastAsia="宋体" w:hAnsi="宋体" w:cs="宋体"/>
                <w:color w:val="333333"/>
                <w:kern w:val="0"/>
                <w:sz w:val="24"/>
                <w:szCs w:val="24"/>
              </w:rPr>
              <w:t>2017</w:t>
            </w:r>
            <w:r w:rsidRPr="00A772CC">
              <w:rPr>
                <w:rFonts w:ascii="方正书宋_GBK" w:eastAsia="方正书宋_GBK" w:hAnsi="宋体" w:cs="宋体" w:hint="eastAsia"/>
                <w:color w:val="333333"/>
                <w:kern w:val="0"/>
                <w:sz w:val="24"/>
                <w:szCs w:val="24"/>
              </w:rPr>
              <w:t>年，打造</w:t>
            </w:r>
            <w:r w:rsidRPr="00A772CC">
              <w:rPr>
                <w:rFonts w:ascii="宋体" w:eastAsia="宋体" w:hAnsi="宋体" w:cs="宋体"/>
                <w:color w:val="333333"/>
                <w:kern w:val="0"/>
                <w:sz w:val="24"/>
                <w:szCs w:val="24"/>
              </w:rPr>
              <w:t>10</w:t>
            </w:r>
            <w:r w:rsidRPr="00A772CC">
              <w:rPr>
                <w:rFonts w:ascii="方正书宋_GBK" w:eastAsia="方正书宋_GBK" w:hAnsi="宋体" w:cs="宋体" w:hint="eastAsia"/>
                <w:color w:val="333333"/>
                <w:kern w:val="0"/>
                <w:sz w:val="24"/>
                <w:szCs w:val="24"/>
              </w:rPr>
              <w:t>个省级研学旅行基地，设区的市至少建立</w:t>
            </w:r>
            <w:r w:rsidRPr="00A772CC">
              <w:rPr>
                <w:rFonts w:ascii="宋体" w:eastAsia="宋体" w:hAnsi="宋体" w:cs="宋体"/>
                <w:color w:val="333333"/>
                <w:kern w:val="0"/>
                <w:sz w:val="24"/>
                <w:szCs w:val="24"/>
              </w:rPr>
              <w:t>1</w:t>
            </w:r>
            <w:r w:rsidRPr="00A772CC">
              <w:rPr>
                <w:rFonts w:ascii="方正书宋_GBK" w:eastAsia="方正书宋_GBK" w:hAnsi="宋体" w:cs="宋体" w:hint="eastAsia"/>
                <w:color w:val="333333"/>
                <w:kern w:val="0"/>
                <w:sz w:val="24"/>
                <w:szCs w:val="24"/>
              </w:rPr>
              <w:t>个</w:t>
            </w:r>
            <w:proofErr w:type="gramStart"/>
            <w:r w:rsidRPr="00A772CC">
              <w:rPr>
                <w:rFonts w:ascii="方正书宋_GBK" w:eastAsia="方正书宋_GBK" w:hAnsi="宋体" w:cs="宋体" w:hint="eastAsia"/>
                <w:color w:val="333333"/>
                <w:kern w:val="0"/>
                <w:sz w:val="24"/>
                <w:szCs w:val="24"/>
              </w:rPr>
              <w:t>研</w:t>
            </w:r>
            <w:proofErr w:type="gramEnd"/>
            <w:r w:rsidRPr="00A772CC">
              <w:rPr>
                <w:rFonts w:ascii="方正书宋_GBK" w:eastAsia="方正书宋_GBK" w:hAnsi="宋体" w:cs="宋体" w:hint="eastAsia"/>
                <w:color w:val="333333"/>
                <w:kern w:val="0"/>
                <w:sz w:val="24"/>
                <w:szCs w:val="24"/>
              </w:rPr>
              <w:t>学旅行基地。建立健全中小学阶段</w:t>
            </w:r>
            <w:proofErr w:type="gramStart"/>
            <w:r w:rsidRPr="00A772CC">
              <w:rPr>
                <w:rFonts w:ascii="方正书宋_GBK" w:eastAsia="方正书宋_GBK" w:hAnsi="宋体" w:cs="宋体" w:hint="eastAsia"/>
                <w:color w:val="333333"/>
                <w:kern w:val="0"/>
                <w:sz w:val="24"/>
                <w:szCs w:val="24"/>
              </w:rPr>
              <w:t>研</w:t>
            </w:r>
            <w:proofErr w:type="gramEnd"/>
            <w:r w:rsidRPr="00A772CC">
              <w:rPr>
                <w:rFonts w:ascii="方正书宋_GBK" w:eastAsia="方正书宋_GBK" w:hAnsi="宋体" w:cs="宋体" w:hint="eastAsia"/>
                <w:color w:val="333333"/>
                <w:kern w:val="0"/>
                <w:sz w:val="24"/>
                <w:szCs w:val="24"/>
              </w:rPr>
              <w:t>学旅行体系。</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ind w:left="120" w:hanging="120"/>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各市人民政府、省教育厅、省</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ind w:left="120" w:hanging="120"/>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16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重点培育皖南山地运动、皖中温泉养生、大别山生态养生、皖北中医药养生等品牌。培育若干体育旅游活动和赛事品牌。支持发展森林旅游、游轮旅游、低空飞行旅游和疗养康复、美容保健等旅游新业态。</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各市人民政府、省旅游局、省农委、省林业厅、省卫生计生委、省体育局、省交通运输厅等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17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规划引导各类景区加强老年旅游服务设施建设，严格执行无障碍环境建设标准。制定老年旅游服务规范，推动形成专业化的老年旅游服务品牌。</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省旅游局、省住房城乡建设厅、省民政厅等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lastRenderedPageBreak/>
              <w:t xml:space="preserve">18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加大对旅游商品创意设计和老字号纪念品、特色手工艺品开发支持力度，定期举办旅游商品创意设计评选大赛，推出</w:t>
            </w:r>
            <w:r w:rsidRPr="00A772CC">
              <w:rPr>
                <w:rFonts w:ascii="宋体" w:eastAsia="宋体" w:hAnsi="宋体" w:cs="宋体"/>
                <w:color w:val="333333"/>
                <w:kern w:val="0"/>
                <w:sz w:val="24"/>
                <w:szCs w:val="24"/>
              </w:rPr>
              <w:t>100</w:t>
            </w:r>
            <w:r w:rsidRPr="00A772CC">
              <w:rPr>
                <w:rFonts w:ascii="方正书宋_GBK" w:eastAsia="方正书宋_GBK" w:hAnsi="宋体" w:cs="宋体" w:hint="eastAsia"/>
                <w:color w:val="333333"/>
                <w:kern w:val="0"/>
                <w:sz w:val="24"/>
                <w:szCs w:val="24"/>
              </w:rPr>
              <w:t>个有特色、有影响力的“安徽旅游必购商品”。支持建设若干集研发、生产、展示、销售于一体的旅游装备产业基地。</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各市人民政府、省旅游局、省经济和信息化委、省商务厅等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19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到</w:t>
            </w:r>
            <w:r w:rsidRPr="00A772CC">
              <w:rPr>
                <w:rFonts w:ascii="宋体" w:eastAsia="宋体" w:hAnsi="宋体" w:cs="宋体"/>
                <w:color w:val="333333"/>
                <w:kern w:val="0"/>
                <w:sz w:val="24"/>
                <w:szCs w:val="24"/>
              </w:rPr>
              <w:t>2017</w:t>
            </w:r>
            <w:r w:rsidRPr="00A772CC">
              <w:rPr>
                <w:rFonts w:ascii="方正书宋_GBK" w:eastAsia="方正书宋_GBK" w:hAnsi="宋体" w:cs="宋体" w:hint="eastAsia"/>
                <w:color w:val="333333"/>
                <w:kern w:val="0"/>
                <w:sz w:val="24"/>
                <w:szCs w:val="24"/>
              </w:rPr>
              <w:t>年，新增旅游商品“五进”活动示范点</w:t>
            </w:r>
            <w:r w:rsidRPr="00A772CC">
              <w:rPr>
                <w:rFonts w:ascii="宋体" w:eastAsia="宋体" w:hAnsi="宋体" w:cs="宋体"/>
                <w:color w:val="333333"/>
                <w:kern w:val="0"/>
                <w:sz w:val="24"/>
                <w:szCs w:val="24"/>
              </w:rPr>
              <w:t>200</w:t>
            </w:r>
            <w:r w:rsidRPr="00A772CC">
              <w:rPr>
                <w:rFonts w:ascii="方正书宋_GBK" w:eastAsia="方正书宋_GBK" w:hAnsi="宋体" w:cs="宋体" w:hint="eastAsia"/>
                <w:color w:val="333333"/>
                <w:kern w:val="0"/>
                <w:sz w:val="24"/>
                <w:szCs w:val="24"/>
              </w:rPr>
              <w:t>个，新建</w:t>
            </w:r>
            <w:r w:rsidRPr="00A772CC">
              <w:rPr>
                <w:rFonts w:ascii="宋体" w:eastAsia="宋体" w:hAnsi="宋体" w:cs="宋体"/>
                <w:color w:val="333333"/>
                <w:kern w:val="0"/>
                <w:sz w:val="24"/>
                <w:szCs w:val="24"/>
              </w:rPr>
              <w:t>3</w:t>
            </w:r>
            <w:r w:rsidRPr="00A772CC">
              <w:rPr>
                <w:rFonts w:ascii="方正书宋_GBK" w:eastAsia="方正书宋_GBK" w:hAnsi="宋体" w:cs="宋体" w:hint="eastAsia"/>
                <w:color w:val="333333"/>
                <w:kern w:val="0"/>
                <w:sz w:val="24"/>
                <w:szCs w:val="24"/>
              </w:rPr>
              <w:t>个以上大型安徽地产品直销中心。</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有关市人民政府、省商务厅、省旅游局等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20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实施交通干线与</w:t>
            </w:r>
            <w:r w:rsidRPr="00A772CC">
              <w:rPr>
                <w:rFonts w:ascii="宋体" w:eastAsia="宋体" w:hAnsi="宋体" w:cs="宋体"/>
                <w:color w:val="333333"/>
                <w:kern w:val="0"/>
                <w:sz w:val="24"/>
                <w:szCs w:val="24"/>
              </w:rPr>
              <w:t>3A</w:t>
            </w:r>
            <w:r w:rsidRPr="00A772CC">
              <w:rPr>
                <w:rFonts w:ascii="方正书宋_GBK" w:eastAsia="方正书宋_GBK" w:hAnsi="宋体" w:cs="宋体" w:hint="eastAsia"/>
                <w:color w:val="333333"/>
                <w:kern w:val="0"/>
                <w:sz w:val="24"/>
                <w:szCs w:val="24"/>
              </w:rPr>
              <w:t>级以上景区“最后一公里”通达工程，加快建设黄山风景区东向快速通道。推进高速公路电子不停车收费系统（</w:t>
            </w:r>
            <w:r w:rsidRPr="00A772CC">
              <w:rPr>
                <w:rFonts w:ascii="宋体" w:eastAsia="宋体" w:hAnsi="宋体" w:cs="宋体"/>
                <w:color w:val="333333"/>
                <w:kern w:val="0"/>
                <w:sz w:val="24"/>
                <w:szCs w:val="24"/>
              </w:rPr>
              <w:t>ETC</w:t>
            </w:r>
            <w:r w:rsidRPr="00A772CC">
              <w:rPr>
                <w:rFonts w:ascii="方正书宋_GBK" w:eastAsia="方正书宋_GBK" w:hAnsi="宋体" w:cs="宋体" w:hint="eastAsia"/>
                <w:color w:val="333333"/>
                <w:kern w:val="0"/>
                <w:sz w:val="24"/>
                <w:szCs w:val="24"/>
              </w:rPr>
              <w:t>）建设，完善高速公路服务区和重点加油站点的旅游服务功能，将省际边界高速公路服务区打造成为旅游形象展示窗口和</w:t>
            </w:r>
            <w:proofErr w:type="gramStart"/>
            <w:r w:rsidRPr="00A772CC">
              <w:rPr>
                <w:rFonts w:ascii="方正书宋_GBK" w:eastAsia="方正书宋_GBK" w:hAnsi="宋体" w:cs="宋体" w:hint="eastAsia"/>
                <w:color w:val="333333"/>
                <w:kern w:val="0"/>
                <w:sz w:val="24"/>
                <w:szCs w:val="24"/>
              </w:rPr>
              <w:t>自驾游集散</w:t>
            </w:r>
            <w:proofErr w:type="gramEnd"/>
            <w:r w:rsidRPr="00A772CC">
              <w:rPr>
                <w:rFonts w:ascii="方正书宋_GBK" w:eastAsia="方正书宋_GBK" w:hAnsi="宋体" w:cs="宋体" w:hint="eastAsia"/>
                <w:color w:val="333333"/>
                <w:kern w:val="0"/>
                <w:sz w:val="24"/>
                <w:szCs w:val="24"/>
              </w:rPr>
              <w:t>咨询中心。将通往旅游景区的标志纳入道路交通标志范围，完善旅游标志标牌体系。合理布局和建设皖江游轮码头。</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各市人民政府、省交通运输厅、省公安厅、省商务厅、省旅游局等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21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规划建设一批汽车旅馆和自驾车、房车营地、露营地。</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省旅游局、省体育局、省住房城乡建设厅、省发展改革委等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22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构建集全省旅游信息发布、电子商务于一体的智慧旅游综合平台，实现旅游与交通、公安、商务等数据信息共享。推动建设一批智慧旅游城市、智慧旅游企业，加速旅游支付电子化和便利化进程。到</w:t>
            </w:r>
            <w:r w:rsidRPr="00A772CC">
              <w:rPr>
                <w:rFonts w:ascii="宋体" w:eastAsia="宋体" w:hAnsi="宋体" w:cs="宋体"/>
                <w:color w:val="333333"/>
                <w:kern w:val="0"/>
                <w:sz w:val="24"/>
                <w:szCs w:val="24"/>
              </w:rPr>
              <w:t>2017</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3A</w:t>
            </w:r>
            <w:r w:rsidRPr="00A772CC">
              <w:rPr>
                <w:rFonts w:ascii="方正书宋_GBK" w:eastAsia="方正书宋_GBK" w:hAnsi="宋体" w:cs="宋体" w:hint="eastAsia"/>
                <w:color w:val="333333"/>
                <w:kern w:val="0"/>
                <w:sz w:val="24"/>
                <w:szCs w:val="24"/>
              </w:rPr>
              <w:t>级以上景区、三星级以上饭店、旅游集散中心等主要旅游场所实现免费无线宽带网络全覆盖。</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各市人民政府、省旅游局、省经济和信息化委、省公安厅、省交通运输厅、省商务厅、省政府金融办等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23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推进旅游服务标准化工程。</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省旅游局、省质监局等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lastRenderedPageBreak/>
              <w:t xml:space="preserve">24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加强旅游交通、餐饮食品、特种设备等安全监督检查。按照属地管理原则，将旅游应急管理纳入各级政府应急管理体系，建立健全旅游景区突发事件、高峰期大客流应对处置机制和旅游安全预警信息发布制度。</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各市人民政府、省旅游局、省交通运输厅、省质监局、省食品药品监管局、</w:t>
            </w:r>
            <w:proofErr w:type="gramStart"/>
            <w:r w:rsidRPr="00A772CC">
              <w:rPr>
                <w:rFonts w:ascii="方正书宋_GBK" w:eastAsia="方正书宋_GBK" w:hAnsi="宋体" w:cs="宋体" w:hint="eastAsia"/>
                <w:color w:val="333333"/>
                <w:kern w:val="0"/>
                <w:sz w:val="24"/>
                <w:szCs w:val="24"/>
              </w:rPr>
              <w:t>省安全</w:t>
            </w:r>
            <w:proofErr w:type="gramEnd"/>
            <w:r w:rsidRPr="00A772CC">
              <w:rPr>
                <w:rFonts w:ascii="方正书宋_GBK" w:eastAsia="方正书宋_GBK" w:hAnsi="宋体" w:cs="宋体" w:hint="eastAsia"/>
                <w:color w:val="333333"/>
                <w:kern w:val="0"/>
                <w:sz w:val="24"/>
                <w:szCs w:val="24"/>
              </w:rPr>
              <w:t>监管局等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25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提高黄山救援基地应急救援能力，推动建设大别山旅游救援基地并争取纳入国家应急救援基地范围。</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proofErr w:type="gramStart"/>
            <w:r w:rsidRPr="00A772CC">
              <w:rPr>
                <w:rFonts w:ascii="方正书宋_GBK" w:eastAsia="方正书宋_GBK" w:hAnsi="宋体" w:cs="宋体" w:hint="eastAsia"/>
                <w:color w:val="333333"/>
                <w:kern w:val="0"/>
                <w:sz w:val="24"/>
                <w:szCs w:val="24"/>
              </w:rPr>
              <w:t>省安全</w:t>
            </w:r>
            <w:proofErr w:type="gramEnd"/>
            <w:r w:rsidRPr="00A772CC">
              <w:rPr>
                <w:rFonts w:ascii="方正书宋_GBK" w:eastAsia="方正书宋_GBK" w:hAnsi="宋体" w:cs="宋体" w:hint="eastAsia"/>
                <w:color w:val="333333"/>
                <w:kern w:val="0"/>
                <w:sz w:val="24"/>
                <w:szCs w:val="24"/>
              </w:rPr>
              <w:t>监管局、省发展改革委，有关市人民政府等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年底取得阶段性成果</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26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完善旅游企业和从业人员诚信等级评定、“黑名单”制度，建立健全旅游投诉统一受理机制、违法信息共享机制。推行旅游市场综合执法。大力开展文明旅游活动。</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省旅游局、省工商局等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27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政府引导设立旅游产业基金。</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省旅游局、省财政厅、省发展改革委等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28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依法依规开展旅游景区经营权、股权、商标专用权质押和林权、土地使用权抵押等。加强旅游产业直接融资后备企业培育，支持符合条件的旅游企业通过发行企业债、公司债和上市等多渠道扩大融资。加大对小</w:t>
            </w:r>
            <w:proofErr w:type="gramStart"/>
            <w:r w:rsidRPr="00A772CC">
              <w:rPr>
                <w:rFonts w:ascii="方正书宋_GBK" w:eastAsia="方正书宋_GBK" w:hAnsi="宋体" w:cs="宋体" w:hint="eastAsia"/>
                <w:color w:val="333333"/>
                <w:kern w:val="0"/>
                <w:sz w:val="24"/>
                <w:szCs w:val="24"/>
              </w:rPr>
              <w:t>微旅游</w:t>
            </w:r>
            <w:proofErr w:type="gramEnd"/>
            <w:r w:rsidRPr="00A772CC">
              <w:rPr>
                <w:rFonts w:ascii="方正书宋_GBK" w:eastAsia="方正书宋_GBK" w:hAnsi="宋体" w:cs="宋体" w:hint="eastAsia"/>
                <w:color w:val="333333"/>
                <w:kern w:val="0"/>
                <w:sz w:val="24"/>
                <w:szCs w:val="24"/>
              </w:rPr>
              <w:t>企业和乡村旅游的信贷支持。</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省政府金融办、省住房城乡建设厅、省农委、省林业厅、省工商局等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29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改革完善旅游用地管理制度。细化利用荒地、荒坡、荒滩、垃圾场、废弃矿山和塌陷区土地开发旅游项目的支持措施。省政府确定的重大旅游项目建设用地，按照《安徽省省级预留建设用地计划指标使用管理办法》优先予以安排。</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省国土资源厅等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30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将带薪年休假制度落实情况纳入各级政府议事日程，作为劳动监察和职工权益保障的重要内容。推动机关、企事业单位加快落实职工带薪年休假制度。完善</w:t>
            </w:r>
            <w:r w:rsidRPr="00A772CC">
              <w:rPr>
                <w:rFonts w:ascii="方正书宋_GBK" w:eastAsia="方正书宋_GBK" w:hAnsi="宋体" w:cs="宋体" w:hint="eastAsia"/>
                <w:color w:val="333333"/>
                <w:kern w:val="0"/>
                <w:sz w:val="24"/>
                <w:szCs w:val="24"/>
              </w:rPr>
              <w:lastRenderedPageBreak/>
              <w:t>学校放假管理办法，建立学校放假与职工带薪年休假衔接机制，在教学时间总量不变的情况下，中小学可按有关规定安排放春假。</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lastRenderedPageBreak/>
              <w:t>各市人民政府，省人力资源社</w:t>
            </w:r>
            <w:r w:rsidRPr="00A772CC">
              <w:rPr>
                <w:rFonts w:ascii="宋体" w:eastAsia="宋体" w:hAnsi="宋体" w:cs="宋体"/>
                <w:color w:val="333333"/>
                <w:kern w:val="0"/>
                <w:sz w:val="24"/>
                <w:szCs w:val="24"/>
              </w:rPr>
              <w:t xml:space="preserve"> </w:t>
            </w:r>
          </w:p>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lastRenderedPageBreak/>
              <w:t>会保障厅、省总工会、省教育厅等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lastRenderedPageBreak/>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31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大力发展旅游职业教育，加强旅游学科体系建设，探索旅游“智库”建设，推动旅游政产学研协同创新，实施全省旅游业青年专家培养计划，完善旅游行政管理人员、职业经理人和各类实用人才培训制度，健全旅游从业人员评价和激励机制。</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省教育厅、省人力资源社会保障厅、省旅游局等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32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推进导游管理体制改革，将导游人员培训作为全省技能人才培养的重要内容。</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省旅游局、省人力资源社会保障厅等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33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将旅游业纳入年度目标管理绩效考核，确保国家和</w:t>
            </w:r>
            <w:proofErr w:type="gramStart"/>
            <w:r w:rsidRPr="00A772CC">
              <w:rPr>
                <w:rFonts w:ascii="方正书宋_GBK" w:eastAsia="方正书宋_GBK" w:hAnsi="宋体" w:cs="宋体" w:hint="eastAsia"/>
                <w:color w:val="333333"/>
                <w:kern w:val="0"/>
                <w:sz w:val="24"/>
                <w:szCs w:val="24"/>
              </w:rPr>
              <w:t>省各项惠旅强企政策</w:t>
            </w:r>
            <w:proofErr w:type="gramEnd"/>
            <w:r w:rsidRPr="00A772CC">
              <w:rPr>
                <w:rFonts w:ascii="方正书宋_GBK" w:eastAsia="方正书宋_GBK" w:hAnsi="宋体" w:cs="宋体" w:hint="eastAsia"/>
                <w:color w:val="333333"/>
                <w:kern w:val="0"/>
                <w:sz w:val="24"/>
                <w:szCs w:val="24"/>
              </w:rPr>
              <w:t>措施落实到位。</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各市人民政府，省政府督查室、省旅游局等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持续推进</w:t>
            </w:r>
            <w:r w:rsidRPr="00A772CC">
              <w:rPr>
                <w:rFonts w:ascii="宋体" w:eastAsia="宋体" w:hAnsi="宋体" w:cs="宋体"/>
                <w:color w:val="333333"/>
                <w:kern w:val="0"/>
                <w:sz w:val="24"/>
                <w:szCs w:val="24"/>
              </w:rPr>
              <w:t xml:space="preserve"> </w:t>
            </w:r>
          </w:p>
        </w:tc>
      </w:tr>
      <w:tr w:rsidR="00A772CC" w:rsidRPr="00A772CC" w:rsidTr="00A772CC">
        <w:trPr>
          <w:jc w:val="center"/>
        </w:trPr>
        <w:tc>
          <w:tcPr>
            <w:tcW w:w="63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center"/>
              <w:rPr>
                <w:rFonts w:ascii="宋体" w:eastAsia="宋体" w:hAnsi="宋体" w:cs="宋体"/>
                <w:color w:val="333333"/>
                <w:kern w:val="0"/>
                <w:sz w:val="24"/>
                <w:szCs w:val="24"/>
              </w:rPr>
            </w:pPr>
            <w:r w:rsidRPr="00A772CC">
              <w:rPr>
                <w:rFonts w:ascii="宋体" w:eastAsia="宋体" w:hAnsi="宋体" w:cs="宋体"/>
                <w:color w:val="333333"/>
                <w:kern w:val="0"/>
                <w:sz w:val="24"/>
                <w:szCs w:val="24"/>
              </w:rPr>
              <w:t xml:space="preserve">34 </w:t>
            </w:r>
          </w:p>
        </w:tc>
        <w:tc>
          <w:tcPr>
            <w:tcW w:w="480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对各地及有关部门贯彻执行本意见情况开展督促检查。</w:t>
            </w:r>
            <w:r w:rsidRPr="00A772CC">
              <w:rPr>
                <w:rFonts w:ascii="宋体" w:eastAsia="宋体" w:hAnsi="宋体" w:cs="宋体"/>
                <w:color w:val="333333"/>
                <w:kern w:val="0"/>
                <w:sz w:val="24"/>
                <w:szCs w:val="24"/>
              </w:rPr>
              <w:t xml:space="preserve"> </w:t>
            </w:r>
          </w:p>
        </w:tc>
        <w:tc>
          <w:tcPr>
            <w:tcW w:w="217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方正书宋_GBK" w:eastAsia="方正书宋_GBK" w:hAnsi="宋体" w:cs="宋体" w:hint="eastAsia"/>
                <w:color w:val="333333"/>
                <w:kern w:val="0"/>
                <w:sz w:val="24"/>
                <w:szCs w:val="24"/>
              </w:rPr>
              <w:t>省政府督查室、省旅游局等</w:t>
            </w:r>
            <w:r w:rsidRPr="00A772CC">
              <w:rPr>
                <w:rFonts w:ascii="宋体" w:eastAsia="宋体" w:hAnsi="宋体" w:cs="宋体"/>
                <w:color w:val="333333"/>
                <w:kern w:val="0"/>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center"/>
            <w:hideMark/>
          </w:tcPr>
          <w:p w:rsidR="00A772CC" w:rsidRPr="00A772CC" w:rsidRDefault="00A772CC" w:rsidP="00A772CC">
            <w:pPr>
              <w:widowControl/>
              <w:spacing w:before="225" w:after="225"/>
              <w:jc w:val="left"/>
              <w:rPr>
                <w:rFonts w:ascii="宋体" w:eastAsia="宋体" w:hAnsi="宋体" w:cs="宋体"/>
                <w:color w:val="333333"/>
                <w:kern w:val="0"/>
                <w:sz w:val="24"/>
                <w:szCs w:val="24"/>
              </w:rPr>
            </w:pPr>
            <w:r w:rsidRPr="00A772CC">
              <w:rPr>
                <w:rFonts w:ascii="宋体" w:eastAsia="宋体" w:hAnsi="宋体" w:cs="宋体"/>
                <w:color w:val="333333"/>
                <w:kern w:val="0"/>
                <w:sz w:val="24"/>
                <w:szCs w:val="24"/>
              </w:rPr>
              <w:t>2015</w:t>
            </w:r>
            <w:r w:rsidRPr="00A772CC">
              <w:rPr>
                <w:rFonts w:ascii="方正书宋_GBK" w:eastAsia="方正书宋_GBK" w:hAnsi="宋体" w:cs="宋体" w:hint="eastAsia"/>
                <w:color w:val="333333"/>
                <w:kern w:val="0"/>
                <w:sz w:val="24"/>
                <w:szCs w:val="24"/>
              </w:rPr>
              <w:t>年</w:t>
            </w:r>
            <w:r w:rsidRPr="00A772CC">
              <w:rPr>
                <w:rFonts w:ascii="宋体" w:eastAsia="宋体" w:hAnsi="宋体" w:cs="宋体"/>
                <w:color w:val="333333"/>
                <w:kern w:val="0"/>
                <w:sz w:val="24"/>
                <w:szCs w:val="24"/>
              </w:rPr>
              <w:t>6</w:t>
            </w:r>
            <w:r w:rsidRPr="00A772CC">
              <w:rPr>
                <w:rFonts w:ascii="方正书宋_GBK" w:eastAsia="方正书宋_GBK" w:hAnsi="宋体" w:cs="宋体" w:hint="eastAsia"/>
                <w:color w:val="333333"/>
                <w:kern w:val="0"/>
                <w:sz w:val="24"/>
                <w:szCs w:val="24"/>
              </w:rPr>
              <w:t>月前出台具体措施</w:t>
            </w:r>
            <w:r w:rsidRPr="00A772CC">
              <w:rPr>
                <w:rFonts w:ascii="宋体" w:eastAsia="宋体" w:hAnsi="宋体" w:cs="宋体"/>
                <w:color w:val="333333"/>
                <w:kern w:val="0"/>
                <w:sz w:val="24"/>
                <w:szCs w:val="24"/>
              </w:rPr>
              <w:t xml:space="preserve"> </w:t>
            </w:r>
          </w:p>
        </w:tc>
      </w:tr>
    </w:tbl>
    <w:p w:rsidR="00CD6459" w:rsidRDefault="00CD6459"/>
    <w:sectPr w:rsidR="00CD64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52" w:rsidRDefault="00733352" w:rsidP="00A772CC">
      <w:r>
        <w:separator/>
      </w:r>
    </w:p>
  </w:endnote>
  <w:endnote w:type="continuationSeparator" w:id="0">
    <w:p w:rsidR="00733352" w:rsidRDefault="00733352" w:rsidP="00A7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52" w:rsidRDefault="00733352" w:rsidP="00A772CC">
      <w:r>
        <w:separator/>
      </w:r>
    </w:p>
  </w:footnote>
  <w:footnote w:type="continuationSeparator" w:id="0">
    <w:p w:rsidR="00733352" w:rsidRDefault="00733352" w:rsidP="00A7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E8"/>
    <w:rsid w:val="004C1D07"/>
    <w:rsid w:val="00733352"/>
    <w:rsid w:val="00A772CC"/>
    <w:rsid w:val="00C754B2"/>
    <w:rsid w:val="00C758A7"/>
    <w:rsid w:val="00CD6459"/>
    <w:rsid w:val="00DC4C22"/>
    <w:rsid w:val="00F1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EA42"/>
  <w15:chartTrackingRefBased/>
  <w15:docId w15:val="{D199A6B0-2DB0-4AB3-9DF5-7693F51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2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72CC"/>
    <w:rPr>
      <w:sz w:val="18"/>
      <w:szCs w:val="18"/>
    </w:rPr>
  </w:style>
  <w:style w:type="paragraph" w:styleId="a5">
    <w:name w:val="footer"/>
    <w:basedOn w:val="a"/>
    <w:link w:val="a6"/>
    <w:uiPriority w:val="99"/>
    <w:unhideWhenUsed/>
    <w:rsid w:val="00A772CC"/>
    <w:pPr>
      <w:tabs>
        <w:tab w:val="center" w:pos="4153"/>
        <w:tab w:val="right" w:pos="8306"/>
      </w:tabs>
      <w:snapToGrid w:val="0"/>
      <w:jc w:val="left"/>
    </w:pPr>
    <w:rPr>
      <w:sz w:val="18"/>
      <w:szCs w:val="18"/>
    </w:rPr>
  </w:style>
  <w:style w:type="character" w:customStyle="1" w:styleId="a6">
    <w:name w:val="页脚 字符"/>
    <w:basedOn w:val="a0"/>
    <w:link w:val="a5"/>
    <w:uiPriority w:val="99"/>
    <w:rsid w:val="00A772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151">
      <w:bodyDiv w:val="1"/>
      <w:marLeft w:val="0"/>
      <w:marRight w:val="0"/>
      <w:marTop w:val="0"/>
      <w:marBottom w:val="0"/>
      <w:divBdr>
        <w:top w:val="none" w:sz="0" w:space="0" w:color="auto"/>
        <w:left w:val="none" w:sz="0" w:space="0" w:color="auto"/>
        <w:bottom w:val="none" w:sz="0" w:space="0" w:color="auto"/>
        <w:right w:val="none" w:sz="0" w:space="0" w:color="auto"/>
      </w:divBdr>
      <w:divsChild>
        <w:div w:id="1217201022">
          <w:marLeft w:val="0"/>
          <w:marRight w:val="0"/>
          <w:marTop w:val="100"/>
          <w:marBottom w:val="100"/>
          <w:divBdr>
            <w:top w:val="none" w:sz="0" w:space="0" w:color="auto"/>
            <w:left w:val="none" w:sz="0" w:space="0" w:color="auto"/>
            <w:bottom w:val="none" w:sz="0" w:space="0" w:color="auto"/>
            <w:right w:val="none" w:sz="0" w:space="0" w:color="auto"/>
          </w:divBdr>
          <w:divsChild>
            <w:div w:id="1466654895">
              <w:marLeft w:val="0"/>
              <w:marRight w:val="0"/>
              <w:marTop w:val="100"/>
              <w:marBottom w:val="100"/>
              <w:divBdr>
                <w:top w:val="none" w:sz="0" w:space="0" w:color="auto"/>
                <w:left w:val="none" w:sz="0" w:space="0" w:color="auto"/>
                <w:bottom w:val="none" w:sz="0" w:space="0" w:color="auto"/>
                <w:right w:val="none" w:sz="0" w:space="0" w:color="auto"/>
              </w:divBdr>
              <w:divsChild>
                <w:div w:id="882982912">
                  <w:marLeft w:val="0"/>
                  <w:marRight w:val="0"/>
                  <w:marTop w:val="150"/>
                  <w:marBottom w:val="100"/>
                  <w:divBdr>
                    <w:top w:val="single" w:sz="6" w:space="8" w:color="EDB56F"/>
                    <w:left w:val="single" w:sz="6" w:space="0" w:color="EDB56F"/>
                    <w:bottom w:val="single" w:sz="6" w:space="23" w:color="EDB56F"/>
                    <w:right w:val="single" w:sz="6" w:space="0" w:color="EDB56F"/>
                  </w:divBdr>
                  <w:divsChild>
                    <w:div w:id="1723140101">
                      <w:marLeft w:val="0"/>
                      <w:marRight w:val="0"/>
                      <w:marTop w:val="100"/>
                      <w:marBottom w:val="100"/>
                      <w:divBdr>
                        <w:top w:val="none" w:sz="0" w:space="0" w:color="auto"/>
                        <w:left w:val="none" w:sz="0" w:space="0" w:color="auto"/>
                        <w:bottom w:val="none" w:sz="0" w:space="0" w:color="auto"/>
                        <w:right w:val="none" w:sz="0" w:space="0" w:color="auto"/>
                      </w:divBdr>
                      <w:divsChild>
                        <w:div w:id="969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2018-05-09T04:23:00Z</dcterms:created>
  <dcterms:modified xsi:type="dcterms:W3CDTF">2018-10-09T03:47:00Z</dcterms:modified>
</cp:coreProperties>
</file>