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8C" w:rsidRPr="009A398C" w:rsidRDefault="009A398C" w:rsidP="009A398C">
      <w:pPr>
        <w:widowControl/>
        <w:shd w:val="clear" w:color="auto" w:fill="F3FBFC"/>
        <w:jc w:val="center"/>
        <w:rPr>
          <w:rFonts w:ascii="宋体" w:eastAsia="宋体" w:hAnsi="宋体" w:cs="宋体"/>
          <w:b/>
          <w:bCs/>
          <w:color w:val="333333"/>
          <w:kern w:val="0"/>
          <w:sz w:val="30"/>
          <w:szCs w:val="30"/>
        </w:rPr>
      </w:pPr>
      <w:bookmarkStart w:id="0" w:name="_GoBack"/>
      <w:r w:rsidRPr="009A398C">
        <w:rPr>
          <w:rFonts w:ascii="宋体" w:eastAsia="宋体" w:hAnsi="宋体" w:cs="宋体"/>
          <w:b/>
          <w:bCs/>
          <w:color w:val="333333"/>
          <w:kern w:val="0"/>
          <w:sz w:val="30"/>
          <w:szCs w:val="30"/>
        </w:rPr>
        <w:t>拜泉县人民政府关于印发拜泉县有突出贡献的优秀创新人才财政奖励实施办法的通知</w:t>
      </w:r>
    </w:p>
    <w:bookmarkEnd w:id="0"/>
    <w:p w:rsidR="009A398C" w:rsidRPr="009A398C" w:rsidRDefault="009A398C" w:rsidP="009A398C">
      <w:pPr>
        <w:widowControl/>
        <w:shd w:val="clear" w:color="auto" w:fill="F3FBFC"/>
        <w:spacing w:line="390" w:lineRule="atLeast"/>
        <w:jc w:val="center"/>
        <w:rPr>
          <w:rFonts w:ascii="宋体" w:eastAsia="宋体" w:hAnsi="宋体" w:cs="宋体"/>
          <w:color w:val="101010"/>
          <w:kern w:val="0"/>
          <w:sz w:val="18"/>
          <w:szCs w:val="18"/>
        </w:rPr>
      </w:pPr>
      <w:r w:rsidRPr="009A398C">
        <w:rPr>
          <w:rFonts w:ascii="宋体" w:eastAsia="宋体" w:hAnsi="宋体" w:cs="宋体"/>
          <w:color w:val="101010"/>
          <w:kern w:val="0"/>
          <w:sz w:val="18"/>
          <w:szCs w:val="18"/>
        </w:rPr>
        <w:t xml:space="preserve">发布时间:2015-08-03 15:50:57 </w:t>
      </w:r>
    </w:p>
    <w:p w:rsidR="009A398C" w:rsidRPr="009A398C" w:rsidRDefault="009A398C" w:rsidP="009A398C">
      <w:pPr>
        <w:widowControl/>
        <w:shd w:val="clear" w:color="auto" w:fill="F3FBFC"/>
        <w:spacing w:line="560" w:lineRule="exact"/>
        <w:jc w:val="center"/>
        <w:rPr>
          <w:rFonts w:ascii="宋体" w:eastAsia="宋体" w:hAnsi="宋体" w:cs="宋体"/>
          <w:color w:val="101010"/>
          <w:kern w:val="0"/>
          <w:sz w:val="24"/>
          <w:szCs w:val="24"/>
        </w:rPr>
      </w:pPr>
      <w:r w:rsidRPr="009A398C">
        <w:rPr>
          <w:rFonts w:ascii="DotumChe" w:eastAsia="仿宋_GB2312" w:hAnsi="DotumChe" w:cs="宋体" w:hint="eastAsia"/>
          <w:color w:val="101010"/>
          <w:kern w:val="0"/>
          <w:sz w:val="32"/>
          <w:szCs w:val="32"/>
        </w:rPr>
        <w:t>拜政发〔</w:t>
      </w:r>
      <w:r w:rsidRPr="009A398C">
        <w:rPr>
          <w:rFonts w:ascii="DotumChe" w:eastAsia="Dotum" w:hAnsi="DotumChe" w:cs="宋体"/>
          <w:color w:val="101010"/>
          <w:kern w:val="0"/>
          <w:sz w:val="32"/>
          <w:szCs w:val="32"/>
        </w:rPr>
        <w:t>201</w:t>
      </w:r>
      <w:r w:rsidRPr="009A398C">
        <w:rPr>
          <w:rFonts w:ascii="DotumChe" w:eastAsia="宋体" w:hAnsi="DotumChe" w:cs="宋体"/>
          <w:color w:val="101010"/>
          <w:kern w:val="0"/>
          <w:sz w:val="32"/>
          <w:szCs w:val="32"/>
        </w:rPr>
        <w:t>5</w:t>
      </w:r>
      <w:r w:rsidRPr="009A398C">
        <w:rPr>
          <w:rFonts w:ascii="DotumChe" w:eastAsia="仿宋_GB2312" w:hAnsi="DotumChe" w:cs="宋体" w:hint="eastAsia"/>
          <w:color w:val="101010"/>
          <w:kern w:val="0"/>
          <w:sz w:val="32"/>
          <w:szCs w:val="32"/>
        </w:rPr>
        <w:t>〕</w:t>
      </w:r>
      <w:r w:rsidRPr="009A398C">
        <w:rPr>
          <w:rFonts w:ascii="DotumChe" w:eastAsia="仿宋_GB2312" w:hAnsi="DotumChe" w:cs="宋体"/>
          <w:color w:val="101010"/>
          <w:kern w:val="0"/>
          <w:sz w:val="32"/>
          <w:szCs w:val="32"/>
        </w:rPr>
        <w:t>26</w:t>
      </w:r>
      <w:r w:rsidRPr="009A398C">
        <w:rPr>
          <w:rFonts w:ascii="DotumChe" w:eastAsia="仿宋_GB2312" w:hAnsi="DotumChe" w:cs="宋体" w:hint="eastAsia"/>
          <w:color w:val="101010"/>
          <w:kern w:val="0"/>
          <w:sz w:val="32"/>
          <w:szCs w:val="32"/>
        </w:rPr>
        <w:t>号</w:t>
      </w:r>
    </w:p>
    <w:p w:rsidR="009A398C" w:rsidRPr="009A398C" w:rsidRDefault="009A398C" w:rsidP="009A398C">
      <w:pPr>
        <w:widowControl/>
        <w:shd w:val="clear" w:color="auto" w:fill="F3FBFC"/>
        <w:spacing w:line="560" w:lineRule="exact"/>
        <w:jc w:val="center"/>
        <w:rPr>
          <w:rFonts w:ascii="宋体" w:eastAsia="宋体" w:hAnsi="宋体" w:cs="宋体"/>
          <w:color w:val="101010"/>
          <w:kern w:val="0"/>
          <w:sz w:val="24"/>
          <w:szCs w:val="24"/>
        </w:rPr>
      </w:pPr>
      <w:r w:rsidRPr="009A398C">
        <w:rPr>
          <w:rFonts w:ascii="DotumChe" w:eastAsia="方正小标宋简体" w:hAnsi="DotumChe" w:cs="Times New Roman" w:hint="eastAsia"/>
          <w:color w:val="101010"/>
          <w:kern w:val="0"/>
          <w:sz w:val="44"/>
          <w:szCs w:val="44"/>
        </w:rPr>
        <w:t>拜泉县人民政府关于印发</w:t>
      </w:r>
      <w:r w:rsidRPr="009A398C">
        <w:rPr>
          <w:rFonts w:ascii="方正大标宋简体" w:eastAsia="方正大标宋简体" w:hAnsi="Times New Roman" w:cs="Times New Roman" w:hint="eastAsia"/>
          <w:color w:val="101010"/>
          <w:kern w:val="0"/>
          <w:sz w:val="44"/>
          <w:szCs w:val="44"/>
        </w:rPr>
        <w:t>拜泉县有突出贡献的优秀创新人才财政奖励实施办法</w:t>
      </w:r>
      <w:r w:rsidRPr="009A398C">
        <w:rPr>
          <w:rFonts w:ascii="DotumChe" w:eastAsia="方正小标宋简体" w:hAnsi="DotumChe" w:cs="Times New Roman" w:hint="eastAsia"/>
          <w:color w:val="101010"/>
          <w:kern w:val="0"/>
          <w:sz w:val="44"/>
          <w:szCs w:val="44"/>
        </w:rPr>
        <w:t>的通知</w:t>
      </w:r>
    </w:p>
    <w:p w:rsidR="009A398C" w:rsidRPr="009A398C" w:rsidRDefault="009A398C" w:rsidP="009A398C">
      <w:pPr>
        <w:widowControl/>
        <w:shd w:val="clear" w:color="auto" w:fill="F3FBFC"/>
        <w:spacing w:line="560" w:lineRule="exact"/>
        <w:jc w:val="center"/>
        <w:rPr>
          <w:rFonts w:ascii="宋体" w:eastAsia="宋体" w:hAnsi="宋体" w:cs="宋体"/>
          <w:color w:val="101010"/>
          <w:kern w:val="0"/>
          <w:sz w:val="24"/>
          <w:szCs w:val="24"/>
        </w:rPr>
      </w:pPr>
      <w:r w:rsidRPr="009A398C">
        <w:rPr>
          <w:rFonts w:ascii="DotumChe" w:eastAsia="楷体_GB2312" w:hAnsi="DotumChe" w:cs="宋体"/>
          <w:color w:val="101010"/>
          <w:kern w:val="0"/>
          <w:sz w:val="32"/>
          <w:szCs w:val="24"/>
        </w:rPr>
        <w:t> </w:t>
      </w:r>
    </w:p>
    <w:p w:rsidR="009A398C" w:rsidRPr="009A398C" w:rsidRDefault="009A398C" w:rsidP="009A398C">
      <w:pPr>
        <w:widowControl/>
        <w:shd w:val="clear" w:color="auto" w:fill="F3FBFC"/>
        <w:spacing w:line="560" w:lineRule="exact"/>
        <w:jc w:val="left"/>
        <w:rPr>
          <w:rFonts w:ascii="宋体" w:eastAsia="宋体" w:hAnsi="宋体" w:cs="宋体"/>
          <w:color w:val="101010"/>
          <w:kern w:val="0"/>
          <w:sz w:val="24"/>
          <w:szCs w:val="24"/>
        </w:rPr>
      </w:pPr>
      <w:r w:rsidRPr="009A398C">
        <w:rPr>
          <w:rFonts w:ascii="DotumChe" w:eastAsia="仿宋_GB2312" w:hAnsi="DotumChe" w:cs="宋体" w:hint="eastAsia"/>
          <w:color w:val="101010"/>
          <w:kern w:val="0"/>
          <w:sz w:val="32"/>
          <w:szCs w:val="32"/>
        </w:rPr>
        <w:t>各乡、镇人民政府，县政府各委、办、局，各直属单位：</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DotumChe" w:eastAsia="仿宋_GB2312" w:hAnsi="DotumChe" w:cs="宋体" w:hint="eastAsia"/>
          <w:color w:val="101010"/>
          <w:kern w:val="0"/>
          <w:sz w:val="32"/>
          <w:szCs w:val="32"/>
        </w:rPr>
        <w:t>经县政府同意，现将《拜泉县有突出贡献的优秀创新人才财政奖励实施办法》印发给你们，请认真贯彻执行。</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DotumChe" w:eastAsia="仿宋_GB2312" w:hAnsi="DotumChe" w:cs="宋体"/>
          <w:color w:val="101010"/>
          <w:kern w:val="0"/>
          <w:sz w:val="32"/>
          <w:szCs w:val="32"/>
        </w:rPr>
        <w:t> </w:t>
      </w:r>
    </w:p>
    <w:p w:rsidR="009A398C" w:rsidRPr="009A398C" w:rsidRDefault="009A398C" w:rsidP="009A398C">
      <w:pPr>
        <w:widowControl/>
        <w:shd w:val="clear" w:color="auto" w:fill="F3FBFC"/>
        <w:spacing w:line="330" w:lineRule="atLeast"/>
        <w:jc w:val="right"/>
        <w:rPr>
          <w:rFonts w:ascii="宋体" w:eastAsia="宋体" w:hAnsi="宋体" w:cs="宋体"/>
          <w:color w:val="101010"/>
          <w:kern w:val="0"/>
          <w:sz w:val="24"/>
          <w:szCs w:val="24"/>
        </w:rPr>
      </w:pPr>
      <w:r w:rsidRPr="009A398C">
        <w:rPr>
          <w:rFonts w:ascii="DotumChe" w:eastAsia="仿宋_GB2312" w:hAnsi="DotumChe" w:cs="宋体" w:hint="eastAsia"/>
          <w:color w:val="101010"/>
          <w:kern w:val="0"/>
          <w:sz w:val="32"/>
          <w:szCs w:val="32"/>
        </w:rPr>
        <w:t>拜泉县人民政府</w:t>
      </w:r>
    </w:p>
    <w:p w:rsidR="009A398C" w:rsidRPr="009A398C" w:rsidRDefault="009A398C" w:rsidP="009A398C">
      <w:pPr>
        <w:widowControl/>
        <w:shd w:val="clear" w:color="auto" w:fill="F3FBFC"/>
        <w:spacing w:line="330" w:lineRule="atLeast"/>
        <w:jc w:val="right"/>
        <w:rPr>
          <w:rFonts w:ascii="宋体" w:eastAsia="宋体" w:hAnsi="宋体" w:cs="宋体"/>
          <w:color w:val="101010"/>
          <w:kern w:val="0"/>
          <w:sz w:val="24"/>
          <w:szCs w:val="24"/>
        </w:rPr>
      </w:pPr>
      <w:r w:rsidRPr="009A398C">
        <w:rPr>
          <w:rFonts w:ascii="DotumChe" w:eastAsia="仿宋_GB2312" w:hAnsi="DotumChe" w:cs="宋体"/>
          <w:color w:val="101010"/>
          <w:kern w:val="0"/>
          <w:sz w:val="32"/>
          <w:szCs w:val="32"/>
        </w:rPr>
        <w:t>2015</w:t>
      </w:r>
      <w:r w:rsidRPr="009A398C">
        <w:rPr>
          <w:rFonts w:ascii="DotumChe" w:eastAsia="仿宋_GB2312" w:hAnsi="DotumChe" w:cs="宋体" w:hint="eastAsia"/>
          <w:color w:val="101010"/>
          <w:kern w:val="0"/>
          <w:sz w:val="32"/>
          <w:szCs w:val="32"/>
        </w:rPr>
        <w:t>年</w:t>
      </w:r>
      <w:r w:rsidRPr="009A398C">
        <w:rPr>
          <w:rFonts w:ascii="DotumChe" w:eastAsia="仿宋_GB2312" w:hAnsi="DotumChe" w:cs="宋体"/>
          <w:color w:val="101010"/>
          <w:kern w:val="0"/>
          <w:sz w:val="32"/>
          <w:szCs w:val="32"/>
        </w:rPr>
        <w:t>6</w:t>
      </w:r>
      <w:r w:rsidRPr="009A398C">
        <w:rPr>
          <w:rFonts w:ascii="DotumChe" w:eastAsia="仿宋_GB2312" w:hAnsi="DotumChe" w:cs="宋体" w:hint="eastAsia"/>
          <w:color w:val="101010"/>
          <w:kern w:val="0"/>
          <w:sz w:val="32"/>
          <w:szCs w:val="32"/>
        </w:rPr>
        <w:t>月</w:t>
      </w:r>
      <w:r w:rsidRPr="009A398C">
        <w:rPr>
          <w:rFonts w:ascii="DotumChe" w:eastAsia="仿宋_GB2312" w:hAnsi="DotumChe" w:cs="宋体"/>
          <w:color w:val="101010"/>
          <w:kern w:val="0"/>
          <w:sz w:val="32"/>
          <w:szCs w:val="32"/>
        </w:rPr>
        <w:t>17</w:t>
      </w:r>
      <w:r w:rsidRPr="009A398C">
        <w:rPr>
          <w:rFonts w:ascii="DotumChe" w:eastAsia="仿宋_GB2312" w:hAnsi="DotumChe" w:cs="宋体" w:hint="eastAsia"/>
          <w:color w:val="101010"/>
          <w:kern w:val="0"/>
          <w:sz w:val="32"/>
          <w:szCs w:val="32"/>
        </w:rPr>
        <w:t>日</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DotumChe" w:eastAsia="仿宋_GB2312" w:hAnsi="DotumChe" w:cs="宋体"/>
          <w:color w:val="101010"/>
          <w:kern w:val="0"/>
          <w:sz w:val="32"/>
          <w:szCs w:val="24"/>
        </w:rPr>
        <w:t> </w:t>
      </w:r>
    </w:p>
    <w:p w:rsidR="009A398C" w:rsidRPr="009A398C" w:rsidRDefault="009A398C" w:rsidP="009A398C">
      <w:pPr>
        <w:widowControl/>
        <w:shd w:val="clear" w:color="auto" w:fill="F3FBFC"/>
        <w:spacing w:line="560" w:lineRule="exact"/>
        <w:jc w:val="center"/>
        <w:rPr>
          <w:rFonts w:ascii="宋体" w:eastAsia="宋体" w:hAnsi="宋体" w:cs="宋体"/>
          <w:color w:val="101010"/>
          <w:kern w:val="0"/>
          <w:sz w:val="24"/>
          <w:szCs w:val="24"/>
        </w:rPr>
      </w:pPr>
      <w:r w:rsidRPr="009A398C">
        <w:rPr>
          <w:rFonts w:ascii="Times New Roman" w:eastAsia="方正大标宋简体" w:hAnsi="Times New Roman" w:cs="Times New Roman" w:hint="eastAsia"/>
          <w:color w:val="101010"/>
          <w:kern w:val="0"/>
          <w:sz w:val="44"/>
          <w:szCs w:val="44"/>
        </w:rPr>
        <w:t>拜泉县有突出贡献的优秀创新人才财政奖励实施办法</w:t>
      </w:r>
    </w:p>
    <w:p w:rsidR="009A398C" w:rsidRPr="009A398C" w:rsidRDefault="009A398C" w:rsidP="009A398C">
      <w:pPr>
        <w:widowControl/>
        <w:shd w:val="clear" w:color="auto" w:fill="F3FBFC"/>
        <w:spacing w:beforeLines="100" w:before="312" w:line="560" w:lineRule="exact"/>
        <w:ind w:firstLineChars="200" w:firstLine="640"/>
        <w:jc w:val="left"/>
        <w:rPr>
          <w:rFonts w:ascii="宋体" w:eastAsia="宋体" w:hAnsi="宋体" w:cs="宋体"/>
          <w:color w:val="101010"/>
          <w:kern w:val="0"/>
          <w:sz w:val="24"/>
          <w:szCs w:val="24"/>
        </w:rPr>
      </w:pPr>
      <w:r w:rsidRPr="009A398C">
        <w:rPr>
          <w:rFonts w:ascii="方正仿宋简体" w:eastAsia="方正仿宋简体" w:hAnsi="ˎ̥" w:cs="Times New Roman" w:hint="eastAsia"/>
          <w:color w:val="000000"/>
          <w:kern w:val="0"/>
          <w:sz w:val="32"/>
          <w:szCs w:val="32"/>
        </w:rPr>
        <w:t>为深入实施人才强县战略，进一步优化人才政策环境，集聚更多优秀人才服务拜泉经济社会发展，</w:t>
      </w:r>
      <w:r w:rsidRPr="009A398C">
        <w:rPr>
          <w:rFonts w:ascii="方正仿宋简体" w:eastAsia="方正仿宋简体" w:hAnsi="Dotum" w:cs="Times New Roman" w:hint="eastAsia"/>
          <w:color w:val="101010"/>
          <w:kern w:val="0"/>
          <w:sz w:val="32"/>
          <w:szCs w:val="32"/>
        </w:rPr>
        <w:t>根据《中共黑龙江省委黑</w:t>
      </w:r>
      <w:r w:rsidRPr="009A398C">
        <w:rPr>
          <w:rFonts w:ascii="方正仿宋简体" w:eastAsia="方正仿宋简体" w:hAnsi="Times New Roman" w:cs="Times New Roman" w:hint="eastAsia"/>
          <w:color w:val="101010"/>
          <w:kern w:val="0"/>
          <w:sz w:val="32"/>
          <w:szCs w:val="32"/>
        </w:rPr>
        <w:t>龙</w:t>
      </w:r>
      <w:r w:rsidRPr="009A398C">
        <w:rPr>
          <w:rFonts w:ascii="方正仿宋简体" w:eastAsia="方正仿宋简体" w:hAnsi="Dotum" w:cs="Times New Roman" w:hint="eastAsia"/>
          <w:color w:val="101010"/>
          <w:kern w:val="0"/>
          <w:sz w:val="32"/>
          <w:szCs w:val="32"/>
        </w:rPr>
        <w:t>江省人民政府</w:t>
      </w:r>
      <w:r w:rsidRPr="009A398C">
        <w:rPr>
          <w:rFonts w:ascii="方正仿宋简体" w:eastAsia="方正仿宋简体" w:hAnsi="Times New Roman" w:cs="Times New Roman" w:hint="eastAsia"/>
          <w:color w:val="101010"/>
          <w:kern w:val="0"/>
          <w:sz w:val="32"/>
          <w:szCs w:val="32"/>
        </w:rPr>
        <w:t>关</w:t>
      </w:r>
      <w:r w:rsidRPr="009A398C">
        <w:rPr>
          <w:rFonts w:ascii="方正仿宋简体" w:eastAsia="方正仿宋简体" w:hAnsi="Dotum" w:cs="Times New Roman" w:hint="eastAsia"/>
          <w:color w:val="101010"/>
          <w:kern w:val="0"/>
          <w:sz w:val="32"/>
          <w:szCs w:val="32"/>
        </w:rPr>
        <w:t>于建立集聚人才体制机制激</w:t>
      </w:r>
      <w:r w:rsidRPr="009A398C">
        <w:rPr>
          <w:rFonts w:ascii="方正仿宋简体" w:eastAsia="方正仿宋简体" w:hAnsi="Times New Roman" w:cs="Times New Roman" w:hint="eastAsia"/>
          <w:color w:val="101010"/>
          <w:kern w:val="0"/>
          <w:sz w:val="32"/>
          <w:szCs w:val="32"/>
        </w:rPr>
        <w:t>励</w:t>
      </w:r>
      <w:r w:rsidRPr="009A398C">
        <w:rPr>
          <w:rFonts w:ascii="方正仿宋简体" w:eastAsia="方正仿宋简体" w:hAnsi="Dotum" w:cs="Times New Roman" w:hint="eastAsia"/>
          <w:color w:val="101010"/>
          <w:kern w:val="0"/>
          <w:sz w:val="32"/>
          <w:szCs w:val="32"/>
        </w:rPr>
        <w:t>人才</w:t>
      </w:r>
      <w:r w:rsidRPr="009A398C">
        <w:rPr>
          <w:rFonts w:ascii="方正仿宋简体" w:eastAsia="方正仿宋简体" w:hAnsi="Times New Roman" w:cs="Times New Roman" w:hint="eastAsia"/>
          <w:color w:val="101010"/>
          <w:kern w:val="0"/>
          <w:sz w:val="32"/>
          <w:szCs w:val="32"/>
        </w:rPr>
        <w:t>创</w:t>
      </w:r>
      <w:r w:rsidRPr="009A398C">
        <w:rPr>
          <w:rFonts w:ascii="方正仿宋简体" w:eastAsia="方正仿宋简体" w:hAnsi="Dotum" w:cs="Times New Roman" w:hint="eastAsia"/>
          <w:color w:val="101010"/>
          <w:kern w:val="0"/>
          <w:sz w:val="32"/>
          <w:szCs w:val="32"/>
        </w:rPr>
        <w:t>新</w:t>
      </w:r>
      <w:r w:rsidRPr="009A398C">
        <w:rPr>
          <w:rFonts w:ascii="方正仿宋简体" w:eastAsia="方正仿宋简体" w:hAnsi="Times New Roman" w:cs="Times New Roman" w:hint="eastAsia"/>
          <w:color w:val="101010"/>
          <w:kern w:val="0"/>
          <w:sz w:val="32"/>
          <w:szCs w:val="32"/>
        </w:rPr>
        <w:t>创业</w:t>
      </w:r>
      <w:r w:rsidRPr="009A398C">
        <w:rPr>
          <w:rFonts w:ascii="方正仿宋简体" w:eastAsia="方正仿宋简体" w:hAnsi="Dotum" w:cs="Times New Roman" w:hint="eastAsia"/>
          <w:color w:val="101010"/>
          <w:kern w:val="0"/>
          <w:sz w:val="32"/>
          <w:szCs w:val="32"/>
        </w:rPr>
        <w:t>若干政策的意</w:t>
      </w:r>
      <w:r w:rsidRPr="009A398C">
        <w:rPr>
          <w:rFonts w:ascii="方正仿宋简体" w:eastAsia="方正仿宋简体" w:hAnsi="Times New Roman" w:cs="Times New Roman" w:hint="eastAsia"/>
          <w:color w:val="101010"/>
          <w:kern w:val="0"/>
          <w:sz w:val="32"/>
          <w:szCs w:val="32"/>
        </w:rPr>
        <w:t>见</w:t>
      </w:r>
      <w:r w:rsidRPr="009A398C">
        <w:rPr>
          <w:rFonts w:ascii="方正仿宋简体" w:eastAsia="方正仿宋简体" w:hAnsi="Dotum" w:cs="Times New Roman" w:hint="eastAsia"/>
          <w:color w:val="101010"/>
          <w:kern w:val="0"/>
          <w:sz w:val="32"/>
          <w:szCs w:val="32"/>
        </w:rPr>
        <w:t>》（黑</w:t>
      </w:r>
      <w:r w:rsidRPr="009A398C">
        <w:rPr>
          <w:rFonts w:ascii="方正仿宋简体" w:eastAsia="方正仿宋简体" w:hAnsi="Times New Roman" w:cs="Times New Roman" w:hint="eastAsia"/>
          <w:color w:val="101010"/>
          <w:kern w:val="0"/>
          <w:sz w:val="32"/>
          <w:szCs w:val="32"/>
        </w:rPr>
        <w:t>发</w:t>
      </w:r>
      <w:r w:rsidRPr="009A398C">
        <w:rPr>
          <w:rFonts w:ascii="宋体" w:eastAsia="宋体" w:hAnsi="宋体" w:cs="宋体" w:hint="eastAsia"/>
          <w:color w:val="101010"/>
          <w:kern w:val="0"/>
          <w:sz w:val="32"/>
          <w:szCs w:val="32"/>
        </w:rPr>
        <w:t>﹝</w:t>
      </w:r>
      <w:r w:rsidRPr="009A398C">
        <w:rPr>
          <w:rFonts w:ascii="Times New Roman" w:eastAsia="方正仿宋简体" w:hAnsi="Times New Roman" w:cs="Times New Roman" w:hint="eastAsia"/>
          <w:color w:val="101010"/>
          <w:kern w:val="0"/>
          <w:sz w:val="32"/>
          <w:szCs w:val="32"/>
        </w:rPr>
        <w:t>2015</w:t>
      </w:r>
      <w:r w:rsidRPr="009A398C">
        <w:rPr>
          <w:rFonts w:ascii="宋体" w:eastAsia="宋体" w:hAnsi="宋体" w:cs="宋体" w:hint="eastAsia"/>
          <w:color w:val="101010"/>
          <w:kern w:val="0"/>
          <w:sz w:val="32"/>
          <w:szCs w:val="32"/>
        </w:rPr>
        <w:t>﹞</w:t>
      </w:r>
      <w:r w:rsidRPr="009A398C">
        <w:rPr>
          <w:rFonts w:ascii="方正仿宋简体" w:eastAsia="方正仿宋简体" w:hAnsi="Dotum" w:cs="Times New Roman" w:hint="eastAsia"/>
          <w:color w:val="101010"/>
          <w:kern w:val="0"/>
          <w:sz w:val="32"/>
          <w:szCs w:val="32"/>
        </w:rPr>
        <w:t>6</w:t>
      </w:r>
      <w:r w:rsidRPr="009A398C">
        <w:rPr>
          <w:rFonts w:ascii="方正仿宋简体" w:eastAsia="方正仿宋简体" w:hAnsi="Times New Roman" w:cs="Times New Roman" w:hint="eastAsia"/>
          <w:color w:val="101010"/>
          <w:kern w:val="0"/>
          <w:sz w:val="32"/>
          <w:szCs w:val="32"/>
        </w:rPr>
        <w:t>号</w:t>
      </w:r>
      <w:r w:rsidRPr="009A398C">
        <w:rPr>
          <w:rFonts w:ascii="方正仿宋简体" w:eastAsia="方正仿宋简体" w:hAnsi="Dotum" w:cs="Times New Roman" w:hint="eastAsia"/>
          <w:color w:val="101010"/>
          <w:kern w:val="0"/>
          <w:sz w:val="32"/>
          <w:szCs w:val="32"/>
        </w:rPr>
        <w:t>）要求，</w:t>
      </w:r>
      <w:r w:rsidRPr="009A398C">
        <w:rPr>
          <w:rFonts w:ascii="方正仿宋简体" w:eastAsia="方正仿宋简体" w:hAnsi="Times New Roman" w:cs="Times New Roman" w:hint="eastAsia"/>
          <w:color w:val="101010"/>
          <w:kern w:val="0"/>
          <w:sz w:val="32"/>
          <w:szCs w:val="32"/>
        </w:rPr>
        <w:t>结</w:t>
      </w:r>
      <w:r w:rsidRPr="009A398C">
        <w:rPr>
          <w:rFonts w:ascii="方正仿宋简体" w:eastAsia="方正仿宋简体" w:hAnsi="Dotum" w:cs="Times New Roman" w:hint="eastAsia"/>
          <w:color w:val="101010"/>
          <w:kern w:val="0"/>
          <w:sz w:val="32"/>
          <w:szCs w:val="32"/>
        </w:rPr>
        <w:t>合我</w:t>
      </w:r>
      <w:r w:rsidRPr="009A398C">
        <w:rPr>
          <w:rFonts w:ascii="方正仿宋简体" w:eastAsia="方正仿宋简体" w:hAnsi="Times New Roman" w:cs="Times New Roman" w:hint="eastAsia"/>
          <w:color w:val="101010"/>
          <w:kern w:val="0"/>
          <w:sz w:val="32"/>
          <w:szCs w:val="32"/>
        </w:rPr>
        <w:t>县实际</w:t>
      </w:r>
      <w:r w:rsidRPr="009A398C">
        <w:rPr>
          <w:rFonts w:ascii="方正仿宋简体" w:eastAsia="方正仿宋简体" w:hAnsi="Dotum" w:cs="Times New Roman" w:hint="eastAsia"/>
          <w:color w:val="101010"/>
          <w:kern w:val="0"/>
          <w:sz w:val="32"/>
          <w:szCs w:val="32"/>
        </w:rPr>
        <w:t>，特制定本</w:t>
      </w:r>
      <w:r w:rsidRPr="009A398C">
        <w:rPr>
          <w:rFonts w:ascii="方正仿宋简体" w:eastAsia="方正仿宋简体" w:hAnsi="Times New Roman" w:cs="Times New Roman" w:hint="eastAsia"/>
          <w:color w:val="101010"/>
          <w:kern w:val="0"/>
          <w:sz w:val="32"/>
          <w:szCs w:val="32"/>
        </w:rPr>
        <w:t>办</w:t>
      </w:r>
      <w:r w:rsidRPr="009A398C">
        <w:rPr>
          <w:rFonts w:ascii="方正仿宋简体" w:eastAsia="方正仿宋简体" w:hAnsi="Dotum" w:cs="Times New Roman" w:hint="eastAsia"/>
          <w:color w:val="101010"/>
          <w:kern w:val="0"/>
          <w:sz w:val="32"/>
          <w:szCs w:val="32"/>
        </w:rPr>
        <w:t>法：</w:t>
      </w:r>
    </w:p>
    <w:p w:rsidR="009A398C" w:rsidRPr="009A398C" w:rsidRDefault="009A398C" w:rsidP="009A398C">
      <w:pPr>
        <w:widowControl/>
        <w:shd w:val="clear" w:color="auto" w:fill="F3FBFC"/>
        <w:tabs>
          <w:tab w:val="num" w:pos="1440"/>
        </w:tabs>
        <w:spacing w:line="560" w:lineRule="exact"/>
        <w:ind w:left="1440" w:hanging="720"/>
        <w:jc w:val="left"/>
        <w:rPr>
          <w:rFonts w:ascii="宋体" w:eastAsia="宋体" w:hAnsi="宋体" w:cs="宋体"/>
          <w:color w:val="101010"/>
          <w:kern w:val="0"/>
          <w:sz w:val="24"/>
          <w:szCs w:val="24"/>
        </w:rPr>
      </w:pPr>
      <w:r w:rsidRPr="009A398C">
        <w:rPr>
          <w:rFonts w:ascii="黑体" w:eastAsia="黑体" w:hAnsi="黑体" w:cs="黑体" w:hint="eastAsia"/>
          <w:color w:val="101010"/>
          <w:kern w:val="0"/>
          <w:sz w:val="32"/>
          <w:szCs w:val="32"/>
        </w:rPr>
        <w:t>一、</w:t>
      </w:r>
      <w:r w:rsidRPr="009A398C">
        <w:rPr>
          <w:rFonts w:ascii="Times New Roman" w:eastAsia="黑体" w:hAnsi="Times New Roman" w:cs="Times New Roman"/>
          <w:color w:val="101010"/>
          <w:kern w:val="0"/>
          <w:sz w:val="14"/>
          <w:szCs w:val="14"/>
        </w:rPr>
        <w:t xml:space="preserve">   </w:t>
      </w:r>
      <w:r w:rsidRPr="009A398C">
        <w:rPr>
          <w:rFonts w:ascii="黑体" w:eastAsia="黑体" w:hAnsi="黑体" w:cs="宋体" w:hint="eastAsia"/>
          <w:color w:val="101010"/>
          <w:kern w:val="0"/>
          <w:sz w:val="32"/>
          <w:szCs w:val="32"/>
        </w:rPr>
        <w:t>奖励对象</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lastRenderedPageBreak/>
        <w:t>在</w:t>
      </w:r>
      <w:r w:rsidRPr="009A398C">
        <w:rPr>
          <w:rFonts w:ascii="Times New Roman" w:eastAsia="方正仿宋简体" w:hAnsi="Times New Roman" w:cs="Times New Roman" w:hint="eastAsia"/>
          <w:color w:val="101010"/>
          <w:kern w:val="0"/>
          <w:sz w:val="32"/>
          <w:szCs w:val="32"/>
        </w:rPr>
        <w:t>5</w:t>
      </w:r>
      <w:r w:rsidRPr="009A398C">
        <w:rPr>
          <w:rFonts w:ascii="Times New Roman" w:eastAsia="方正仿宋简体" w:hAnsi="Times New Roman" w:cs="Times New Roman" w:hint="eastAsia"/>
          <w:color w:val="101010"/>
          <w:kern w:val="0"/>
          <w:sz w:val="32"/>
          <w:szCs w:val="32"/>
        </w:rPr>
        <w:t>年内直接帮助企业实现累计新增销售收入</w:t>
      </w:r>
      <w:r w:rsidRPr="009A398C">
        <w:rPr>
          <w:rFonts w:ascii="Times New Roman" w:eastAsia="方正仿宋简体" w:hAnsi="Times New Roman" w:cs="Times New Roman" w:hint="eastAsia"/>
          <w:color w:val="101010"/>
          <w:kern w:val="0"/>
          <w:sz w:val="32"/>
          <w:szCs w:val="32"/>
        </w:rPr>
        <w:t>10</w:t>
      </w:r>
      <w:r w:rsidRPr="009A398C">
        <w:rPr>
          <w:rFonts w:ascii="Times New Roman" w:eastAsia="方正仿宋简体" w:hAnsi="Times New Roman" w:cs="Times New Roman" w:hint="eastAsia"/>
          <w:color w:val="101010"/>
          <w:kern w:val="0"/>
          <w:sz w:val="32"/>
          <w:szCs w:val="32"/>
        </w:rPr>
        <w:t>亿元以上优秀创新人才或优秀团队。</w:t>
      </w:r>
    </w:p>
    <w:p w:rsidR="009A398C" w:rsidRPr="009A398C" w:rsidRDefault="009A398C" w:rsidP="009A398C">
      <w:pPr>
        <w:widowControl/>
        <w:shd w:val="clear" w:color="auto" w:fill="F3FBFC"/>
        <w:tabs>
          <w:tab w:val="num" w:pos="1440"/>
        </w:tabs>
        <w:spacing w:line="560" w:lineRule="exact"/>
        <w:ind w:left="1440" w:hanging="720"/>
        <w:jc w:val="left"/>
        <w:rPr>
          <w:rFonts w:ascii="宋体" w:eastAsia="宋体" w:hAnsi="宋体" w:cs="宋体"/>
          <w:color w:val="101010"/>
          <w:kern w:val="0"/>
          <w:sz w:val="24"/>
          <w:szCs w:val="24"/>
        </w:rPr>
      </w:pPr>
      <w:r w:rsidRPr="009A398C">
        <w:rPr>
          <w:rFonts w:ascii="黑体" w:eastAsia="黑体" w:hAnsi="黑体" w:cs="黑体" w:hint="eastAsia"/>
          <w:color w:val="101010"/>
          <w:kern w:val="0"/>
          <w:sz w:val="32"/>
          <w:szCs w:val="32"/>
        </w:rPr>
        <w:t>二、</w:t>
      </w:r>
      <w:r w:rsidRPr="009A398C">
        <w:rPr>
          <w:rFonts w:ascii="Times New Roman" w:eastAsia="黑体" w:hAnsi="Times New Roman" w:cs="Times New Roman"/>
          <w:color w:val="101010"/>
          <w:kern w:val="0"/>
          <w:sz w:val="14"/>
          <w:szCs w:val="14"/>
        </w:rPr>
        <w:t xml:space="preserve">   </w:t>
      </w:r>
      <w:r w:rsidRPr="009A398C">
        <w:rPr>
          <w:rFonts w:ascii="黑体" w:eastAsia="黑体" w:hAnsi="黑体" w:cs="宋体" w:hint="eastAsia"/>
          <w:color w:val="101010"/>
          <w:kern w:val="0"/>
          <w:sz w:val="32"/>
          <w:szCs w:val="32"/>
        </w:rPr>
        <w:t>奖励标准</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对</w:t>
      </w:r>
      <w:r w:rsidRPr="009A398C">
        <w:rPr>
          <w:rFonts w:ascii="Times New Roman" w:eastAsia="方正仿宋简体" w:hAnsi="Times New Roman" w:cs="Times New Roman" w:hint="eastAsia"/>
          <w:color w:val="101010"/>
          <w:kern w:val="0"/>
          <w:sz w:val="32"/>
          <w:szCs w:val="32"/>
        </w:rPr>
        <w:t>5</w:t>
      </w:r>
      <w:r w:rsidRPr="009A398C">
        <w:rPr>
          <w:rFonts w:ascii="Times New Roman" w:eastAsia="方正仿宋简体" w:hAnsi="Times New Roman" w:cs="Times New Roman" w:hint="eastAsia"/>
          <w:color w:val="101010"/>
          <w:kern w:val="0"/>
          <w:sz w:val="32"/>
          <w:szCs w:val="32"/>
        </w:rPr>
        <w:t>年内直接帮助企业实现累计新增销售收入</w:t>
      </w:r>
      <w:r w:rsidRPr="009A398C">
        <w:rPr>
          <w:rFonts w:ascii="Times New Roman" w:eastAsia="方正仿宋简体" w:hAnsi="Times New Roman" w:cs="Times New Roman" w:hint="eastAsia"/>
          <w:color w:val="101010"/>
          <w:kern w:val="0"/>
          <w:sz w:val="32"/>
          <w:szCs w:val="32"/>
        </w:rPr>
        <w:t>10</w:t>
      </w:r>
      <w:r w:rsidRPr="009A398C">
        <w:rPr>
          <w:rFonts w:ascii="Times New Roman" w:eastAsia="方正仿宋简体" w:hAnsi="Times New Roman" w:cs="Times New Roman" w:hint="eastAsia"/>
          <w:color w:val="101010"/>
          <w:kern w:val="0"/>
          <w:sz w:val="32"/>
          <w:szCs w:val="32"/>
        </w:rPr>
        <w:t>亿元以上优秀创新人才（团队），在享受相应的优惠政策的基础上，县政府按照贡献大小分别给予一次性再奖励人民币</w:t>
      </w:r>
      <w:r w:rsidRPr="009A398C">
        <w:rPr>
          <w:rFonts w:ascii="Times New Roman" w:eastAsia="方正仿宋简体" w:hAnsi="Times New Roman" w:cs="Times New Roman" w:hint="eastAsia"/>
          <w:color w:val="101010"/>
          <w:kern w:val="0"/>
          <w:sz w:val="32"/>
          <w:szCs w:val="32"/>
        </w:rPr>
        <w:t>20</w:t>
      </w:r>
      <w:r w:rsidRPr="009A398C">
        <w:rPr>
          <w:rFonts w:ascii="Times New Roman" w:eastAsia="方正仿宋简体" w:hAnsi="Times New Roman" w:cs="Times New Roman" w:hint="eastAsia"/>
          <w:color w:val="101010"/>
          <w:kern w:val="0"/>
          <w:sz w:val="32"/>
          <w:szCs w:val="32"/>
        </w:rPr>
        <w:t>万元、</w:t>
      </w:r>
      <w:r w:rsidRPr="009A398C">
        <w:rPr>
          <w:rFonts w:ascii="Times New Roman" w:eastAsia="方正仿宋简体" w:hAnsi="Times New Roman" w:cs="Times New Roman" w:hint="eastAsia"/>
          <w:color w:val="101010"/>
          <w:kern w:val="0"/>
          <w:sz w:val="32"/>
          <w:szCs w:val="32"/>
        </w:rPr>
        <w:t>30</w:t>
      </w:r>
      <w:r w:rsidRPr="009A398C">
        <w:rPr>
          <w:rFonts w:ascii="Times New Roman" w:eastAsia="方正仿宋简体" w:hAnsi="Times New Roman" w:cs="Times New Roman" w:hint="eastAsia"/>
          <w:color w:val="101010"/>
          <w:kern w:val="0"/>
          <w:sz w:val="32"/>
          <w:szCs w:val="32"/>
        </w:rPr>
        <w:t>万元、</w:t>
      </w:r>
      <w:r w:rsidRPr="009A398C">
        <w:rPr>
          <w:rFonts w:ascii="Times New Roman" w:eastAsia="方正仿宋简体" w:hAnsi="Times New Roman" w:cs="Times New Roman" w:hint="eastAsia"/>
          <w:color w:val="101010"/>
          <w:kern w:val="0"/>
          <w:sz w:val="32"/>
          <w:szCs w:val="32"/>
        </w:rPr>
        <w:t>50</w:t>
      </w:r>
      <w:r w:rsidRPr="009A398C">
        <w:rPr>
          <w:rFonts w:ascii="Times New Roman" w:eastAsia="方正仿宋简体" w:hAnsi="Times New Roman" w:cs="Times New Roman" w:hint="eastAsia"/>
          <w:color w:val="101010"/>
          <w:kern w:val="0"/>
          <w:sz w:val="32"/>
          <w:szCs w:val="32"/>
        </w:rPr>
        <w:t>万元。</w:t>
      </w:r>
    </w:p>
    <w:p w:rsidR="009A398C" w:rsidRPr="009A398C" w:rsidRDefault="009A398C" w:rsidP="009A398C">
      <w:pPr>
        <w:widowControl/>
        <w:shd w:val="clear" w:color="auto" w:fill="F3FBFC"/>
        <w:tabs>
          <w:tab w:val="num" w:pos="1440"/>
        </w:tabs>
        <w:spacing w:line="560" w:lineRule="exact"/>
        <w:ind w:left="1440" w:hanging="720"/>
        <w:jc w:val="left"/>
        <w:rPr>
          <w:rFonts w:ascii="宋体" w:eastAsia="宋体" w:hAnsi="宋体" w:cs="宋体"/>
          <w:color w:val="101010"/>
          <w:kern w:val="0"/>
          <w:sz w:val="24"/>
          <w:szCs w:val="24"/>
        </w:rPr>
      </w:pPr>
      <w:r w:rsidRPr="009A398C">
        <w:rPr>
          <w:rFonts w:ascii="黑体" w:eastAsia="黑体" w:hAnsi="黑体" w:cs="黑体" w:hint="eastAsia"/>
          <w:color w:val="101010"/>
          <w:kern w:val="0"/>
          <w:sz w:val="32"/>
          <w:szCs w:val="32"/>
        </w:rPr>
        <w:t>三、</w:t>
      </w:r>
      <w:r w:rsidRPr="009A398C">
        <w:rPr>
          <w:rFonts w:ascii="Times New Roman" w:eastAsia="黑体" w:hAnsi="Times New Roman" w:cs="Times New Roman"/>
          <w:color w:val="101010"/>
          <w:kern w:val="0"/>
          <w:sz w:val="14"/>
          <w:szCs w:val="14"/>
        </w:rPr>
        <w:t xml:space="preserve">   </w:t>
      </w:r>
      <w:r w:rsidRPr="009A398C">
        <w:rPr>
          <w:rFonts w:ascii="黑体" w:eastAsia="黑体" w:hAnsi="黑体" w:cs="宋体" w:hint="eastAsia"/>
          <w:color w:val="101010"/>
          <w:kern w:val="0"/>
          <w:sz w:val="32"/>
          <w:szCs w:val="32"/>
        </w:rPr>
        <w:t>奖励程序</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对有突出贡献优秀创新人才财政奖励的评选采取申报、资格审查、组织考核、审查认定、公示及颁奖等环节。具体程序如下：</w:t>
      </w:r>
    </w:p>
    <w:p w:rsidR="009A398C" w:rsidRPr="009A398C" w:rsidRDefault="009A398C" w:rsidP="009A398C">
      <w:pPr>
        <w:widowControl/>
        <w:shd w:val="clear" w:color="auto" w:fill="F3FBFC"/>
        <w:spacing w:line="560" w:lineRule="exact"/>
        <w:ind w:firstLine="560"/>
        <w:jc w:val="left"/>
        <w:rPr>
          <w:rFonts w:ascii="宋体" w:eastAsia="宋体" w:hAnsi="宋体" w:cs="宋体"/>
          <w:color w:val="101010"/>
          <w:kern w:val="0"/>
          <w:sz w:val="24"/>
          <w:szCs w:val="24"/>
        </w:rPr>
      </w:pPr>
      <w:r w:rsidRPr="009A398C">
        <w:rPr>
          <w:rFonts w:ascii="楷体" w:eastAsia="楷体" w:hAnsi="楷体" w:cs="Times New Roman" w:hint="eastAsia"/>
          <w:color w:val="101010"/>
          <w:kern w:val="0"/>
          <w:sz w:val="32"/>
          <w:szCs w:val="32"/>
        </w:rPr>
        <w:t>（一）推荐上报。</w:t>
      </w:r>
      <w:r w:rsidRPr="009A398C">
        <w:rPr>
          <w:rFonts w:ascii="方正仿宋简体" w:eastAsia="方正仿宋简体" w:hAnsi="Dotum" w:cs="Times New Roman" w:hint="eastAsia"/>
          <w:color w:val="101010"/>
          <w:kern w:val="0"/>
          <w:sz w:val="32"/>
          <w:szCs w:val="32"/>
        </w:rPr>
        <w:t>个人（团队）、各部门、各单位及行业管理部门按照规定的标准和条件向有突出贡献的优秀创新人才财政奖励领导小组办公室推荐上报（以下简称办公室）；</w:t>
      </w:r>
    </w:p>
    <w:p w:rsidR="009A398C" w:rsidRPr="009A398C" w:rsidRDefault="009A398C" w:rsidP="009A398C">
      <w:pPr>
        <w:widowControl/>
        <w:shd w:val="clear" w:color="auto" w:fill="F3FBFC"/>
        <w:spacing w:line="560" w:lineRule="exact"/>
        <w:ind w:firstLine="560"/>
        <w:jc w:val="left"/>
        <w:rPr>
          <w:rFonts w:ascii="宋体" w:eastAsia="宋体" w:hAnsi="宋体" w:cs="宋体"/>
          <w:color w:val="101010"/>
          <w:kern w:val="0"/>
          <w:sz w:val="24"/>
          <w:szCs w:val="24"/>
        </w:rPr>
      </w:pPr>
      <w:r w:rsidRPr="009A398C">
        <w:rPr>
          <w:rFonts w:ascii="楷体" w:eastAsia="楷体" w:hAnsi="楷体" w:cs="Times New Roman" w:hint="eastAsia"/>
          <w:color w:val="101010"/>
          <w:kern w:val="0"/>
          <w:sz w:val="32"/>
          <w:szCs w:val="32"/>
        </w:rPr>
        <w:t>（二）资格审查。</w:t>
      </w:r>
      <w:r w:rsidRPr="009A398C">
        <w:rPr>
          <w:rFonts w:ascii="方正仿宋简体" w:eastAsia="方正仿宋简体" w:hAnsi="Dotum" w:cs="Times New Roman" w:hint="eastAsia"/>
          <w:color w:val="101010"/>
          <w:kern w:val="0"/>
          <w:sz w:val="32"/>
          <w:szCs w:val="32"/>
        </w:rPr>
        <w:t>由有突出贡献的优秀创新人才财政奖励领导小组办公室会同相关部门对推荐上报的创新团队和优秀人才进行资格审查，提出符合条件的候选名单。</w:t>
      </w:r>
    </w:p>
    <w:p w:rsidR="009A398C" w:rsidRPr="009A398C" w:rsidRDefault="009A398C" w:rsidP="009A398C">
      <w:pPr>
        <w:widowControl/>
        <w:shd w:val="clear" w:color="auto" w:fill="F3FBFC"/>
        <w:spacing w:line="560" w:lineRule="exact"/>
        <w:ind w:firstLineChars="150" w:firstLine="480"/>
        <w:jc w:val="left"/>
        <w:rPr>
          <w:rFonts w:ascii="宋体" w:eastAsia="宋体" w:hAnsi="宋体" w:cs="宋体"/>
          <w:color w:val="101010"/>
          <w:kern w:val="0"/>
          <w:sz w:val="24"/>
          <w:szCs w:val="24"/>
        </w:rPr>
      </w:pPr>
      <w:r w:rsidRPr="009A398C">
        <w:rPr>
          <w:rFonts w:ascii="楷体" w:eastAsia="楷体" w:hAnsi="楷体" w:cs="Times New Roman" w:hint="eastAsia"/>
          <w:color w:val="101010"/>
          <w:kern w:val="0"/>
          <w:sz w:val="32"/>
          <w:szCs w:val="32"/>
        </w:rPr>
        <w:t>（三）组织考核。</w:t>
      </w:r>
      <w:r w:rsidRPr="009A398C">
        <w:rPr>
          <w:rFonts w:ascii="方正仿宋简体" w:eastAsia="方正仿宋简体" w:hAnsi="Dotum" w:cs="Times New Roman" w:hint="eastAsia"/>
          <w:color w:val="101010"/>
          <w:kern w:val="0"/>
          <w:sz w:val="32"/>
          <w:szCs w:val="32"/>
        </w:rPr>
        <w:t>组建考核组，按照相关条件对候选团队和个人进行全面考核。</w:t>
      </w:r>
    </w:p>
    <w:p w:rsidR="009A398C" w:rsidRPr="009A398C" w:rsidRDefault="009A398C" w:rsidP="009A398C">
      <w:pPr>
        <w:widowControl/>
        <w:shd w:val="clear" w:color="auto" w:fill="F3FBFC"/>
        <w:spacing w:line="560" w:lineRule="exact"/>
        <w:ind w:firstLineChars="150" w:firstLine="480"/>
        <w:jc w:val="left"/>
        <w:rPr>
          <w:rFonts w:ascii="宋体" w:eastAsia="宋体" w:hAnsi="宋体" w:cs="宋体"/>
          <w:color w:val="101010"/>
          <w:kern w:val="0"/>
          <w:sz w:val="24"/>
          <w:szCs w:val="24"/>
        </w:rPr>
      </w:pPr>
      <w:r w:rsidRPr="009A398C">
        <w:rPr>
          <w:rFonts w:ascii="楷体" w:eastAsia="楷体" w:hAnsi="楷体" w:cs="Times New Roman" w:hint="eastAsia"/>
          <w:color w:val="101010"/>
          <w:kern w:val="0"/>
          <w:sz w:val="32"/>
          <w:szCs w:val="32"/>
        </w:rPr>
        <w:t>（四）审定确认。</w:t>
      </w:r>
      <w:r w:rsidRPr="009A398C">
        <w:rPr>
          <w:rFonts w:ascii="方正仿宋简体" w:eastAsia="方正仿宋简体" w:hAnsi="Dotum" w:cs="Times New Roman" w:hint="eastAsia"/>
          <w:color w:val="101010"/>
          <w:kern w:val="0"/>
          <w:sz w:val="32"/>
          <w:szCs w:val="32"/>
        </w:rPr>
        <w:t>县领导小组办公室会同有关部门综合各方意见，提出创新团队和优秀人才表彰建议名单，提交县工作领导小组讨论通过后报县政府审定。经公示无异议后，进行表彰。</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黑体" w:eastAsia="黑体" w:hAnsi="黑体" w:cs="宋体" w:hint="eastAsia"/>
          <w:color w:val="101010"/>
          <w:kern w:val="0"/>
          <w:sz w:val="32"/>
          <w:szCs w:val="32"/>
        </w:rPr>
        <w:lastRenderedPageBreak/>
        <w:t>四、领导组织</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方正仿宋简体" w:eastAsia="方正仿宋简体" w:hAnsi="Dotum" w:cs="Times New Roman" w:hint="eastAsia"/>
          <w:color w:val="101010"/>
          <w:kern w:val="0"/>
          <w:sz w:val="32"/>
          <w:szCs w:val="32"/>
        </w:rPr>
        <w:t>为保证有突出贡献优秀创新人才财政奖励</w:t>
      </w:r>
      <w:r w:rsidRPr="009A398C">
        <w:rPr>
          <w:rFonts w:ascii="方正仿宋简体" w:eastAsia="方正仿宋简体" w:hAnsi="Times New Roman" w:cs="Times New Roman" w:hint="eastAsia"/>
          <w:color w:val="101010"/>
          <w:kern w:val="0"/>
          <w:sz w:val="32"/>
          <w:szCs w:val="32"/>
        </w:rPr>
        <w:t>工作取得实效，成立拜泉县</w:t>
      </w:r>
      <w:r w:rsidRPr="009A398C">
        <w:rPr>
          <w:rFonts w:ascii="方正仿宋简体" w:eastAsia="方正仿宋简体" w:hAnsi="Dotum" w:cs="Times New Roman" w:hint="eastAsia"/>
          <w:color w:val="101010"/>
          <w:kern w:val="0"/>
          <w:sz w:val="32"/>
          <w:szCs w:val="32"/>
        </w:rPr>
        <w:t>有突出贡献优秀创新人才财政奖励</w:t>
      </w:r>
      <w:r w:rsidRPr="009A398C">
        <w:rPr>
          <w:rFonts w:ascii="方正仿宋简体" w:eastAsia="方正仿宋简体" w:hAnsi="Times New Roman" w:cs="Times New Roman" w:hint="eastAsia"/>
          <w:color w:val="101010"/>
          <w:kern w:val="0"/>
          <w:sz w:val="32"/>
          <w:szCs w:val="32"/>
        </w:rPr>
        <w:t>工作领导小组，组成人员如下：</w:t>
      </w:r>
    </w:p>
    <w:p w:rsidR="009A398C" w:rsidRPr="009A398C" w:rsidRDefault="009A398C" w:rsidP="009A398C">
      <w:pPr>
        <w:widowControl/>
        <w:shd w:val="clear" w:color="auto" w:fill="F3FBFC"/>
        <w:spacing w:line="560" w:lineRule="exact"/>
        <w:ind w:firstLine="675"/>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组</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长：林</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洲</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县委副书记</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县长</w:t>
      </w:r>
    </w:p>
    <w:p w:rsidR="009A398C" w:rsidRPr="009A398C" w:rsidRDefault="009A398C" w:rsidP="009A398C">
      <w:pPr>
        <w:widowControl/>
        <w:shd w:val="clear" w:color="auto" w:fill="F3FBFC"/>
        <w:spacing w:line="560" w:lineRule="exact"/>
        <w:ind w:firstLine="675"/>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副组长：杨继全</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县委常委</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常务副县长</w:t>
      </w:r>
    </w:p>
    <w:p w:rsidR="009A398C" w:rsidRPr="009A398C" w:rsidRDefault="009A398C" w:rsidP="009A398C">
      <w:pPr>
        <w:widowControl/>
        <w:shd w:val="clear" w:color="auto" w:fill="F3FBFC"/>
        <w:spacing w:line="560" w:lineRule="exact"/>
        <w:ind w:firstLine="675"/>
        <w:jc w:val="left"/>
        <w:rPr>
          <w:rFonts w:ascii="宋体" w:eastAsia="宋体" w:hAnsi="宋体" w:cs="宋体"/>
          <w:color w:val="101010"/>
          <w:kern w:val="0"/>
          <w:sz w:val="24"/>
          <w:szCs w:val="24"/>
        </w:rPr>
      </w:pPr>
      <w:r w:rsidRPr="009A398C">
        <w:rPr>
          <w:rFonts w:ascii="方正仿宋简体" w:eastAsia="方正仿宋简体" w:hAnsi="Times New Roman" w:cs="Times New Roman" w:hint="eastAsia"/>
          <w:color w:val="101010"/>
          <w:kern w:val="0"/>
          <w:sz w:val="32"/>
          <w:szCs w:val="32"/>
        </w:rPr>
        <w:t xml:space="preserve">        宋慧明  县政府副县长</w:t>
      </w:r>
    </w:p>
    <w:p w:rsidR="009A398C" w:rsidRPr="009A398C" w:rsidRDefault="009A398C" w:rsidP="009A398C">
      <w:pPr>
        <w:widowControl/>
        <w:shd w:val="clear" w:color="auto" w:fill="F3FBFC"/>
        <w:spacing w:line="560" w:lineRule="exact"/>
        <w:ind w:firstLine="675"/>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成</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员：（排名不分先后）</w:t>
      </w:r>
    </w:p>
    <w:p w:rsidR="009A398C" w:rsidRPr="009A398C" w:rsidRDefault="009A398C" w:rsidP="009A398C">
      <w:pPr>
        <w:widowControl/>
        <w:shd w:val="clear" w:color="auto" w:fill="F3FBFC"/>
        <w:spacing w:line="560" w:lineRule="exact"/>
        <w:ind w:firstLine="675"/>
        <w:jc w:val="left"/>
        <w:rPr>
          <w:rFonts w:ascii="宋体" w:eastAsia="宋体" w:hAnsi="宋体" w:cs="宋体"/>
          <w:color w:val="101010"/>
          <w:kern w:val="0"/>
          <w:sz w:val="24"/>
          <w:szCs w:val="24"/>
        </w:rPr>
      </w:pPr>
      <w:r w:rsidRPr="009A398C">
        <w:rPr>
          <w:rFonts w:ascii="方正仿宋简体" w:eastAsia="方正仿宋简体" w:hAnsi="Times New Roman" w:cs="Times New Roman" w:hint="eastAsia"/>
          <w:color w:val="101010"/>
          <w:kern w:val="0"/>
          <w:sz w:val="32"/>
          <w:szCs w:val="32"/>
        </w:rPr>
        <w:t xml:space="preserve">        于占明  县财政局局长</w:t>
      </w:r>
    </w:p>
    <w:p w:rsidR="009A398C" w:rsidRPr="009A398C" w:rsidRDefault="009A398C" w:rsidP="009A398C">
      <w:pPr>
        <w:widowControl/>
        <w:shd w:val="clear" w:color="auto" w:fill="F3FBFC"/>
        <w:spacing w:line="560" w:lineRule="exact"/>
        <w:ind w:firstLineChars="610" w:firstLine="1952"/>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姜云海</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县监察局局长</w:t>
      </w:r>
    </w:p>
    <w:p w:rsidR="009A398C" w:rsidRPr="009A398C" w:rsidRDefault="009A398C" w:rsidP="009A398C">
      <w:pPr>
        <w:widowControl/>
        <w:shd w:val="clear" w:color="auto" w:fill="F3FBFC"/>
        <w:spacing w:line="560" w:lineRule="exact"/>
        <w:ind w:firstLineChars="610" w:firstLine="1952"/>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郑喜富</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县工信局局长</w:t>
      </w:r>
    </w:p>
    <w:p w:rsidR="009A398C" w:rsidRPr="009A398C" w:rsidRDefault="009A398C" w:rsidP="009A398C">
      <w:pPr>
        <w:widowControl/>
        <w:shd w:val="clear" w:color="auto" w:fill="F3FBFC"/>
        <w:spacing w:line="560" w:lineRule="exact"/>
        <w:ind w:firstLineChars="610" w:firstLine="1952"/>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吴晓松</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县国税局局长</w:t>
      </w:r>
    </w:p>
    <w:p w:rsidR="009A398C" w:rsidRPr="009A398C" w:rsidRDefault="009A398C" w:rsidP="009A398C">
      <w:pPr>
        <w:widowControl/>
        <w:shd w:val="clear" w:color="auto" w:fill="F3FBFC"/>
        <w:spacing w:line="560" w:lineRule="exact"/>
        <w:ind w:firstLineChars="610" w:firstLine="1952"/>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袁文芳</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县地税局局长</w:t>
      </w:r>
    </w:p>
    <w:p w:rsidR="009A398C" w:rsidRPr="009A398C" w:rsidRDefault="009A398C" w:rsidP="009A398C">
      <w:pPr>
        <w:widowControl/>
        <w:shd w:val="clear" w:color="auto" w:fill="F3FBFC"/>
        <w:spacing w:line="560" w:lineRule="exact"/>
        <w:ind w:firstLineChars="610" w:firstLine="1952"/>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孙延东</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县工商局局长</w:t>
      </w:r>
    </w:p>
    <w:p w:rsidR="009A398C" w:rsidRPr="009A398C" w:rsidRDefault="009A398C" w:rsidP="009A398C">
      <w:pPr>
        <w:widowControl/>
        <w:shd w:val="clear" w:color="auto" w:fill="F3FBFC"/>
        <w:spacing w:line="560" w:lineRule="exact"/>
        <w:ind w:firstLineChars="610" w:firstLine="1952"/>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邢晓娟</w:t>
      </w:r>
      <w:r w:rsidRPr="009A398C">
        <w:rPr>
          <w:rFonts w:ascii="Times New Roman" w:eastAsia="方正仿宋简体" w:hAnsi="Times New Roman" w:cs="Times New Roman" w:hint="eastAsia"/>
          <w:color w:val="101010"/>
          <w:kern w:val="0"/>
          <w:sz w:val="32"/>
          <w:szCs w:val="32"/>
        </w:rPr>
        <w:t xml:space="preserve">  </w:t>
      </w:r>
      <w:r w:rsidRPr="009A398C">
        <w:rPr>
          <w:rFonts w:ascii="Times New Roman" w:eastAsia="方正仿宋简体" w:hAnsi="Times New Roman" w:cs="Times New Roman" w:hint="eastAsia"/>
          <w:color w:val="101010"/>
          <w:kern w:val="0"/>
          <w:sz w:val="32"/>
          <w:szCs w:val="32"/>
        </w:rPr>
        <w:t>县审计局局长</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领导小组下设办公室，办公室主任由于占明同志兼任。</w:t>
      </w:r>
    </w:p>
    <w:p w:rsidR="009A398C" w:rsidRPr="009A398C" w:rsidRDefault="009A398C" w:rsidP="009A398C">
      <w:pPr>
        <w:widowControl/>
        <w:shd w:val="clear" w:color="auto" w:fill="F3FBFC"/>
        <w:spacing w:line="560" w:lineRule="exact"/>
        <w:ind w:firstLineChars="200" w:firstLine="640"/>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本办法自发布之日起施行，每年考核奖励一次，已经享受过奖励优秀人次不再给予奖励。</w:t>
      </w:r>
    </w:p>
    <w:p w:rsidR="009A398C" w:rsidRPr="009A398C" w:rsidRDefault="009A398C" w:rsidP="009A398C">
      <w:pPr>
        <w:widowControl/>
        <w:shd w:val="clear" w:color="auto" w:fill="F3FBFC"/>
        <w:spacing w:line="560" w:lineRule="exact"/>
        <w:ind w:firstLineChars="610" w:firstLine="1952"/>
        <w:jc w:val="left"/>
        <w:rPr>
          <w:rFonts w:ascii="宋体" w:eastAsia="宋体" w:hAnsi="宋体" w:cs="宋体"/>
          <w:color w:val="101010"/>
          <w:kern w:val="0"/>
          <w:sz w:val="24"/>
          <w:szCs w:val="24"/>
        </w:rPr>
      </w:pPr>
      <w:r w:rsidRPr="009A398C">
        <w:rPr>
          <w:rFonts w:ascii="Times New Roman" w:eastAsia="方正仿宋简体" w:hAnsi="Times New Roman" w:cs="Times New Roman" w:hint="eastAsia"/>
          <w:color w:val="101010"/>
          <w:kern w:val="0"/>
          <w:sz w:val="32"/>
          <w:szCs w:val="32"/>
        </w:rPr>
        <w:t> </w:t>
      </w:r>
    </w:p>
    <w:p w:rsidR="00C64F37" w:rsidRDefault="00C64F37"/>
    <w:sectPr w:rsidR="00C64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otumChe">
    <w:altName w:val="Times New Roman"/>
    <w:panose1 w:val="00000000000000000000"/>
    <w:charset w:val="00"/>
    <w:family w:val="roman"/>
    <w:notTrueType/>
    <w:pitch w:val="default"/>
  </w:font>
  <w:font w:name="仿宋_GB2312">
    <w:panose1 w:val="00000000000000000000"/>
    <w:charset w:val="86"/>
    <w:family w:val="roman"/>
    <w:notTrueType/>
    <w:pitch w:val="default"/>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方正小标宋简体">
    <w:panose1 w:val="00000000000000000000"/>
    <w:charset w:val="86"/>
    <w:family w:val="roman"/>
    <w:notTrueType/>
    <w:pitch w:val="default"/>
    <w:sig w:usb0="00000001" w:usb1="080E0000" w:usb2="00000010" w:usb3="00000000" w:csb0="00040000" w:csb1="00000000"/>
  </w:font>
  <w:font w:name="方正大标宋简体">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方正仿宋简体">
    <w:panose1 w:val="00000000000000000000"/>
    <w:charset w:val="86"/>
    <w:family w:val="roman"/>
    <w:notTrueType/>
    <w:pitch w:val="default"/>
    <w:sig w:usb0="00000001" w:usb1="080E0000" w:usb2="00000010" w:usb3="00000000" w:csb0="00040000" w:csb1="00000000"/>
  </w:font>
  <w:font w:name="ˎ̥">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69"/>
    <w:rsid w:val="009A398C"/>
    <w:rsid w:val="00C64F37"/>
    <w:rsid w:val="00F8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05966-16D6-42A2-B800-15A8E6C0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01638">
      <w:bodyDiv w:val="1"/>
      <w:marLeft w:val="0"/>
      <w:marRight w:val="0"/>
      <w:marTop w:val="0"/>
      <w:marBottom w:val="0"/>
      <w:divBdr>
        <w:top w:val="none" w:sz="0" w:space="0" w:color="auto"/>
        <w:left w:val="none" w:sz="0" w:space="0" w:color="auto"/>
        <w:bottom w:val="none" w:sz="0" w:space="0" w:color="auto"/>
        <w:right w:val="none" w:sz="0" w:space="0" w:color="auto"/>
      </w:divBdr>
      <w:divsChild>
        <w:div w:id="284583901">
          <w:marLeft w:val="0"/>
          <w:marRight w:val="0"/>
          <w:marTop w:val="0"/>
          <w:marBottom w:val="0"/>
          <w:divBdr>
            <w:top w:val="none" w:sz="0" w:space="0" w:color="auto"/>
            <w:left w:val="none" w:sz="0" w:space="0" w:color="auto"/>
            <w:bottom w:val="none" w:sz="0" w:space="0" w:color="auto"/>
            <w:right w:val="none" w:sz="0" w:space="0" w:color="auto"/>
          </w:divBdr>
          <w:divsChild>
            <w:div w:id="234824967">
              <w:marLeft w:val="0"/>
              <w:marRight w:val="0"/>
              <w:marTop w:val="0"/>
              <w:marBottom w:val="0"/>
              <w:divBdr>
                <w:top w:val="none" w:sz="0" w:space="0" w:color="auto"/>
                <w:left w:val="none" w:sz="0" w:space="0" w:color="auto"/>
                <w:bottom w:val="none" w:sz="0" w:space="0" w:color="auto"/>
                <w:right w:val="none" w:sz="0" w:space="0" w:color="auto"/>
              </w:divBdr>
              <w:divsChild>
                <w:div w:id="829253256">
                  <w:marLeft w:val="0"/>
                  <w:marRight w:val="0"/>
                  <w:marTop w:val="0"/>
                  <w:marBottom w:val="0"/>
                  <w:divBdr>
                    <w:top w:val="none" w:sz="0" w:space="0" w:color="auto"/>
                    <w:left w:val="none" w:sz="0" w:space="0" w:color="auto"/>
                    <w:bottom w:val="none" w:sz="0" w:space="0" w:color="auto"/>
                    <w:right w:val="none" w:sz="0" w:space="0" w:color="auto"/>
                  </w:divBdr>
                  <w:divsChild>
                    <w:div w:id="1134250247">
                      <w:marLeft w:val="0"/>
                      <w:marRight w:val="0"/>
                      <w:marTop w:val="0"/>
                      <w:marBottom w:val="0"/>
                      <w:divBdr>
                        <w:top w:val="single" w:sz="6" w:space="0" w:color="BBBBBB"/>
                        <w:left w:val="single" w:sz="6" w:space="0" w:color="BBBBBB"/>
                        <w:bottom w:val="single" w:sz="6" w:space="8" w:color="BBBBBB"/>
                        <w:right w:val="single" w:sz="6" w:space="0" w:color="BBBBBB"/>
                      </w:divBdr>
                      <w:divsChild>
                        <w:div w:id="1062557261">
                          <w:marLeft w:val="0"/>
                          <w:marRight w:val="0"/>
                          <w:marTop w:val="75"/>
                          <w:marBottom w:val="75"/>
                          <w:divBdr>
                            <w:top w:val="none" w:sz="0" w:space="0" w:color="auto"/>
                            <w:left w:val="none" w:sz="0" w:space="0" w:color="auto"/>
                            <w:bottom w:val="single" w:sz="6" w:space="8" w:color="CCCCCC"/>
                            <w:right w:val="none" w:sz="0" w:space="0" w:color="auto"/>
                          </w:divBdr>
                        </w:div>
                        <w:div w:id="16827079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973</Characters>
  <Application>Microsoft Office Word</Application>
  <DocSecurity>0</DocSecurity>
  <Lines>8</Lines>
  <Paragraphs>2</Paragraphs>
  <ScaleCrop>false</ScaleCrop>
  <Company>Microsoft</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809027223@qq.com</dc:creator>
  <cp:keywords/>
  <dc:description/>
  <cp:lastModifiedBy>809027223@qq.com</cp:lastModifiedBy>
  <cp:revision>2</cp:revision>
  <dcterms:created xsi:type="dcterms:W3CDTF">2018-05-18T10:18:00Z</dcterms:created>
  <dcterms:modified xsi:type="dcterms:W3CDTF">2018-05-18T10:19:00Z</dcterms:modified>
</cp:coreProperties>
</file>