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23" w:rsidRDefault="00FD5A23" w:rsidP="00FD5A23">
      <w:pPr>
        <w:pStyle w:val="a3"/>
        <w:shd w:val="clear" w:color="auto" w:fill="FFFFFF"/>
        <w:spacing w:before="0" w:beforeAutospacing="0" w:after="0" w:afterAutospacing="0" w:line="450" w:lineRule="atLeast"/>
        <w:jc w:val="center"/>
        <w:rPr>
          <w:rFonts w:ascii="微软雅黑" w:eastAsia="微软雅黑" w:hAnsi="微软雅黑"/>
          <w:color w:val="262626"/>
        </w:rPr>
      </w:pPr>
      <w:r>
        <w:rPr>
          <w:rFonts w:ascii="微软雅黑" w:eastAsia="微软雅黑" w:hAnsi="微软雅黑" w:hint="eastAsia"/>
          <w:color w:val="262626"/>
        </w:rPr>
        <w:t>湘西自</w:t>
      </w:r>
      <w:bookmarkStart w:id="0" w:name="_GoBack"/>
      <w:bookmarkEnd w:id="0"/>
      <w:r>
        <w:rPr>
          <w:rFonts w:ascii="微软雅黑" w:eastAsia="微软雅黑" w:hAnsi="微软雅黑" w:hint="eastAsia"/>
          <w:color w:val="262626"/>
        </w:rPr>
        <w:t>治州创新创业带动就业扶持资金管理暂行办法</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第一章 总 则</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第一条 为加强我州创新创业带动就业扶持资金(以下简称扶持资金)管理，提高资金使用的安全性、规范性和有效性，根据《中共湖南省委湖南省人民政府关于促进创新创业带动就业工作的实施意见》(</w:t>
      </w:r>
      <w:proofErr w:type="gramStart"/>
      <w:r>
        <w:rPr>
          <w:rFonts w:ascii="微软雅黑" w:eastAsia="微软雅黑" w:hAnsi="微软雅黑" w:hint="eastAsia"/>
          <w:color w:val="262626"/>
        </w:rPr>
        <w:t>湘发〔2015〕</w:t>
      </w:r>
      <w:proofErr w:type="gramEnd"/>
      <w:r>
        <w:rPr>
          <w:rFonts w:ascii="微软雅黑" w:eastAsia="微软雅黑" w:hAnsi="微软雅黑" w:hint="eastAsia"/>
          <w:color w:val="262626"/>
        </w:rPr>
        <w:t>7号)、《中共湘西自治州委 湘西自治州人民政府关于进一步做好新形势下创新创业工作的实施意见》(州发〔2015〕14号)和《湖南省财政厅 湖南省人力资源和社会保障厅关于印发&lt;湖南省创新创业带动就业扶持资金管理暂行办法&gt;的通知》（</w:t>
      </w:r>
      <w:proofErr w:type="gramStart"/>
      <w:r>
        <w:rPr>
          <w:rFonts w:ascii="微软雅黑" w:eastAsia="微软雅黑" w:hAnsi="微软雅黑" w:hint="eastAsia"/>
          <w:color w:val="262626"/>
        </w:rPr>
        <w:t>湘财社</w:t>
      </w:r>
      <w:proofErr w:type="gramEnd"/>
      <w:r>
        <w:rPr>
          <w:rFonts w:ascii="微软雅黑" w:eastAsia="微软雅黑" w:hAnsi="微软雅黑" w:hint="eastAsia"/>
          <w:color w:val="262626"/>
        </w:rPr>
        <w:t>[2015]35号）的规定，制定本办法。</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第二条 扶持资金是指专门用于扶持创新创业带动就业工作的专项资金。</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第三条 扶持资金按照专款专用的原则，严格按照规定的范围、标准和程序使用。扶持资金在就业专项资金中单独列支，不得与就业专项资金的其他支出项目混用。</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第四条 各县市区要结合本地实际，加大对创新创业带动就业工作的投入，统筹安排资金专项用于创新创业带动就业工作。州财政局和州人力资源社会保障局根据各县市区每年创业担保贷款发放情况、新增创业主体个数、创业带动城乡就业人数和上级下达及州本级扶持资金额度等因素，分配下达省、州级扶持资金，对创业带动</w:t>
      </w:r>
      <w:proofErr w:type="gramStart"/>
      <w:r>
        <w:rPr>
          <w:rFonts w:ascii="微软雅黑" w:eastAsia="微软雅黑" w:hAnsi="微软雅黑" w:hint="eastAsia"/>
          <w:color w:val="262626"/>
        </w:rPr>
        <w:t>就业成效</w:t>
      </w:r>
      <w:proofErr w:type="gramEnd"/>
      <w:r>
        <w:rPr>
          <w:rFonts w:ascii="微软雅黑" w:eastAsia="微软雅黑" w:hAnsi="微软雅黑" w:hint="eastAsia"/>
          <w:color w:val="262626"/>
        </w:rPr>
        <w:t>显著的县市区进行以奖代补，支持县市区推进创业带动就业工作。</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第二章 资金筹集与使用</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第五条 扶持资金的来源主要包括同级财政年度预算安排和从中央、省财政补助我州的就业专项资金中统筹安排的资金。</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lastRenderedPageBreak/>
        <w:t>    第六条 扶持资金主要用于：</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w:t>
      </w:r>
      <w:proofErr w:type="gramStart"/>
      <w:r>
        <w:rPr>
          <w:rFonts w:ascii="微软雅黑" w:eastAsia="微软雅黑" w:hAnsi="微软雅黑" w:hint="eastAsia"/>
          <w:color w:val="262626"/>
        </w:rPr>
        <w:t>一</w:t>
      </w:r>
      <w:proofErr w:type="gramEnd"/>
      <w:r>
        <w:rPr>
          <w:rFonts w:ascii="微软雅黑" w:eastAsia="微软雅黑" w:hAnsi="微软雅黑" w:hint="eastAsia"/>
          <w:color w:val="262626"/>
        </w:rPr>
        <w:t>) 扩充创业担保贷款担保基金和补充贴息资金，支持创新创业带动就业工作成效显著、创业担保贷款担保基金和贴息资金不足的县市区扩充创业担保贷款担保基金和补充贴息资金。本项资金不得超过当年扶持资金总量的20%。</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(二)对带动就业效果明显的部分创业载体等进行</w:t>
      </w:r>
      <w:proofErr w:type="gramStart"/>
      <w:r>
        <w:rPr>
          <w:rFonts w:ascii="微软雅黑" w:eastAsia="微软雅黑" w:hAnsi="微软雅黑" w:hint="eastAsia"/>
          <w:color w:val="262626"/>
        </w:rPr>
        <w:t>扶持奖补</w:t>
      </w:r>
      <w:proofErr w:type="gramEnd"/>
      <w:r>
        <w:rPr>
          <w:rFonts w:ascii="微软雅黑" w:eastAsia="微软雅黑" w:hAnsi="微软雅黑" w:hint="eastAsia"/>
          <w:color w:val="262626"/>
        </w:rPr>
        <w:t>（含“73”计划奖补），本项资金不得超过当年扶持资金总量的20%。</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(三)创新创业专家服务团队服务购买和创新创业项目库建设，本项资金不得超过当年扶持资金总量的10%。</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(四)创业经营场所租金补贴、一次性开办费补贴、商标注册补贴和成果转化奖补，本项资金不得超过当年扶持资金总量的10%。</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(五)创新创业带动就业各项大赛活动，本项资金不得超过当年扶持资金总量的5%。</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(六)创新创业项目扶持。</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(七)创新创业带动就业先进评选表彰，本项资金不得超过当年扶持资金总量的10%。</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(八)创新创业宣传及信息网络服务平台建设，本项资金不得超过当年扶持资金总量的5%。</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第七条 扩充创业担保贷款担保基金和补充贴息资金。根据当地银行金融机构宏观调控的信贷规模，除上级财政下拨我州创业担保贷款贴息资金总量之外，各县市区可运用扶持资金扩充创业担保贷款担保基金和补充贴息资金，全力推动创业担保贷款发放工作。</w:t>
      </w:r>
      <w:proofErr w:type="gramStart"/>
      <w:r>
        <w:rPr>
          <w:rFonts w:ascii="微软雅黑" w:eastAsia="微软雅黑" w:hAnsi="微软雅黑" w:hint="eastAsia"/>
          <w:color w:val="262626"/>
        </w:rPr>
        <w:t>当创业</w:t>
      </w:r>
      <w:proofErr w:type="gramEnd"/>
      <w:r>
        <w:rPr>
          <w:rFonts w:ascii="微软雅黑" w:eastAsia="微软雅黑" w:hAnsi="微软雅黑" w:hint="eastAsia"/>
          <w:color w:val="262626"/>
        </w:rPr>
        <w:t>担保贷款发放余额超过担保基金5倍时，可从扶持资金中扩充担保基金；各县市区按现行政策规定地方财政应承担的25％贴</w:t>
      </w:r>
      <w:r>
        <w:rPr>
          <w:rFonts w:ascii="微软雅黑" w:eastAsia="微软雅黑" w:hAnsi="微软雅黑" w:hint="eastAsia"/>
          <w:color w:val="262626"/>
        </w:rPr>
        <w:lastRenderedPageBreak/>
        <w:t>息资金确有困难时，可从扶持资金中补充贴息资金。将符合条件的返乡农民工纳入创业担保贷款政策扶持范围，其贷款额度、期限、利率等相关规定与其他扶持对象一致。</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第八条 对带动就业效果明显的部分创业载体等进行</w:t>
      </w:r>
      <w:proofErr w:type="gramStart"/>
      <w:r>
        <w:rPr>
          <w:rFonts w:ascii="微软雅黑" w:eastAsia="微软雅黑" w:hAnsi="微软雅黑" w:hint="eastAsia"/>
          <w:color w:val="262626"/>
        </w:rPr>
        <w:t>扶持奖补</w:t>
      </w:r>
      <w:proofErr w:type="gramEnd"/>
      <w:r>
        <w:rPr>
          <w:rFonts w:ascii="微软雅黑" w:eastAsia="微软雅黑" w:hAnsi="微软雅黑" w:hint="eastAsia"/>
          <w:color w:val="262626"/>
        </w:rPr>
        <w:t>。创新创业</w:t>
      </w:r>
      <w:proofErr w:type="gramStart"/>
      <w:r>
        <w:rPr>
          <w:rFonts w:ascii="微软雅黑" w:eastAsia="微软雅黑" w:hAnsi="微软雅黑" w:hint="eastAsia"/>
          <w:color w:val="262626"/>
        </w:rPr>
        <w:t>载体奖补</w:t>
      </w:r>
      <w:proofErr w:type="gramEnd"/>
      <w:r>
        <w:rPr>
          <w:rFonts w:ascii="微软雅黑" w:eastAsia="微软雅黑" w:hAnsi="微软雅黑" w:hint="eastAsia"/>
          <w:color w:val="262626"/>
        </w:rPr>
        <w:t>资金主要用于为入驻创业孵化基地的企业提供就业创业服务、经营场地租金减免以及园区(基地)管理运行费用，不得用于人员经费和基本建设支出。同时，可以对创新创业孵化基地和园区建设（含“73”计划）的奖补。</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proofErr w:type="gramStart"/>
      <w:r>
        <w:rPr>
          <w:rFonts w:ascii="微软雅黑" w:eastAsia="微软雅黑" w:hAnsi="微软雅黑" w:hint="eastAsia"/>
          <w:color w:val="262626"/>
        </w:rPr>
        <w:t>州级奖补资金</w:t>
      </w:r>
      <w:proofErr w:type="gramEnd"/>
      <w:r>
        <w:rPr>
          <w:rFonts w:ascii="微软雅黑" w:eastAsia="微软雅黑" w:hAnsi="微软雅黑" w:hint="eastAsia"/>
          <w:color w:val="262626"/>
        </w:rPr>
        <w:t>主要用于实施州级创新创业带动就业示范基地评选项目。每年组织评选认定2—3个州级创新创业带动就业示范基地(示范园区、农民工返乡创业园等载体)，经认定的州级示范基地给予一次性以奖代补资金。具体认定办法另行制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第九条 创新创业专家服务团队和创新创业项目库建设。各县市区应分别组建本级创新创业专家服务团队和创新创业项目库，并在以下几方面给予适当补助：</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w:t>
      </w:r>
      <w:proofErr w:type="gramStart"/>
      <w:r>
        <w:rPr>
          <w:rFonts w:ascii="微软雅黑" w:eastAsia="微软雅黑" w:hAnsi="微软雅黑" w:hint="eastAsia"/>
          <w:color w:val="262626"/>
        </w:rPr>
        <w:t>一</w:t>
      </w:r>
      <w:proofErr w:type="gramEnd"/>
      <w:r>
        <w:rPr>
          <w:rFonts w:ascii="微软雅黑" w:eastAsia="微软雅黑" w:hAnsi="微软雅黑" w:hint="eastAsia"/>
          <w:color w:val="262626"/>
        </w:rPr>
        <w:t>)专家服务团队和项目库建设费用（含线上线</w:t>
      </w:r>
      <w:proofErr w:type="gramStart"/>
      <w:r>
        <w:rPr>
          <w:rFonts w:ascii="微软雅黑" w:eastAsia="微软雅黑" w:hAnsi="微软雅黑" w:hint="eastAsia"/>
          <w:color w:val="262626"/>
        </w:rPr>
        <w:t>下项目</w:t>
      </w:r>
      <w:proofErr w:type="gramEnd"/>
      <w:r>
        <w:rPr>
          <w:rFonts w:ascii="微软雅黑" w:eastAsia="微软雅黑" w:hAnsi="微软雅黑" w:hint="eastAsia"/>
          <w:color w:val="262626"/>
        </w:rPr>
        <w:t>发布交易平台建设）。</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(二)专家服务团队培训费用和各级政府组织的专家服务专项活动。</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(三)组织创业者开展创业沙龙、开办创业大讲堂等经验交流活动所需的费用，以及举办创业项目交流展示及推介会的宣传、场地使用、展位搭建、展具购置、维修或租赁等费用。</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(四)对经评选纳入创新创业项目库的项目给予适当补助。具体补助标准和操作办法由各县市区根据实际情况自行确定。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第十条 初创小</w:t>
      </w:r>
      <w:proofErr w:type="gramStart"/>
      <w:r>
        <w:rPr>
          <w:rFonts w:ascii="微软雅黑" w:eastAsia="微软雅黑" w:hAnsi="微软雅黑" w:hint="eastAsia"/>
          <w:color w:val="262626"/>
        </w:rPr>
        <w:t>微企业</w:t>
      </w:r>
      <w:proofErr w:type="gramEnd"/>
      <w:r>
        <w:rPr>
          <w:rFonts w:ascii="微软雅黑" w:eastAsia="微软雅黑" w:hAnsi="微软雅黑" w:hint="eastAsia"/>
          <w:color w:val="262626"/>
        </w:rPr>
        <w:t>或个体工商户的创业经营场所租金补贴、一次性开办费补贴、商标注册补贴和成果转化奖补。对入驻州内各创新创业孵化基地内的符</w:t>
      </w:r>
      <w:r>
        <w:rPr>
          <w:rFonts w:ascii="微软雅黑" w:eastAsia="微软雅黑" w:hAnsi="微软雅黑" w:hint="eastAsia"/>
          <w:color w:val="262626"/>
        </w:rPr>
        <w:lastRenderedPageBreak/>
        <w:t>合产业政策范畴内的初创小微企业（除广告业、桑拿、按摩、网吧以及其他国家产业政策不予鼓励的行业企业外）或初次注册个体工商户特别是服务领域创业者，正常营运六个月且市场前景好、需要帮扶的项目，经评审认定，一次性给予1万元的经营场所租金和开办费补助；对创办两年内且获得了产品商标注册证并吸纳了一定规模就业的创新创业项目，经评审认定，一次性给予2—5万元的项目补助。通过我州创新创业项目公共服务平台转化科技成果的，按照实际交易额的1%—3%给予奖补（最高不超过5万元）；在州内各创新创业孵化基地内实现成功转化的，3 年内按照项目产品上缴的实际税收净额的5%给予科技成果完成人补助（最高不超过10万元）。所需资金从同级扶持资金中列支。具体补贴范围、标准和操作流程由各县市区根据实际情况自行确定。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第十一条 支持鼓励相关部门开展各种形式的创新创业带动就业项目竞赛、搭建创新创业者交流活动平台等活动，对于在各</w:t>
      </w:r>
      <w:proofErr w:type="gramStart"/>
      <w:r>
        <w:rPr>
          <w:rFonts w:ascii="微软雅黑" w:eastAsia="微软雅黑" w:hAnsi="微软雅黑" w:hint="eastAsia"/>
          <w:color w:val="262626"/>
        </w:rPr>
        <w:t>类创新</w:t>
      </w:r>
      <w:proofErr w:type="gramEnd"/>
      <w:r>
        <w:rPr>
          <w:rFonts w:ascii="微软雅黑" w:eastAsia="微软雅黑" w:hAnsi="微软雅黑" w:hint="eastAsia"/>
          <w:color w:val="262626"/>
        </w:rPr>
        <w:t>创业带动就业大赛中评选出的先进个人、企业单位，各县市区可以根据竞赛活动的范围、规模和影响效果等因素，确定具体标准，给予一次性奖励。</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第十二条 创新创业项目扶持</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对于注册成立不超过5年的；其项目在吸纳就业、科技创新、发展前景、税收等某一方面或多方面具有明显优势；符合我州产业政策方向，互联网+、战略性新兴产业、先进制造业和现代服务业、现代农业等行业创业项目；有较好的创业发展计划和市场前景的初创企业。经申报并经评审，可给予5—10万元项目扶持资金。对带动就业引领产业发展具备示范效应的创新创业企业，经州全民创业工作领导小组研究，可给予50—100万元项目扶持资金。具体申请、评审办法另行制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lastRenderedPageBreak/>
        <w:t>第十三条 创新创业带动就业先进评选表彰。</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w:t>
      </w:r>
      <w:proofErr w:type="gramStart"/>
      <w:r>
        <w:rPr>
          <w:rFonts w:ascii="微软雅黑" w:eastAsia="微软雅黑" w:hAnsi="微软雅黑" w:hint="eastAsia"/>
          <w:color w:val="262626"/>
        </w:rPr>
        <w:t>一</w:t>
      </w:r>
      <w:proofErr w:type="gramEnd"/>
      <w:r>
        <w:rPr>
          <w:rFonts w:ascii="微软雅黑" w:eastAsia="微软雅黑" w:hAnsi="微软雅黑" w:hint="eastAsia"/>
          <w:color w:val="262626"/>
        </w:rPr>
        <w:t>)每年在全州范围内开展创新创业带动就业示范乡镇（街道）的创建活动（每县市区每年确定1个创建对象），对确定为示范乡镇（街道）创建对象的，给予50万元的创建引导资金的支持。具体创建办法另行制定。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(二) 实施“310项目资助工程”。每年择优评选创新创业带动</w:t>
      </w:r>
      <w:proofErr w:type="gramStart"/>
      <w:r>
        <w:rPr>
          <w:rFonts w:ascii="微软雅黑" w:eastAsia="微软雅黑" w:hAnsi="微软雅黑" w:hint="eastAsia"/>
          <w:color w:val="262626"/>
        </w:rPr>
        <w:t>就业成效</w:t>
      </w:r>
      <w:proofErr w:type="gramEnd"/>
      <w:r>
        <w:rPr>
          <w:rFonts w:ascii="微软雅黑" w:eastAsia="微软雅黑" w:hAnsi="微软雅黑" w:hint="eastAsia"/>
          <w:color w:val="262626"/>
        </w:rPr>
        <w:t>显著的10个个体工商户、10户优质初创企业和10户创新创业农村专业示范合作社（含家庭农场），给予一次性奖励。具体评选办法另行制定。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(三) 实施“1510”工程。每2年评选创新创业带动</w:t>
      </w:r>
      <w:proofErr w:type="gramStart"/>
      <w:r>
        <w:rPr>
          <w:rFonts w:ascii="微软雅黑" w:eastAsia="微软雅黑" w:hAnsi="微软雅黑" w:hint="eastAsia"/>
          <w:color w:val="262626"/>
        </w:rPr>
        <w:t>就业成效</w:t>
      </w:r>
      <w:proofErr w:type="gramEnd"/>
      <w:r>
        <w:rPr>
          <w:rFonts w:ascii="微软雅黑" w:eastAsia="微软雅黑" w:hAnsi="微软雅黑" w:hint="eastAsia"/>
          <w:color w:val="262626"/>
        </w:rPr>
        <w:t>显著的1个县市区、5个乡镇(街道)、1O</w:t>
      </w:r>
      <w:proofErr w:type="gramStart"/>
      <w:r>
        <w:rPr>
          <w:rFonts w:ascii="微软雅黑" w:eastAsia="微软雅黑" w:hAnsi="微软雅黑" w:hint="eastAsia"/>
          <w:color w:val="262626"/>
        </w:rPr>
        <w:t>个</w:t>
      </w:r>
      <w:proofErr w:type="gramEnd"/>
      <w:r>
        <w:rPr>
          <w:rFonts w:ascii="微软雅黑" w:eastAsia="微软雅黑" w:hAnsi="微软雅黑" w:hint="eastAsia"/>
          <w:color w:val="262626"/>
        </w:rPr>
        <w:t>村(社区)，并分别给予一次性资金奖励。具体评选办法另行制定。</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第十四条  扶持资金经州财政局和州</w:t>
      </w:r>
      <w:proofErr w:type="gramStart"/>
      <w:r>
        <w:rPr>
          <w:rFonts w:ascii="微软雅黑" w:eastAsia="微软雅黑" w:hAnsi="微软雅黑" w:hint="eastAsia"/>
          <w:color w:val="262626"/>
        </w:rPr>
        <w:t>人社局</w:t>
      </w:r>
      <w:proofErr w:type="gramEnd"/>
      <w:r>
        <w:rPr>
          <w:rFonts w:ascii="微软雅黑" w:eastAsia="微软雅黑" w:hAnsi="微软雅黑" w:hint="eastAsia"/>
          <w:color w:val="262626"/>
        </w:rPr>
        <w:t>共同审核并报州人民政府同意后，下拨资金并组织实施。</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第十五条 创新创业宣传及信息网络服务平台建设。利用广播、电视、报刊、网络等媒体以及项目推介会等方式宣传创业优惠政策，展示创业成果，树立创业典型，发布创业信息所需的费用及创业</w:t>
      </w:r>
      <w:proofErr w:type="gramStart"/>
      <w:r>
        <w:rPr>
          <w:rFonts w:ascii="微软雅黑" w:eastAsia="微软雅黑" w:hAnsi="微软雅黑" w:hint="eastAsia"/>
          <w:color w:val="262626"/>
        </w:rPr>
        <w:t>微信公众号</w:t>
      </w:r>
      <w:proofErr w:type="gramEnd"/>
      <w:r>
        <w:rPr>
          <w:rFonts w:ascii="微软雅黑" w:eastAsia="微软雅黑" w:hAnsi="微软雅黑" w:hint="eastAsia"/>
          <w:color w:val="262626"/>
        </w:rPr>
        <w:t>、微网站建设维护费用可在扶持资金中列支。</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第三章 监督检查</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第十六条 财政部门会同人力资源和社会保障部门负责资金的监督管理，建立资金绩效评价制度并组织开展绩效评价工作，提出评价意见，作为以后年度安排专项资金的重要依据。</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第十七条 扶持资金的使用必须遵守国家和省有关法律、法规和财务管理规章制度，遵循“讲究效益、科学规范、专款专用"的原则，任何单位和个人不得截</w:t>
      </w:r>
      <w:r>
        <w:rPr>
          <w:rFonts w:ascii="微软雅黑" w:eastAsia="微软雅黑" w:hAnsi="微软雅黑" w:hint="eastAsia"/>
          <w:color w:val="262626"/>
        </w:rPr>
        <w:lastRenderedPageBreak/>
        <w:t>留或挪作他用。对违规使用扶持资金的单位和个人，按照《财政违法行为处罚处分条例》(国务院令第427号)进行处理、处罚、处分，构成犯罪的，依法移交司法机关处理。</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第十八条 各县市区财政局、人力资源和社会保障局要以“创新创业带动就业绩效”为中心，建立健全相关操作办法和财务核算制度。各县市区、乡镇（街道）、社区人力资源社会保障服务机构要在全面掌握了解本辖区各类人员创新创业情况的基础上，分别建立全面完整的创新创业带动就业工作统计台账，确保资金使用绩效考评和统计报表数据完整准确、有据可查，自觉接受上级财政、人力资源和社会保障、审计部门的监督检查。</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第四章 附 则</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第十九条 各县市区要依据本通知精神，结合当地实际，研究制定本区域扶持资金使用相关操作具体实施意见，报州财政局、州人力资源和社会保障局备案。</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第二十条 用于扶持创新创业带动就业工作的各类社会资金和民间资本赞助和捐赠的资金，可参照本办法执行。</w:t>
      </w:r>
    </w:p>
    <w:p w:rsidR="00FD5A23" w:rsidRDefault="00FD5A23" w:rsidP="00FD5A23">
      <w:pPr>
        <w:pStyle w:val="a3"/>
        <w:shd w:val="clear" w:color="auto" w:fill="FFFFFF"/>
        <w:spacing w:before="0" w:beforeAutospacing="0" w:after="0" w:afterAutospacing="0" w:line="450" w:lineRule="atLeast"/>
        <w:rPr>
          <w:rFonts w:ascii="微软雅黑" w:eastAsia="微软雅黑" w:hAnsi="微软雅黑" w:hint="eastAsia"/>
          <w:color w:val="262626"/>
        </w:rPr>
      </w:pPr>
      <w:r>
        <w:rPr>
          <w:rFonts w:ascii="微软雅黑" w:eastAsia="微软雅黑" w:hAnsi="微软雅黑" w:hint="eastAsia"/>
          <w:color w:val="262626"/>
        </w:rPr>
        <w:t>    第二十一条 本办法自公布之日起施行。</w:t>
      </w:r>
    </w:p>
    <w:p w:rsidR="00567AB1" w:rsidRPr="00FD5A23" w:rsidRDefault="00567AB1"/>
    <w:sectPr w:rsidR="00567AB1" w:rsidRPr="00FD5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3"/>
    <w:rsid w:val="00567AB1"/>
    <w:rsid w:val="005A47D3"/>
    <w:rsid w:val="00FD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95E4C-A84D-40A7-B299-C55127DE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A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2018-05-24T03:07:00Z</dcterms:created>
  <dcterms:modified xsi:type="dcterms:W3CDTF">2018-05-24T03:07:00Z</dcterms:modified>
</cp:coreProperties>
</file>