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i w:val="0"/>
          <w:caps w:val="0"/>
          <w:color w:val="333333"/>
          <w:spacing w:val="0"/>
          <w:sz w:val="24"/>
          <w:szCs w:val="24"/>
        </w:rPr>
      </w:pPr>
      <w:bookmarkStart w:id="0" w:name="_GoBack"/>
      <w:r>
        <w:rPr>
          <w:rFonts w:ascii="方正小标宋_GBK" w:hAnsi="方正小标宋_GBK" w:eastAsia="方正小标宋_GBK" w:cs="方正小标宋_GBK"/>
          <w:i w:val="0"/>
          <w:caps w:val="0"/>
          <w:color w:val="000000"/>
          <w:spacing w:val="0"/>
          <w:kern w:val="0"/>
          <w:sz w:val="44"/>
          <w:szCs w:val="44"/>
          <w:bdr w:val="none" w:color="auto" w:sz="0" w:space="0"/>
          <w:shd w:val="clear" w:fill="FFFFFF"/>
          <w:lang w:val="en-US" w:eastAsia="zh-CN" w:bidi="ar"/>
        </w:rPr>
        <w:t>泰州市企业智能车间（工厂）认定办法</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caps w:val="0"/>
          <w:color w:val="333333"/>
          <w:spacing w:val="0"/>
          <w:sz w:val="24"/>
          <w:szCs w:val="24"/>
        </w:rPr>
      </w:pPr>
      <w:r>
        <w:rPr>
          <w:rFonts w:ascii="方正楷体_GBK" w:hAnsi="方正楷体_GBK" w:eastAsia="方正楷体_GBK" w:cs="方正楷体_GBK"/>
          <w:i w:val="0"/>
          <w:caps w:val="0"/>
          <w:color w:val="000000"/>
          <w:spacing w:val="0"/>
          <w:kern w:val="0"/>
          <w:sz w:val="36"/>
          <w:szCs w:val="36"/>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caps w:val="0"/>
          <w:color w:val="333333"/>
          <w:spacing w:val="0"/>
          <w:sz w:val="24"/>
          <w:szCs w:val="24"/>
        </w:rPr>
      </w:pPr>
      <w:r>
        <w:rPr>
          <w:rFonts w:ascii="方正黑体_GBK" w:hAnsi="方正黑体_GBK" w:eastAsia="方正黑体_GBK" w:cs="方正黑体_GBK"/>
          <w:i w:val="0"/>
          <w:caps w:val="0"/>
          <w:color w:val="000000"/>
          <w:spacing w:val="0"/>
          <w:kern w:val="0"/>
          <w:sz w:val="36"/>
          <w:szCs w:val="36"/>
          <w:bdr w:val="none" w:color="auto" w:sz="0" w:space="0"/>
          <w:shd w:val="clear" w:fill="FFFFFF"/>
          <w:lang w:val="en-US" w:eastAsia="zh-CN" w:bidi="ar"/>
        </w:rPr>
        <w:t>第一章</w:t>
      </w:r>
      <w:r>
        <w:rPr>
          <w:rFonts w:hint="eastAsia" w:ascii="微软雅黑" w:hAnsi="微软雅黑" w:eastAsia="微软雅黑" w:cs="微软雅黑"/>
          <w:i w:val="0"/>
          <w:caps w:val="0"/>
          <w:color w:val="000000"/>
          <w:spacing w:val="0"/>
          <w:kern w:val="0"/>
          <w:sz w:val="36"/>
          <w:szCs w:val="36"/>
          <w:bdr w:val="none" w:color="auto" w:sz="0" w:space="0"/>
          <w:shd w:val="clear" w:fill="FFFFFF"/>
          <w:lang w:val="en-US" w:eastAsia="zh-CN" w:bidi="ar"/>
        </w:rPr>
        <w:t>  </w:t>
      </w:r>
      <w:r>
        <w:rPr>
          <w:rFonts w:hint="default" w:ascii="方正黑体_GBK" w:hAnsi="方正黑体_GBK" w:eastAsia="方正黑体_GBK" w:cs="方正黑体_GBK"/>
          <w:i w:val="0"/>
          <w:caps w:val="0"/>
          <w:color w:val="000000"/>
          <w:spacing w:val="0"/>
          <w:kern w:val="0"/>
          <w:sz w:val="36"/>
          <w:szCs w:val="36"/>
          <w:bdr w:val="none" w:color="auto" w:sz="0" w:space="0"/>
          <w:shd w:val="clear" w:fill="FFFFFF"/>
          <w:lang w:val="en-US" w:eastAsia="zh-CN" w:bidi="ar"/>
        </w:rPr>
        <w:t>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000000"/>
          <w:spacing w:val="0"/>
          <w:kern w:val="0"/>
          <w:sz w:val="36"/>
          <w:szCs w:val="36"/>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333333"/>
          <w:spacing w:val="0"/>
          <w:sz w:val="24"/>
          <w:szCs w:val="24"/>
        </w:rPr>
      </w:pPr>
      <w:r>
        <w:rPr>
          <w:rFonts w:hint="default" w:ascii="方正黑体_GBK" w:hAnsi="方正黑体_GBK" w:eastAsia="方正黑体_GBK" w:cs="方正黑体_GBK"/>
          <w:i w:val="0"/>
          <w:caps w:val="0"/>
          <w:color w:val="000000"/>
          <w:spacing w:val="0"/>
          <w:kern w:val="0"/>
          <w:sz w:val="36"/>
          <w:szCs w:val="36"/>
          <w:bdr w:val="none" w:color="auto" w:sz="0" w:space="0"/>
          <w:shd w:val="clear" w:fill="FFFFFF"/>
          <w:lang w:val="en-US" w:eastAsia="zh-CN" w:bidi="ar"/>
        </w:rPr>
        <w:t>第一条</w:t>
      </w:r>
      <w:r>
        <w:rPr>
          <w:rFonts w:hint="eastAsia" w:ascii="微软雅黑" w:hAnsi="微软雅黑" w:eastAsia="微软雅黑" w:cs="微软雅黑"/>
          <w:i w:val="0"/>
          <w:caps w:val="0"/>
          <w:color w:val="000000"/>
          <w:spacing w:val="0"/>
          <w:kern w:val="0"/>
          <w:sz w:val="36"/>
          <w:szCs w:val="36"/>
          <w:bdr w:val="none" w:color="auto" w:sz="0" w:space="0"/>
          <w:shd w:val="clear" w:fill="FFFFFF"/>
          <w:lang w:val="en-US" w:eastAsia="zh-CN" w:bidi="ar"/>
        </w:rPr>
        <w:t>  </w:t>
      </w:r>
      <w:r>
        <w:rPr>
          <w:rFonts w:ascii="方正仿宋_GBK" w:hAnsi="方正仿宋_GBK" w:eastAsia="方正仿宋_GBK" w:cs="方正仿宋_GBK"/>
          <w:i w:val="0"/>
          <w:caps w:val="0"/>
          <w:color w:val="000000"/>
          <w:spacing w:val="0"/>
          <w:kern w:val="0"/>
          <w:sz w:val="36"/>
          <w:szCs w:val="36"/>
          <w:bdr w:val="none" w:color="auto" w:sz="0" w:space="0"/>
          <w:shd w:val="clear" w:fill="FFFFFF"/>
          <w:lang w:val="en-US" w:eastAsia="zh-CN" w:bidi="ar"/>
        </w:rPr>
        <w:t>为规范泰州市企业智能车间（工厂）评定工作，提升我市智能制造水平，促进两化深度融合，推进我市制造业转型升级、提质增效，建设智慧泰州，特制定本办法。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333333"/>
          <w:spacing w:val="0"/>
          <w:sz w:val="24"/>
          <w:szCs w:val="24"/>
        </w:rPr>
      </w:pPr>
      <w:r>
        <w:rPr>
          <w:rFonts w:hint="default" w:ascii="方正黑体_GBK" w:hAnsi="方正黑体_GBK" w:eastAsia="方正黑体_GBK" w:cs="方正黑体_GBK"/>
          <w:i w:val="0"/>
          <w:caps w:val="0"/>
          <w:color w:val="000000"/>
          <w:spacing w:val="0"/>
          <w:kern w:val="0"/>
          <w:sz w:val="36"/>
          <w:szCs w:val="36"/>
          <w:bdr w:val="none" w:color="auto" w:sz="0" w:space="0"/>
          <w:shd w:val="clear" w:fill="FFFFFF"/>
          <w:lang w:val="en-US" w:eastAsia="zh-CN" w:bidi="ar"/>
        </w:rPr>
        <w:t>第二条</w:t>
      </w:r>
      <w:r>
        <w:rPr>
          <w:rFonts w:hint="eastAsia" w:ascii="微软雅黑" w:hAnsi="微软雅黑" w:eastAsia="微软雅黑" w:cs="微软雅黑"/>
          <w:i w:val="0"/>
          <w:caps w:val="0"/>
          <w:color w:val="000000"/>
          <w:spacing w:val="0"/>
          <w:kern w:val="0"/>
          <w:sz w:val="36"/>
          <w:szCs w:val="36"/>
          <w:bdr w:val="none" w:color="auto" w:sz="0" w:space="0"/>
          <w:shd w:val="clear" w:fill="FFFFFF"/>
          <w:lang w:val="en-US" w:eastAsia="zh-CN" w:bidi="ar"/>
        </w:rPr>
        <w:t>  </w:t>
      </w:r>
      <w:r>
        <w:rPr>
          <w:rFonts w:hint="default" w:ascii="方正仿宋_GBK" w:hAnsi="方正仿宋_GBK" w:eastAsia="方正仿宋_GBK" w:cs="方正仿宋_GBK"/>
          <w:i w:val="0"/>
          <w:caps w:val="0"/>
          <w:color w:val="000000"/>
          <w:spacing w:val="0"/>
          <w:kern w:val="0"/>
          <w:sz w:val="36"/>
          <w:szCs w:val="36"/>
          <w:bdr w:val="none" w:color="auto" w:sz="0" w:space="0"/>
          <w:shd w:val="clear" w:fill="FFFFFF"/>
          <w:lang w:val="en-US" w:eastAsia="zh-CN" w:bidi="ar"/>
        </w:rPr>
        <w:t>市经济和信息化委员会（以下简称</w:t>
      </w:r>
      <w:r>
        <w:rPr>
          <w:rFonts w:hint="eastAsia" w:ascii="微软雅黑" w:hAnsi="微软雅黑" w:eastAsia="微软雅黑" w:cs="微软雅黑"/>
          <w:i w:val="0"/>
          <w:caps w:val="0"/>
          <w:color w:val="333333"/>
          <w:spacing w:val="0"/>
          <w:kern w:val="0"/>
          <w:sz w:val="36"/>
          <w:szCs w:val="36"/>
          <w:bdr w:val="none" w:color="auto" w:sz="0" w:space="0"/>
          <w:shd w:val="clear" w:fill="FFFFFF"/>
          <w:lang w:val="en-US" w:eastAsia="zh-CN" w:bidi="ar"/>
        </w:rPr>
        <w:t>“</w:t>
      </w:r>
      <w:r>
        <w:rPr>
          <w:rFonts w:hint="default" w:ascii="方正仿宋_GBK" w:hAnsi="方正仿宋_GBK" w:eastAsia="方正仿宋_GBK" w:cs="方正仿宋_GBK"/>
          <w:i w:val="0"/>
          <w:caps w:val="0"/>
          <w:color w:val="000000"/>
          <w:spacing w:val="0"/>
          <w:kern w:val="0"/>
          <w:sz w:val="36"/>
          <w:szCs w:val="36"/>
          <w:bdr w:val="none" w:color="auto" w:sz="0" w:space="0"/>
          <w:shd w:val="clear" w:fill="FFFFFF"/>
          <w:lang w:val="en-US" w:eastAsia="zh-CN" w:bidi="ar"/>
        </w:rPr>
        <w:t>市经信委</w:t>
      </w:r>
      <w:r>
        <w:rPr>
          <w:rFonts w:hint="eastAsia" w:ascii="微软雅黑" w:hAnsi="微软雅黑" w:eastAsia="微软雅黑" w:cs="微软雅黑"/>
          <w:i w:val="0"/>
          <w:caps w:val="0"/>
          <w:color w:val="333333"/>
          <w:spacing w:val="0"/>
          <w:kern w:val="0"/>
          <w:sz w:val="36"/>
          <w:szCs w:val="36"/>
          <w:bdr w:val="none" w:color="auto" w:sz="0" w:space="0"/>
          <w:shd w:val="clear" w:fill="FFFFFF"/>
          <w:lang w:val="en-US" w:eastAsia="zh-CN" w:bidi="ar"/>
        </w:rPr>
        <w:t>”</w:t>
      </w:r>
      <w:r>
        <w:rPr>
          <w:rFonts w:hint="default" w:ascii="方正仿宋_GBK" w:hAnsi="方正仿宋_GBK" w:eastAsia="方正仿宋_GBK" w:cs="方正仿宋_GBK"/>
          <w:i w:val="0"/>
          <w:caps w:val="0"/>
          <w:color w:val="000000"/>
          <w:spacing w:val="0"/>
          <w:kern w:val="0"/>
          <w:sz w:val="36"/>
          <w:szCs w:val="36"/>
          <w:bdr w:val="none" w:color="auto" w:sz="0" w:space="0"/>
          <w:shd w:val="clear" w:fill="FFFFFF"/>
          <w:lang w:val="en-US" w:eastAsia="zh-CN" w:bidi="ar"/>
        </w:rPr>
        <w:t>）负责市企业智能车间（工厂）认定工作，并负责对全市智能车间（工厂）建设进行宏观指导。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000000"/>
          <w:spacing w:val="0"/>
          <w:kern w:val="0"/>
          <w:sz w:val="36"/>
          <w:szCs w:val="36"/>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caps w:val="0"/>
          <w:color w:val="333333"/>
          <w:spacing w:val="0"/>
          <w:sz w:val="24"/>
          <w:szCs w:val="24"/>
        </w:rPr>
      </w:pPr>
      <w:r>
        <w:rPr>
          <w:rFonts w:hint="default" w:ascii="方正黑体_GBK" w:hAnsi="方正黑体_GBK" w:eastAsia="方正黑体_GBK" w:cs="方正黑体_GBK"/>
          <w:i w:val="0"/>
          <w:caps w:val="0"/>
          <w:color w:val="000000"/>
          <w:spacing w:val="0"/>
          <w:kern w:val="0"/>
          <w:sz w:val="36"/>
          <w:szCs w:val="36"/>
          <w:bdr w:val="none" w:color="auto" w:sz="0" w:space="0"/>
          <w:shd w:val="clear" w:fill="FFFFFF"/>
          <w:lang w:val="en-US" w:eastAsia="zh-CN" w:bidi="ar"/>
        </w:rPr>
        <w:t>第二章</w:t>
      </w:r>
      <w:r>
        <w:rPr>
          <w:rFonts w:hint="eastAsia" w:ascii="微软雅黑" w:hAnsi="微软雅黑" w:eastAsia="微软雅黑" w:cs="微软雅黑"/>
          <w:i w:val="0"/>
          <w:caps w:val="0"/>
          <w:color w:val="000000"/>
          <w:spacing w:val="0"/>
          <w:kern w:val="0"/>
          <w:sz w:val="36"/>
          <w:szCs w:val="36"/>
          <w:bdr w:val="none" w:color="auto" w:sz="0" w:space="0"/>
          <w:shd w:val="clear" w:fill="FFFFFF"/>
          <w:lang w:val="en-US" w:eastAsia="zh-CN" w:bidi="ar"/>
        </w:rPr>
        <w:t>  </w:t>
      </w:r>
      <w:r>
        <w:rPr>
          <w:rFonts w:hint="default" w:ascii="方正黑体_GBK" w:hAnsi="方正黑体_GBK" w:eastAsia="方正黑体_GBK" w:cs="方正黑体_GBK"/>
          <w:i w:val="0"/>
          <w:caps w:val="0"/>
          <w:color w:val="000000"/>
          <w:spacing w:val="0"/>
          <w:kern w:val="0"/>
          <w:sz w:val="36"/>
          <w:szCs w:val="36"/>
          <w:bdr w:val="none" w:color="auto" w:sz="0" w:space="0"/>
          <w:shd w:val="clear" w:fill="FFFFFF"/>
          <w:lang w:val="en-US" w:eastAsia="zh-CN" w:bidi="ar"/>
        </w:rPr>
        <w:t>基本条件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000000"/>
          <w:spacing w:val="0"/>
          <w:kern w:val="0"/>
          <w:sz w:val="36"/>
          <w:szCs w:val="36"/>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333333"/>
          <w:spacing w:val="0"/>
          <w:sz w:val="24"/>
          <w:szCs w:val="24"/>
        </w:rPr>
      </w:pPr>
      <w:r>
        <w:rPr>
          <w:rFonts w:hint="default" w:ascii="方正黑体_GBK" w:hAnsi="方正黑体_GBK" w:eastAsia="方正黑体_GBK" w:cs="方正黑体_GBK"/>
          <w:i w:val="0"/>
          <w:caps w:val="0"/>
          <w:color w:val="000000"/>
          <w:spacing w:val="0"/>
          <w:kern w:val="0"/>
          <w:sz w:val="36"/>
          <w:szCs w:val="36"/>
          <w:bdr w:val="none" w:color="auto" w:sz="0" w:space="0"/>
          <w:shd w:val="clear" w:fill="FFFFFF"/>
          <w:lang w:val="en-US" w:eastAsia="zh-CN" w:bidi="ar"/>
        </w:rPr>
        <w:t>第三条</w:t>
      </w:r>
      <w:r>
        <w:rPr>
          <w:rFonts w:hint="eastAsia" w:ascii="微软雅黑" w:hAnsi="微软雅黑" w:eastAsia="微软雅黑" w:cs="微软雅黑"/>
          <w:i w:val="0"/>
          <w:caps w:val="0"/>
          <w:color w:val="000000"/>
          <w:spacing w:val="0"/>
          <w:kern w:val="0"/>
          <w:sz w:val="36"/>
          <w:szCs w:val="36"/>
          <w:bdr w:val="none" w:color="auto" w:sz="0" w:space="0"/>
          <w:shd w:val="clear" w:fill="FFFFFF"/>
          <w:lang w:val="en-US" w:eastAsia="zh-CN" w:bidi="ar"/>
        </w:rPr>
        <w:t>  </w:t>
      </w:r>
      <w:r>
        <w:rPr>
          <w:rFonts w:hint="default" w:ascii="方正仿宋_GBK" w:hAnsi="方正仿宋_GBK" w:eastAsia="方正仿宋_GBK" w:cs="方正仿宋_GBK"/>
          <w:i w:val="0"/>
          <w:caps w:val="0"/>
          <w:color w:val="000000"/>
          <w:spacing w:val="0"/>
          <w:kern w:val="0"/>
          <w:sz w:val="36"/>
          <w:szCs w:val="36"/>
          <w:bdr w:val="none" w:color="auto" w:sz="0" w:space="0"/>
          <w:shd w:val="clear" w:fill="FFFFFF"/>
          <w:lang w:val="en-US" w:eastAsia="zh-CN" w:bidi="ar"/>
        </w:rPr>
        <w:t>申请认定市企业智能车间（工厂）的企业须符合以下基本条件：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333333"/>
          <w:spacing w:val="0"/>
          <w:sz w:val="24"/>
          <w:szCs w:val="24"/>
        </w:rPr>
      </w:pPr>
      <w:r>
        <w:rPr>
          <w:rFonts w:hint="default" w:ascii="方正仿宋_GBK" w:hAnsi="方正仿宋_GBK" w:eastAsia="方正仿宋_GBK" w:cs="方正仿宋_GBK"/>
          <w:i w:val="0"/>
          <w:caps w:val="0"/>
          <w:color w:val="000000"/>
          <w:spacing w:val="0"/>
          <w:kern w:val="0"/>
          <w:sz w:val="36"/>
          <w:szCs w:val="36"/>
          <w:bdr w:val="none" w:color="auto" w:sz="0" w:space="0"/>
          <w:shd w:val="clear" w:fill="FFFFFF"/>
          <w:lang w:val="en-US" w:eastAsia="zh-CN" w:bidi="ar"/>
        </w:rPr>
        <w:t>（一）企业必须在泰州市境内注册、具有独立的法人资格且正常经营一年以上；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333333"/>
          <w:spacing w:val="0"/>
          <w:sz w:val="24"/>
          <w:szCs w:val="24"/>
        </w:rPr>
      </w:pPr>
      <w:r>
        <w:rPr>
          <w:rFonts w:hint="default" w:ascii="方正仿宋_GBK" w:hAnsi="方正仿宋_GBK" w:eastAsia="方正仿宋_GBK" w:cs="方正仿宋_GBK"/>
          <w:i w:val="0"/>
          <w:caps w:val="0"/>
          <w:color w:val="000000"/>
          <w:spacing w:val="0"/>
          <w:kern w:val="0"/>
          <w:sz w:val="36"/>
          <w:szCs w:val="36"/>
          <w:bdr w:val="none" w:color="auto" w:sz="0" w:space="0"/>
          <w:shd w:val="clear" w:fill="FFFFFF"/>
          <w:lang w:val="en-US" w:eastAsia="zh-CN" w:bidi="ar"/>
        </w:rPr>
        <w:t>（二）企业具有健全的财务管理机构和制度，信用良好且无违法记录，社会效益和经济效益良好；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333333"/>
          <w:spacing w:val="0"/>
          <w:sz w:val="24"/>
          <w:szCs w:val="24"/>
        </w:rPr>
      </w:pPr>
      <w:r>
        <w:rPr>
          <w:rFonts w:hint="default" w:ascii="方正仿宋_GBK" w:hAnsi="方正仿宋_GBK" w:eastAsia="方正仿宋_GBK" w:cs="方正仿宋_GBK"/>
          <w:i w:val="0"/>
          <w:caps w:val="0"/>
          <w:color w:val="000000"/>
          <w:spacing w:val="0"/>
          <w:kern w:val="0"/>
          <w:sz w:val="36"/>
          <w:szCs w:val="36"/>
          <w:bdr w:val="none" w:color="auto" w:sz="0" w:space="0"/>
          <w:shd w:val="clear" w:fill="FFFFFF"/>
          <w:lang w:val="en-US" w:eastAsia="zh-CN" w:bidi="ar"/>
        </w:rPr>
        <w:t>（三）企业的人均产出率高于行业平均水平；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333333"/>
          <w:spacing w:val="0"/>
          <w:sz w:val="24"/>
          <w:szCs w:val="24"/>
        </w:rPr>
      </w:pPr>
      <w:r>
        <w:rPr>
          <w:rFonts w:hint="default" w:ascii="方正仿宋_GBK" w:hAnsi="方正仿宋_GBK" w:eastAsia="方正仿宋_GBK" w:cs="方正仿宋_GBK"/>
          <w:i w:val="0"/>
          <w:caps w:val="0"/>
          <w:color w:val="000000"/>
          <w:spacing w:val="0"/>
          <w:kern w:val="0"/>
          <w:sz w:val="36"/>
          <w:szCs w:val="36"/>
          <w:bdr w:val="none" w:color="auto" w:sz="0" w:space="0"/>
          <w:shd w:val="clear" w:fill="FFFFFF"/>
          <w:lang w:val="en-US" w:eastAsia="zh-CN" w:bidi="ar"/>
        </w:rPr>
        <w:t>（四）企业应制定智能化发展战略规划，拥有能提升企业智能制造水平的技术研发机构和一定规模的智能化人才队伍。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333333"/>
          <w:spacing w:val="0"/>
          <w:sz w:val="24"/>
          <w:szCs w:val="24"/>
        </w:rPr>
      </w:pPr>
      <w:r>
        <w:rPr>
          <w:rFonts w:hint="default" w:ascii="方正黑体_GBK" w:hAnsi="方正黑体_GBK" w:eastAsia="方正黑体_GBK" w:cs="方正黑体_GBK"/>
          <w:i w:val="0"/>
          <w:caps w:val="0"/>
          <w:color w:val="000000"/>
          <w:spacing w:val="0"/>
          <w:kern w:val="0"/>
          <w:sz w:val="36"/>
          <w:szCs w:val="36"/>
          <w:bdr w:val="none" w:color="auto" w:sz="0" w:space="0"/>
          <w:shd w:val="clear" w:fill="FFFFFF"/>
          <w:lang w:val="en-US" w:eastAsia="zh-CN" w:bidi="ar"/>
        </w:rPr>
        <w:t>第四条</w:t>
      </w:r>
      <w:r>
        <w:rPr>
          <w:rFonts w:hint="eastAsia" w:ascii="微软雅黑" w:hAnsi="微软雅黑" w:eastAsia="微软雅黑" w:cs="微软雅黑"/>
          <w:i w:val="0"/>
          <w:caps w:val="0"/>
          <w:color w:val="000000"/>
          <w:spacing w:val="0"/>
          <w:kern w:val="0"/>
          <w:sz w:val="36"/>
          <w:szCs w:val="36"/>
          <w:bdr w:val="none" w:color="auto" w:sz="0" w:space="0"/>
          <w:shd w:val="clear" w:fill="FFFFFF"/>
          <w:lang w:val="en-US" w:eastAsia="zh-CN" w:bidi="ar"/>
        </w:rPr>
        <w:t>  </w:t>
      </w:r>
      <w:r>
        <w:rPr>
          <w:rFonts w:hint="default" w:ascii="方正仿宋_GBK" w:hAnsi="方正仿宋_GBK" w:eastAsia="方正仿宋_GBK" w:cs="方正仿宋_GBK"/>
          <w:i w:val="0"/>
          <w:caps w:val="0"/>
          <w:color w:val="000000"/>
          <w:spacing w:val="0"/>
          <w:kern w:val="0"/>
          <w:sz w:val="36"/>
          <w:szCs w:val="36"/>
          <w:bdr w:val="none" w:color="auto" w:sz="0" w:space="0"/>
          <w:shd w:val="clear" w:fill="FFFFFF"/>
          <w:lang w:val="en-US" w:eastAsia="zh-CN" w:bidi="ar"/>
        </w:rPr>
        <w:t>申请认定市企业智能车间（工厂）的车间（工厂）应基本符合以下条件：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333333"/>
          <w:spacing w:val="0"/>
          <w:sz w:val="24"/>
          <w:szCs w:val="24"/>
        </w:rPr>
      </w:pPr>
      <w:r>
        <w:rPr>
          <w:rFonts w:hint="default" w:ascii="方正楷体_GBK" w:hAnsi="方正楷体_GBK" w:eastAsia="方正楷体_GBK" w:cs="方正楷体_GBK"/>
          <w:i w:val="0"/>
          <w:caps w:val="0"/>
          <w:color w:val="333333"/>
          <w:spacing w:val="0"/>
          <w:kern w:val="0"/>
          <w:sz w:val="36"/>
          <w:szCs w:val="36"/>
          <w:bdr w:val="none" w:color="auto" w:sz="0" w:space="0"/>
          <w:shd w:val="clear" w:fill="FFFFFF"/>
          <w:lang w:val="en-US" w:eastAsia="zh-CN" w:bidi="ar"/>
        </w:rPr>
        <w:t>1、智能装备广泛应用。</w:t>
      </w:r>
      <w:r>
        <w:rPr>
          <w:rFonts w:hint="default" w:ascii="方正仿宋_GBK" w:hAnsi="方正仿宋_GBK" w:eastAsia="方正仿宋_GBK" w:cs="方正仿宋_GBK"/>
          <w:i w:val="0"/>
          <w:caps w:val="0"/>
          <w:color w:val="333333"/>
          <w:spacing w:val="0"/>
          <w:kern w:val="0"/>
          <w:sz w:val="36"/>
          <w:szCs w:val="36"/>
          <w:bdr w:val="none" w:color="auto" w:sz="0" w:space="0"/>
          <w:shd w:val="clear" w:fill="FFFFFF"/>
          <w:lang w:val="en-US" w:eastAsia="zh-CN" w:bidi="ar"/>
        </w:rPr>
        <w:t>自动化生产线、机器人等自动化、智能化生产、试验、检测等设备台套（产线）数占车间（工厂）设备台套（产线）数比例不低于</w:t>
      </w:r>
      <w:r>
        <w:rPr>
          <w:rFonts w:hint="eastAsia" w:ascii="微软雅黑" w:hAnsi="微软雅黑" w:eastAsia="微软雅黑" w:cs="微软雅黑"/>
          <w:i w:val="0"/>
          <w:caps w:val="0"/>
          <w:color w:val="333333"/>
          <w:spacing w:val="0"/>
          <w:kern w:val="0"/>
          <w:sz w:val="36"/>
          <w:szCs w:val="36"/>
          <w:bdr w:val="none" w:color="auto" w:sz="0" w:space="0"/>
          <w:shd w:val="clear" w:fill="FFFFFF"/>
          <w:lang w:val="en-US" w:eastAsia="zh-CN" w:bidi="ar"/>
        </w:rPr>
        <w:t>60%</w:t>
      </w:r>
      <w:r>
        <w:rPr>
          <w:rFonts w:hint="default" w:ascii="方正仿宋_GBK" w:hAnsi="方正仿宋_GBK" w:eastAsia="方正仿宋_GBK" w:cs="方正仿宋_GBK"/>
          <w:i w:val="0"/>
          <w:caps w:val="0"/>
          <w:color w:val="333333"/>
          <w:spacing w:val="0"/>
          <w:kern w:val="0"/>
          <w:sz w:val="36"/>
          <w:szCs w:val="36"/>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333333"/>
          <w:spacing w:val="0"/>
          <w:sz w:val="24"/>
          <w:szCs w:val="24"/>
        </w:rPr>
      </w:pPr>
      <w:r>
        <w:rPr>
          <w:rFonts w:hint="default" w:ascii="方正楷体_GBK" w:hAnsi="方正楷体_GBK" w:eastAsia="方正楷体_GBK" w:cs="方正楷体_GBK"/>
          <w:i w:val="0"/>
          <w:caps w:val="0"/>
          <w:color w:val="333333"/>
          <w:spacing w:val="0"/>
          <w:kern w:val="0"/>
          <w:sz w:val="36"/>
          <w:szCs w:val="36"/>
          <w:bdr w:val="none" w:color="auto" w:sz="0" w:space="0"/>
          <w:shd w:val="clear" w:fill="FFFFFF"/>
          <w:lang w:val="en-US" w:eastAsia="zh-CN" w:bidi="ar"/>
        </w:rPr>
        <w:t>2、车间（工厂）设备互联互通。</w:t>
      </w:r>
      <w:r>
        <w:rPr>
          <w:rFonts w:hint="default" w:ascii="方正仿宋_GBK" w:hAnsi="方正仿宋_GBK" w:eastAsia="方正仿宋_GBK" w:cs="方正仿宋_GBK"/>
          <w:i w:val="0"/>
          <w:caps w:val="0"/>
          <w:color w:val="333333"/>
          <w:spacing w:val="0"/>
          <w:kern w:val="0"/>
          <w:sz w:val="36"/>
          <w:szCs w:val="36"/>
          <w:bdr w:val="none" w:color="auto" w:sz="0" w:space="0"/>
          <w:shd w:val="clear" w:fill="FFFFFF"/>
          <w:lang w:val="en-US" w:eastAsia="zh-CN" w:bidi="ar"/>
        </w:rPr>
        <w:t>采用现场总线、以太网、物联网和分布式控制系统等信息技术和控制系统，建立车间（工厂）级工业互联网，车间（工厂）内生产设备联网数占智能化、自动化设备总量的比例不低于</w:t>
      </w:r>
      <w:r>
        <w:rPr>
          <w:rFonts w:hint="eastAsia" w:ascii="微软雅黑" w:hAnsi="微软雅黑" w:eastAsia="微软雅黑" w:cs="微软雅黑"/>
          <w:i w:val="0"/>
          <w:caps w:val="0"/>
          <w:color w:val="333333"/>
          <w:spacing w:val="0"/>
          <w:kern w:val="0"/>
          <w:sz w:val="36"/>
          <w:szCs w:val="36"/>
          <w:bdr w:val="none" w:color="auto" w:sz="0" w:space="0"/>
          <w:shd w:val="clear" w:fill="FFFFFF"/>
          <w:lang w:val="en-US" w:eastAsia="zh-CN" w:bidi="ar"/>
        </w:rPr>
        <w:t>60%</w:t>
      </w:r>
      <w:r>
        <w:rPr>
          <w:rFonts w:hint="default" w:ascii="方正仿宋_GBK" w:hAnsi="方正仿宋_GBK" w:eastAsia="方正仿宋_GBK" w:cs="方正仿宋_GBK"/>
          <w:i w:val="0"/>
          <w:caps w:val="0"/>
          <w:color w:val="333333"/>
          <w:spacing w:val="0"/>
          <w:kern w:val="0"/>
          <w:sz w:val="36"/>
          <w:szCs w:val="36"/>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333333"/>
          <w:spacing w:val="0"/>
          <w:sz w:val="24"/>
          <w:szCs w:val="24"/>
        </w:rPr>
      </w:pPr>
      <w:r>
        <w:rPr>
          <w:rFonts w:hint="default" w:ascii="方正楷体_GBK" w:hAnsi="方正楷体_GBK" w:eastAsia="方正楷体_GBK" w:cs="方正楷体_GBK"/>
          <w:i w:val="0"/>
          <w:caps w:val="0"/>
          <w:color w:val="333333"/>
          <w:spacing w:val="0"/>
          <w:kern w:val="0"/>
          <w:sz w:val="36"/>
          <w:szCs w:val="36"/>
          <w:bdr w:val="none" w:color="auto" w:sz="0" w:space="0"/>
          <w:shd w:val="clear" w:fill="FFFFFF"/>
          <w:lang w:val="en-US" w:eastAsia="zh-CN" w:bidi="ar"/>
        </w:rPr>
        <w:t>3、生产过程实时调度。</w:t>
      </w:r>
      <w:r>
        <w:rPr>
          <w:rFonts w:hint="default" w:ascii="方正仿宋_GBK" w:hAnsi="方正仿宋_GBK" w:eastAsia="方正仿宋_GBK" w:cs="方正仿宋_GBK"/>
          <w:i w:val="0"/>
          <w:caps w:val="0"/>
          <w:color w:val="333333"/>
          <w:spacing w:val="0"/>
          <w:kern w:val="0"/>
          <w:sz w:val="36"/>
          <w:szCs w:val="36"/>
          <w:bdr w:val="none" w:color="auto" w:sz="0" w:space="0"/>
          <w:shd w:val="clear" w:fill="FFFFFF"/>
          <w:lang w:val="en-US" w:eastAsia="zh-CN" w:bidi="ar"/>
        </w:rPr>
        <w:t>生产设备运行状态实现实时监控、故障自动报警和诊断分析，生产任务指挥调度实现可视化，关键设备能够自动调试修复；车间（工厂）作业计划自动生成，生产制造过程中物料投放、产品产出数据实现自动采集、实时传送，并可根据产品生产计划基本实现实时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333333"/>
          <w:spacing w:val="0"/>
          <w:sz w:val="24"/>
          <w:szCs w:val="24"/>
        </w:rPr>
      </w:pPr>
      <w:r>
        <w:rPr>
          <w:rFonts w:hint="default" w:ascii="方正楷体_GBK" w:hAnsi="方正楷体_GBK" w:eastAsia="方正楷体_GBK" w:cs="方正楷体_GBK"/>
          <w:i w:val="0"/>
          <w:caps w:val="0"/>
          <w:color w:val="333333"/>
          <w:spacing w:val="0"/>
          <w:kern w:val="0"/>
          <w:sz w:val="36"/>
          <w:szCs w:val="36"/>
          <w:bdr w:val="none" w:color="auto" w:sz="0" w:space="0"/>
          <w:shd w:val="clear" w:fill="FFFFFF"/>
          <w:lang w:val="en-US" w:eastAsia="zh-CN" w:bidi="ar"/>
        </w:rPr>
        <w:t>4、物料配送实现自动。</w:t>
      </w:r>
      <w:r>
        <w:rPr>
          <w:rFonts w:hint="default" w:ascii="方正仿宋_GBK" w:hAnsi="方正仿宋_GBK" w:eastAsia="方正仿宋_GBK" w:cs="方正仿宋_GBK"/>
          <w:i w:val="0"/>
          <w:caps w:val="0"/>
          <w:color w:val="333333"/>
          <w:spacing w:val="0"/>
          <w:kern w:val="0"/>
          <w:sz w:val="36"/>
          <w:szCs w:val="36"/>
          <w:bdr w:val="none" w:color="auto" w:sz="0" w:space="0"/>
          <w:shd w:val="clear" w:fill="FFFFFF"/>
          <w:lang w:val="en-US" w:eastAsia="zh-CN" w:bidi="ar"/>
        </w:rPr>
        <w:t>生产过程广泛采用二维码、条形码、电子标签、移动扫描终端等自动识别技术设施，实现对物品流动的定位、跟踪、控制等功能，车间（工厂）物流根据生产需要实现自动挑选、实时配送和自动输送。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333333"/>
          <w:spacing w:val="0"/>
          <w:sz w:val="24"/>
          <w:szCs w:val="24"/>
        </w:rPr>
      </w:pPr>
      <w:r>
        <w:rPr>
          <w:rFonts w:hint="default" w:ascii="方正楷体_GBK" w:hAnsi="方正楷体_GBK" w:eastAsia="方正楷体_GBK" w:cs="方正楷体_GBK"/>
          <w:i w:val="0"/>
          <w:caps w:val="0"/>
          <w:color w:val="333333"/>
          <w:spacing w:val="0"/>
          <w:kern w:val="0"/>
          <w:sz w:val="36"/>
          <w:szCs w:val="36"/>
          <w:bdr w:val="none" w:color="auto" w:sz="0" w:space="0"/>
          <w:shd w:val="clear" w:fill="FFFFFF"/>
          <w:lang w:val="en-US" w:eastAsia="zh-CN" w:bidi="ar"/>
        </w:rPr>
        <w:t>5、产品信息实现可追溯。</w:t>
      </w:r>
      <w:r>
        <w:rPr>
          <w:rFonts w:hint="default" w:ascii="方正仿宋_GBK" w:hAnsi="方正仿宋_GBK" w:eastAsia="方正仿宋_GBK" w:cs="方正仿宋_GBK"/>
          <w:i w:val="0"/>
          <w:caps w:val="0"/>
          <w:color w:val="333333"/>
          <w:spacing w:val="0"/>
          <w:kern w:val="0"/>
          <w:sz w:val="36"/>
          <w:szCs w:val="36"/>
          <w:bdr w:val="none" w:color="auto" w:sz="0" w:space="0"/>
          <w:shd w:val="clear" w:fill="FFFFFF"/>
          <w:lang w:val="en-US" w:eastAsia="zh-CN" w:bidi="ar"/>
        </w:rPr>
        <w:t>在关键工序采用智能化质量检测设备，产品质量实现在线自动检测、报警和诊断分析；在原辅料供应、生产管理、仓储物流等环节采用智能化技术设备实时记录产品信息，每个批次产品均可通过产品档案进行生产过程和使用物料的追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333333"/>
          <w:spacing w:val="0"/>
          <w:sz w:val="24"/>
          <w:szCs w:val="24"/>
        </w:rPr>
      </w:pPr>
      <w:r>
        <w:rPr>
          <w:rFonts w:hint="default" w:ascii="方正楷体_GBK" w:hAnsi="方正楷体_GBK" w:eastAsia="方正楷体_GBK" w:cs="方正楷体_GBK"/>
          <w:i w:val="0"/>
          <w:caps w:val="0"/>
          <w:color w:val="333333"/>
          <w:spacing w:val="0"/>
          <w:kern w:val="0"/>
          <w:sz w:val="36"/>
          <w:szCs w:val="36"/>
          <w:bdr w:val="none" w:color="auto" w:sz="0" w:space="0"/>
          <w:shd w:val="clear" w:fill="FFFFFF"/>
          <w:lang w:val="en-US" w:eastAsia="zh-CN" w:bidi="ar"/>
        </w:rPr>
        <w:t>6、车间（工厂）环境实现智能监控。</w:t>
      </w:r>
      <w:r>
        <w:rPr>
          <w:rFonts w:hint="default" w:ascii="方正仿宋_GBK" w:hAnsi="方正仿宋_GBK" w:eastAsia="方正仿宋_GBK" w:cs="方正仿宋_GBK"/>
          <w:i w:val="0"/>
          <w:caps w:val="0"/>
          <w:color w:val="333333"/>
          <w:spacing w:val="0"/>
          <w:kern w:val="0"/>
          <w:sz w:val="36"/>
          <w:szCs w:val="36"/>
          <w:bdr w:val="none" w:color="auto" w:sz="0" w:space="0"/>
          <w:shd w:val="clear" w:fill="FFFFFF"/>
          <w:lang w:val="en-US" w:eastAsia="zh-CN" w:bidi="ar"/>
        </w:rPr>
        <w:t>根据车间（工厂）生产制造特点和需求，配备相应的车间（工厂）环境（热感、烟感、温度、湿度、有害气体、粉尘等）智能监测、调节、处理系统，实现对车间（工厂）工业卫生、安全生产、环境自动监控、自动检测、自动报警等智能化控制，安全生产防护符合行业规范要求，车间（工厂）废弃物处置符合环境保护、安全生产的规定和要求。车间（工厂）部署的互联网、局域网、物联网、以太网和现场总线等网络环境具备较好的网络信息安全事件应急响应、恢复等能力，实现安全可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333333"/>
          <w:spacing w:val="0"/>
          <w:sz w:val="24"/>
          <w:szCs w:val="24"/>
        </w:rPr>
      </w:pPr>
      <w:r>
        <w:rPr>
          <w:rFonts w:hint="default" w:ascii="方正楷体_GBK" w:hAnsi="方正楷体_GBK" w:eastAsia="方正楷体_GBK" w:cs="方正楷体_GBK"/>
          <w:i w:val="0"/>
          <w:caps w:val="0"/>
          <w:color w:val="333333"/>
          <w:spacing w:val="0"/>
          <w:kern w:val="0"/>
          <w:sz w:val="36"/>
          <w:szCs w:val="36"/>
          <w:bdr w:val="none" w:color="auto" w:sz="0" w:space="0"/>
          <w:shd w:val="clear" w:fill="FFFFFF"/>
          <w:lang w:val="en-US" w:eastAsia="zh-CN" w:bidi="ar"/>
        </w:rPr>
        <w:t>7、资源能源消耗实现智能监控。</w:t>
      </w:r>
      <w:r>
        <w:rPr>
          <w:rFonts w:hint="default" w:ascii="方正仿宋_GBK" w:hAnsi="方正仿宋_GBK" w:eastAsia="方正仿宋_GBK" w:cs="方正仿宋_GBK"/>
          <w:i w:val="0"/>
          <w:caps w:val="0"/>
          <w:color w:val="333333"/>
          <w:spacing w:val="0"/>
          <w:kern w:val="0"/>
          <w:sz w:val="36"/>
          <w:szCs w:val="36"/>
          <w:bdr w:val="none" w:color="auto" w:sz="0" w:space="0"/>
          <w:shd w:val="clear" w:fill="FFFFFF"/>
          <w:lang w:val="en-US" w:eastAsia="zh-CN" w:bidi="ar"/>
        </w:rPr>
        <w:t>建立能源综合管理监测系统，主要用能设备实现实时监测与控制；建立产耗预测模型，车间（工厂）水、电、气（汽）、煤、油等消耗实现实时监控、自动分析，实现资源能源的优化调度、平衡预测和有效管理。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333333"/>
          <w:spacing w:val="0"/>
          <w:sz w:val="24"/>
          <w:szCs w:val="24"/>
        </w:rPr>
      </w:pPr>
      <w:r>
        <w:rPr>
          <w:rFonts w:hint="default" w:ascii="方正楷体_GBK" w:hAnsi="方正楷体_GBK" w:eastAsia="方正楷体_GBK" w:cs="方正楷体_GBK"/>
          <w:i w:val="0"/>
          <w:caps w:val="0"/>
          <w:color w:val="333333"/>
          <w:spacing w:val="0"/>
          <w:kern w:val="0"/>
          <w:sz w:val="36"/>
          <w:szCs w:val="36"/>
          <w:bdr w:val="none" w:color="auto" w:sz="0" w:space="0"/>
          <w:shd w:val="clear" w:fill="FFFFFF"/>
          <w:lang w:val="en-US" w:eastAsia="zh-CN" w:bidi="ar"/>
        </w:rPr>
        <w:t>8、设计开发与生产实现联动协同。</w:t>
      </w:r>
      <w:r>
        <w:rPr>
          <w:rFonts w:hint="default" w:ascii="方正仿宋_GBK" w:hAnsi="方正仿宋_GBK" w:eastAsia="方正仿宋_GBK" w:cs="方正仿宋_GBK"/>
          <w:i w:val="0"/>
          <w:caps w:val="0"/>
          <w:color w:val="333333"/>
          <w:spacing w:val="0"/>
          <w:kern w:val="0"/>
          <w:sz w:val="36"/>
          <w:szCs w:val="36"/>
          <w:bdr w:val="none" w:color="auto" w:sz="0" w:space="0"/>
          <w:shd w:val="clear" w:fill="FFFFFF"/>
          <w:lang w:val="en-US" w:eastAsia="zh-CN" w:bidi="ar"/>
        </w:rPr>
        <w:t>根据产品结构、几何形状、加工工艺等特性和作业环境，应用智能化设计开发、工艺规划、建模、仿真等信息系统，优化加工参数和工艺流程，实现设计开发与生产之间及时响应、持续改进、全流程创新。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333333"/>
          <w:spacing w:val="0"/>
          <w:sz w:val="24"/>
          <w:szCs w:val="24"/>
        </w:rPr>
      </w:pPr>
      <w:r>
        <w:rPr>
          <w:rFonts w:hint="default" w:ascii="方正楷体_GBK" w:hAnsi="方正楷体_GBK" w:eastAsia="方正楷体_GBK" w:cs="方正楷体_GBK"/>
          <w:i w:val="0"/>
          <w:caps w:val="0"/>
          <w:color w:val="333333"/>
          <w:spacing w:val="0"/>
          <w:kern w:val="0"/>
          <w:sz w:val="36"/>
          <w:szCs w:val="36"/>
          <w:bdr w:val="none" w:color="auto" w:sz="0" w:space="0"/>
          <w:shd w:val="clear" w:fill="FFFFFF"/>
          <w:lang w:val="en-US" w:eastAsia="zh-CN" w:bidi="ar"/>
        </w:rPr>
        <w:t>9、售后服务实现智能化。</w:t>
      </w:r>
      <w:r>
        <w:rPr>
          <w:rFonts w:hint="default" w:ascii="方正仿宋_GBK" w:hAnsi="方正仿宋_GBK" w:eastAsia="方正仿宋_GBK" w:cs="方正仿宋_GBK"/>
          <w:i w:val="0"/>
          <w:caps w:val="0"/>
          <w:color w:val="333333"/>
          <w:spacing w:val="0"/>
          <w:kern w:val="0"/>
          <w:sz w:val="36"/>
          <w:szCs w:val="36"/>
          <w:bdr w:val="none" w:color="auto" w:sz="0" w:space="0"/>
          <w:shd w:val="clear" w:fill="FFFFFF"/>
          <w:lang w:val="en-US" w:eastAsia="zh-CN" w:bidi="ar"/>
        </w:rPr>
        <w:t>对生产大型、重要装备或需要远程诊断产品的车间（工厂），应运用信息传输、性能监控、物联网智能终端等技术设备，建立面向用户的远程服务平台，实现对产品的远程监测与控制、故障自动分析与处理、数据挖掘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000000"/>
          <w:spacing w:val="0"/>
          <w:kern w:val="0"/>
          <w:sz w:val="36"/>
          <w:szCs w:val="36"/>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caps w:val="0"/>
          <w:color w:val="333333"/>
          <w:spacing w:val="0"/>
          <w:sz w:val="24"/>
          <w:szCs w:val="24"/>
        </w:rPr>
      </w:pPr>
      <w:r>
        <w:rPr>
          <w:rFonts w:hint="default" w:ascii="方正黑体_GBK" w:hAnsi="方正黑体_GBK" w:eastAsia="方正黑体_GBK" w:cs="方正黑体_GBK"/>
          <w:i w:val="0"/>
          <w:caps w:val="0"/>
          <w:color w:val="000000"/>
          <w:spacing w:val="0"/>
          <w:kern w:val="0"/>
          <w:sz w:val="36"/>
          <w:szCs w:val="36"/>
          <w:bdr w:val="none" w:color="auto" w:sz="0" w:space="0"/>
          <w:shd w:val="clear" w:fill="FFFFFF"/>
          <w:lang w:val="en-US" w:eastAsia="zh-CN" w:bidi="ar"/>
        </w:rPr>
        <w:t>第三章  申报、评审与认定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000000"/>
          <w:spacing w:val="0"/>
          <w:kern w:val="0"/>
          <w:sz w:val="36"/>
          <w:szCs w:val="36"/>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333333"/>
          <w:spacing w:val="0"/>
          <w:sz w:val="24"/>
          <w:szCs w:val="24"/>
        </w:rPr>
      </w:pPr>
      <w:r>
        <w:rPr>
          <w:rFonts w:hint="default" w:ascii="方正黑体_GBK" w:hAnsi="方正黑体_GBK" w:eastAsia="方正黑体_GBK" w:cs="方正黑体_GBK"/>
          <w:i w:val="0"/>
          <w:caps w:val="0"/>
          <w:color w:val="000000"/>
          <w:spacing w:val="0"/>
          <w:kern w:val="0"/>
          <w:sz w:val="36"/>
          <w:szCs w:val="36"/>
          <w:bdr w:val="none" w:color="auto" w:sz="0" w:space="0"/>
          <w:shd w:val="clear" w:fill="FFFFFF"/>
          <w:lang w:val="en-US" w:eastAsia="zh-CN" w:bidi="ar"/>
        </w:rPr>
        <w:t>第五条</w:t>
      </w:r>
      <w:r>
        <w:rPr>
          <w:rFonts w:hint="eastAsia" w:ascii="微软雅黑" w:hAnsi="微软雅黑" w:eastAsia="微软雅黑" w:cs="微软雅黑"/>
          <w:i w:val="0"/>
          <w:caps w:val="0"/>
          <w:color w:val="000000"/>
          <w:spacing w:val="0"/>
          <w:kern w:val="0"/>
          <w:sz w:val="36"/>
          <w:szCs w:val="36"/>
          <w:bdr w:val="none" w:color="auto" w:sz="0" w:space="0"/>
          <w:shd w:val="clear" w:fill="FFFFFF"/>
          <w:lang w:val="en-US" w:eastAsia="zh-CN" w:bidi="ar"/>
        </w:rPr>
        <w:t>  </w:t>
      </w:r>
      <w:r>
        <w:rPr>
          <w:rFonts w:hint="default" w:ascii="方正仿宋_GBK" w:hAnsi="方正仿宋_GBK" w:eastAsia="方正仿宋_GBK" w:cs="方正仿宋_GBK"/>
          <w:i w:val="0"/>
          <w:caps w:val="0"/>
          <w:color w:val="000000"/>
          <w:spacing w:val="0"/>
          <w:kern w:val="0"/>
          <w:sz w:val="36"/>
          <w:szCs w:val="36"/>
          <w:bdr w:val="none" w:color="auto" w:sz="0" w:space="0"/>
          <w:shd w:val="clear" w:fill="FFFFFF"/>
          <w:lang w:val="en-US" w:eastAsia="zh-CN" w:bidi="ar"/>
        </w:rPr>
        <w:t>市企业智能车间（工厂）认定工作每年度原则上认定一次。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333333"/>
          <w:spacing w:val="0"/>
          <w:sz w:val="24"/>
          <w:szCs w:val="24"/>
        </w:rPr>
      </w:pPr>
      <w:r>
        <w:rPr>
          <w:rFonts w:hint="default" w:ascii="方正黑体_GBK" w:hAnsi="方正黑体_GBK" w:eastAsia="方正黑体_GBK" w:cs="方正黑体_GBK"/>
          <w:i w:val="0"/>
          <w:caps w:val="0"/>
          <w:color w:val="000000"/>
          <w:spacing w:val="0"/>
          <w:kern w:val="0"/>
          <w:sz w:val="36"/>
          <w:szCs w:val="36"/>
          <w:bdr w:val="none" w:color="auto" w:sz="0" w:space="0"/>
          <w:shd w:val="clear" w:fill="FFFFFF"/>
          <w:lang w:val="en-US" w:eastAsia="zh-CN" w:bidi="ar"/>
        </w:rPr>
        <w:t>第六条</w:t>
      </w:r>
      <w:r>
        <w:rPr>
          <w:rFonts w:hint="default" w:ascii="方正仿宋_GBK" w:hAnsi="方正仿宋_GBK" w:eastAsia="方正仿宋_GBK" w:cs="方正仿宋_GBK"/>
          <w:i w:val="0"/>
          <w:caps w:val="0"/>
          <w:color w:val="000000"/>
          <w:spacing w:val="0"/>
          <w:kern w:val="0"/>
          <w:sz w:val="36"/>
          <w:szCs w:val="36"/>
          <w:bdr w:val="none" w:color="auto" w:sz="0" w:space="0"/>
          <w:shd w:val="clear" w:fill="FFFFFF"/>
          <w:lang w:val="en-US" w:eastAsia="zh-CN" w:bidi="ar"/>
        </w:rPr>
        <w:t>　企业对照基本条件可进行自我评价。对符合申报条件的车间（工厂），所属企业按照自愿申报原则向所在市（区）经信部门提出认定申请。申报材料包括：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000000"/>
          <w:spacing w:val="0"/>
          <w:kern w:val="0"/>
          <w:sz w:val="36"/>
          <w:szCs w:val="36"/>
          <w:bdr w:val="none" w:color="auto" w:sz="0" w:space="0"/>
          <w:shd w:val="clear" w:fill="FFFFFF"/>
          <w:lang w:val="en-US" w:eastAsia="zh-CN" w:bidi="ar"/>
        </w:rPr>
        <w:t>1</w:t>
      </w:r>
      <w:r>
        <w:rPr>
          <w:rFonts w:hint="default" w:ascii="方正仿宋_GBK" w:hAnsi="方正仿宋_GBK" w:eastAsia="方正仿宋_GBK" w:cs="方正仿宋_GBK"/>
          <w:i w:val="0"/>
          <w:caps w:val="0"/>
          <w:color w:val="000000"/>
          <w:spacing w:val="0"/>
          <w:kern w:val="0"/>
          <w:sz w:val="36"/>
          <w:szCs w:val="36"/>
          <w:bdr w:val="none" w:color="auto" w:sz="0" w:space="0"/>
          <w:shd w:val="clear" w:fill="FFFFFF"/>
          <w:lang w:val="en-US" w:eastAsia="zh-CN" w:bidi="ar"/>
        </w:rPr>
        <w:t>、《泰州市企业智能车间（工厂）申报表》；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000000"/>
          <w:spacing w:val="0"/>
          <w:kern w:val="0"/>
          <w:sz w:val="36"/>
          <w:szCs w:val="36"/>
          <w:bdr w:val="none" w:color="auto" w:sz="0" w:space="0"/>
          <w:shd w:val="clear" w:fill="FFFFFF"/>
          <w:lang w:val="en-US" w:eastAsia="zh-CN" w:bidi="ar"/>
        </w:rPr>
        <w:t>2</w:t>
      </w:r>
      <w:r>
        <w:rPr>
          <w:rFonts w:hint="default" w:ascii="方正仿宋_GBK" w:hAnsi="方正仿宋_GBK" w:eastAsia="方正仿宋_GBK" w:cs="方正仿宋_GBK"/>
          <w:i w:val="0"/>
          <w:caps w:val="0"/>
          <w:color w:val="000000"/>
          <w:spacing w:val="0"/>
          <w:kern w:val="0"/>
          <w:sz w:val="36"/>
          <w:szCs w:val="36"/>
          <w:bdr w:val="none" w:color="auto" w:sz="0" w:space="0"/>
          <w:shd w:val="clear" w:fill="FFFFFF"/>
          <w:lang w:val="en-US" w:eastAsia="zh-CN" w:bidi="ar"/>
        </w:rPr>
        <w:t>、《泰州市企业智能车间（工厂）申请报告》。《申请报告》应包括以下内容：</w:t>
      </w:r>
      <w:r>
        <w:rPr>
          <w:rFonts w:hint="eastAsia" w:ascii="微软雅黑" w:hAnsi="微软雅黑" w:eastAsia="微软雅黑" w:cs="微软雅黑"/>
          <w:i w:val="0"/>
          <w:caps w:val="0"/>
          <w:color w:val="000000"/>
          <w:spacing w:val="0"/>
          <w:kern w:val="0"/>
          <w:sz w:val="36"/>
          <w:szCs w:val="36"/>
          <w:bdr w:val="none" w:color="auto" w:sz="0" w:space="0"/>
          <w:shd w:val="clear" w:fill="FFFFFF"/>
          <w:lang w:val="en-US" w:eastAsia="zh-CN" w:bidi="ar"/>
        </w:rPr>
        <w:t>①</w:t>
      </w:r>
      <w:r>
        <w:rPr>
          <w:rFonts w:hint="default" w:ascii="方正仿宋_GBK" w:hAnsi="方正仿宋_GBK" w:eastAsia="方正仿宋_GBK" w:cs="方正仿宋_GBK"/>
          <w:i w:val="0"/>
          <w:caps w:val="0"/>
          <w:color w:val="000000"/>
          <w:spacing w:val="0"/>
          <w:kern w:val="0"/>
          <w:sz w:val="36"/>
          <w:szCs w:val="36"/>
          <w:bdr w:val="none" w:color="auto" w:sz="0" w:space="0"/>
          <w:shd w:val="clear" w:fill="FFFFFF"/>
          <w:lang w:val="en-US" w:eastAsia="zh-CN" w:bidi="ar"/>
        </w:rPr>
        <w:t>申报单位和申报车间（工厂）的基本情况；</w:t>
      </w:r>
      <w:r>
        <w:rPr>
          <w:rFonts w:hint="eastAsia" w:ascii="微软雅黑" w:hAnsi="微软雅黑" w:eastAsia="微软雅黑" w:cs="微软雅黑"/>
          <w:i w:val="0"/>
          <w:caps w:val="0"/>
          <w:color w:val="000000"/>
          <w:spacing w:val="0"/>
          <w:kern w:val="0"/>
          <w:sz w:val="36"/>
          <w:szCs w:val="36"/>
          <w:bdr w:val="none" w:color="auto" w:sz="0" w:space="0"/>
          <w:shd w:val="clear" w:fill="FFFFFF"/>
          <w:lang w:val="en-US" w:eastAsia="zh-CN" w:bidi="ar"/>
        </w:rPr>
        <w:t>②</w:t>
      </w:r>
      <w:r>
        <w:rPr>
          <w:rFonts w:hint="default" w:ascii="方正仿宋_GBK" w:hAnsi="方正仿宋_GBK" w:eastAsia="方正仿宋_GBK" w:cs="方正仿宋_GBK"/>
          <w:i w:val="0"/>
          <w:caps w:val="0"/>
          <w:color w:val="000000"/>
          <w:spacing w:val="0"/>
          <w:kern w:val="0"/>
          <w:sz w:val="36"/>
          <w:szCs w:val="36"/>
          <w:bdr w:val="none" w:color="auto" w:sz="0" w:space="0"/>
          <w:shd w:val="clear" w:fill="FFFFFF"/>
          <w:lang w:val="en-US" w:eastAsia="zh-CN" w:bidi="ar"/>
        </w:rPr>
        <w:t>申报车间（工厂）对照本办法第四条九个方面的基本条件，认真阐述相关情况；</w:t>
      </w:r>
      <w:r>
        <w:rPr>
          <w:rFonts w:hint="eastAsia" w:ascii="微软雅黑" w:hAnsi="微软雅黑" w:eastAsia="微软雅黑" w:cs="微软雅黑"/>
          <w:i w:val="0"/>
          <w:caps w:val="0"/>
          <w:color w:val="000000"/>
          <w:spacing w:val="0"/>
          <w:kern w:val="0"/>
          <w:sz w:val="36"/>
          <w:szCs w:val="36"/>
          <w:bdr w:val="none" w:color="auto" w:sz="0" w:space="0"/>
          <w:shd w:val="clear" w:fill="FFFFFF"/>
          <w:lang w:val="en-US" w:eastAsia="zh-CN" w:bidi="ar"/>
        </w:rPr>
        <w:t>③</w:t>
      </w:r>
      <w:r>
        <w:rPr>
          <w:rFonts w:hint="default" w:ascii="方正仿宋_GBK" w:hAnsi="方正仿宋_GBK" w:eastAsia="方正仿宋_GBK" w:cs="方正仿宋_GBK"/>
          <w:i w:val="0"/>
          <w:caps w:val="0"/>
          <w:color w:val="000000"/>
          <w:spacing w:val="0"/>
          <w:kern w:val="0"/>
          <w:sz w:val="36"/>
          <w:szCs w:val="36"/>
          <w:bdr w:val="none" w:color="auto" w:sz="0" w:space="0"/>
          <w:shd w:val="clear" w:fill="FFFFFF"/>
          <w:lang w:val="en-US" w:eastAsia="zh-CN" w:bidi="ar"/>
        </w:rPr>
        <w:t>申报车间（工厂）在提升智能制造水平、提高产品质量、促进安全生产、实现绿色制造等方面取得的经济和社会效益分析。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000000"/>
          <w:spacing w:val="0"/>
          <w:kern w:val="0"/>
          <w:sz w:val="36"/>
          <w:szCs w:val="36"/>
          <w:bdr w:val="none" w:color="auto" w:sz="0" w:space="0"/>
          <w:shd w:val="clear" w:fill="FFFFFF"/>
          <w:lang w:val="en-US" w:eastAsia="zh-CN" w:bidi="ar"/>
        </w:rPr>
        <w:t>3</w:t>
      </w:r>
      <w:r>
        <w:rPr>
          <w:rFonts w:hint="default" w:ascii="方正仿宋_GBK" w:hAnsi="方正仿宋_GBK" w:eastAsia="方正仿宋_GBK" w:cs="方正仿宋_GBK"/>
          <w:i w:val="0"/>
          <w:caps w:val="0"/>
          <w:color w:val="000000"/>
          <w:spacing w:val="0"/>
          <w:kern w:val="0"/>
          <w:sz w:val="36"/>
          <w:szCs w:val="36"/>
          <w:bdr w:val="none" w:color="auto" w:sz="0" w:space="0"/>
          <w:shd w:val="clear" w:fill="FFFFFF"/>
          <w:lang w:val="en-US" w:eastAsia="zh-CN" w:bidi="ar"/>
        </w:rPr>
        <w:t>、企业营业执照副本、税务登记证、组织机构代码证或三证合一的营业执照（复印件）；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000000"/>
          <w:spacing w:val="0"/>
          <w:kern w:val="0"/>
          <w:sz w:val="36"/>
          <w:szCs w:val="36"/>
          <w:bdr w:val="none" w:color="auto" w:sz="0" w:space="0"/>
          <w:shd w:val="clear" w:fill="FFFFFF"/>
          <w:lang w:val="en-US" w:eastAsia="zh-CN" w:bidi="ar"/>
        </w:rPr>
        <w:t>4</w:t>
      </w:r>
      <w:r>
        <w:rPr>
          <w:rFonts w:hint="default" w:ascii="方正仿宋_GBK" w:hAnsi="方正仿宋_GBK" w:eastAsia="方正仿宋_GBK" w:cs="方正仿宋_GBK"/>
          <w:i w:val="0"/>
          <w:caps w:val="0"/>
          <w:color w:val="000000"/>
          <w:spacing w:val="0"/>
          <w:kern w:val="0"/>
          <w:sz w:val="36"/>
          <w:szCs w:val="36"/>
          <w:bdr w:val="none" w:color="auto" w:sz="0" w:space="0"/>
          <w:shd w:val="clear" w:fill="FFFFFF"/>
          <w:lang w:val="en-US" w:eastAsia="zh-CN" w:bidi="ar"/>
        </w:rPr>
        <w:t>、与智能车间（工厂）建设相关的知识产权证书以及其他相关证明材料。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333333"/>
          <w:spacing w:val="0"/>
          <w:sz w:val="24"/>
          <w:szCs w:val="24"/>
        </w:rPr>
      </w:pPr>
      <w:r>
        <w:rPr>
          <w:rFonts w:hint="default" w:ascii="方正黑体_GBK" w:hAnsi="方正黑体_GBK" w:eastAsia="方正黑体_GBK" w:cs="方正黑体_GBK"/>
          <w:i w:val="0"/>
          <w:caps w:val="0"/>
          <w:color w:val="000000"/>
          <w:spacing w:val="0"/>
          <w:kern w:val="0"/>
          <w:sz w:val="36"/>
          <w:szCs w:val="36"/>
          <w:bdr w:val="none" w:color="auto" w:sz="0" w:space="0"/>
          <w:shd w:val="clear" w:fill="FFFFFF"/>
          <w:lang w:val="en-US" w:eastAsia="zh-CN" w:bidi="ar"/>
        </w:rPr>
        <w:t>第七条</w:t>
      </w:r>
      <w:r>
        <w:rPr>
          <w:rFonts w:hint="eastAsia" w:ascii="微软雅黑" w:hAnsi="微软雅黑" w:eastAsia="微软雅黑" w:cs="微软雅黑"/>
          <w:i w:val="0"/>
          <w:caps w:val="0"/>
          <w:color w:val="000000"/>
          <w:spacing w:val="0"/>
          <w:kern w:val="0"/>
          <w:sz w:val="36"/>
          <w:szCs w:val="36"/>
          <w:bdr w:val="none" w:color="auto" w:sz="0" w:space="0"/>
          <w:shd w:val="clear" w:fill="FFFFFF"/>
          <w:lang w:val="en-US" w:eastAsia="zh-CN" w:bidi="ar"/>
        </w:rPr>
        <w:t>  </w:t>
      </w:r>
      <w:r>
        <w:rPr>
          <w:rFonts w:hint="default" w:ascii="方正仿宋_GBK" w:hAnsi="方正仿宋_GBK" w:eastAsia="方正仿宋_GBK" w:cs="方正仿宋_GBK"/>
          <w:i w:val="0"/>
          <w:caps w:val="0"/>
          <w:color w:val="000000"/>
          <w:spacing w:val="0"/>
          <w:kern w:val="0"/>
          <w:sz w:val="36"/>
          <w:szCs w:val="36"/>
          <w:bdr w:val="none" w:color="auto" w:sz="0" w:space="0"/>
          <w:shd w:val="clear" w:fill="FFFFFF"/>
          <w:lang w:val="en-US" w:eastAsia="zh-CN" w:bidi="ar"/>
        </w:rPr>
        <w:t>企业申报材料由所在市（区）经信部门审核后，向市经信委申报；市经信委对申报材料进行形式审查，对符合条件的车间（工厂），组织专家进行评审；市经信委依据国家产业政策、专家评审意见等进行综合审查后，择优确定市企业智能车间（工厂）名单；经审定通过的车间（工厂）名单上网公示一周，接受社会监督；公示期满后，市经信委公布年度认定名单，并予以授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000000"/>
          <w:spacing w:val="0"/>
          <w:kern w:val="0"/>
          <w:sz w:val="36"/>
          <w:szCs w:val="36"/>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caps w:val="0"/>
          <w:color w:val="333333"/>
          <w:spacing w:val="0"/>
          <w:sz w:val="24"/>
          <w:szCs w:val="24"/>
        </w:rPr>
      </w:pPr>
      <w:r>
        <w:rPr>
          <w:rFonts w:hint="default" w:ascii="方正黑体_GBK" w:hAnsi="方正黑体_GBK" w:eastAsia="方正黑体_GBK" w:cs="方正黑体_GBK"/>
          <w:i w:val="0"/>
          <w:caps w:val="0"/>
          <w:color w:val="000000"/>
          <w:spacing w:val="0"/>
          <w:kern w:val="0"/>
          <w:sz w:val="36"/>
          <w:szCs w:val="36"/>
          <w:bdr w:val="none" w:color="auto" w:sz="0" w:space="0"/>
          <w:shd w:val="clear" w:fill="FFFFFF"/>
          <w:lang w:val="en-US" w:eastAsia="zh-CN" w:bidi="ar"/>
        </w:rPr>
        <w:t>第四章</w:t>
      </w:r>
      <w:r>
        <w:rPr>
          <w:rFonts w:hint="eastAsia" w:ascii="微软雅黑" w:hAnsi="微软雅黑" w:eastAsia="微软雅黑" w:cs="微软雅黑"/>
          <w:i w:val="0"/>
          <w:caps w:val="0"/>
          <w:color w:val="000000"/>
          <w:spacing w:val="0"/>
          <w:kern w:val="0"/>
          <w:sz w:val="36"/>
          <w:szCs w:val="36"/>
          <w:bdr w:val="none" w:color="auto" w:sz="0" w:space="0"/>
          <w:shd w:val="clear" w:fill="FFFFFF"/>
          <w:lang w:val="en-US" w:eastAsia="zh-CN" w:bidi="ar"/>
        </w:rPr>
        <w:t>  </w:t>
      </w:r>
      <w:r>
        <w:rPr>
          <w:rFonts w:hint="default" w:ascii="方正黑体_GBK" w:hAnsi="方正黑体_GBK" w:eastAsia="方正黑体_GBK" w:cs="方正黑体_GBK"/>
          <w:i w:val="0"/>
          <w:caps w:val="0"/>
          <w:color w:val="000000"/>
          <w:spacing w:val="0"/>
          <w:kern w:val="0"/>
          <w:sz w:val="36"/>
          <w:szCs w:val="36"/>
          <w:bdr w:val="none" w:color="auto" w:sz="0" w:space="0"/>
          <w:shd w:val="clear" w:fill="FFFFFF"/>
          <w:lang w:val="en-US" w:eastAsia="zh-CN" w:bidi="ar"/>
        </w:rPr>
        <w:t>责任、义务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000000"/>
          <w:spacing w:val="0"/>
          <w:kern w:val="0"/>
          <w:sz w:val="36"/>
          <w:szCs w:val="36"/>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333333"/>
          <w:spacing w:val="0"/>
          <w:sz w:val="24"/>
          <w:szCs w:val="24"/>
        </w:rPr>
      </w:pPr>
      <w:r>
        <w:rPr>
          <w:rFonts w:hint="default" w:ascii="方正黑体_GBK" w:hAnsi="方正黑体_GBK" w:eastAsia="方正黑体_GBK" w:cs="方正黑体_GBK"/>
          <w:i w:val="0"/>
          <w:caps w:val="0"/>
          <w:color w:val="000000"/>
          <w:spacing w:val="0"/>
          <w:kern w:val="0"/>
          <w:sz w:val="36"/>
          <w:szCs w:val="36"/>
          <w:bdr w:val="none" w:color="auto" w:sz="0" w:space="0"/>
          <w:shd w:val="clear" w:fill="FFFFFF"/>
          <w:lang w:val="en-US" w:eastAsia="zh-CN" w:bidi="ar"/>
        </w:rPr>
        <w:t>第八条</w:t>
      </w:r>
      <w:r>
        <w:rPr>
          <w:rFonts w:hint="eastAsia" w:ascii="微软雅黑" w:hAnsi="微软雅黑" w:eastAsia="微软雅黑" w:cs="微软雅黑"/>
          <w:i w:val="0"/>
          <w:caps w:val="0"/>
          <w:color w:val="000000"/>
          <w:spacing w:val="0"/>
          <w:kern w:val="0"/>
          <w:sz w:val="36"/>
          <w:szCs w:val="36"/>
          <w:bdr w:val="none" w:color="auto" w:sz="0" w:space="0"/>
          <w:shd w:val="clear" w:fill="FFFFFF"/>
          <w:lang w:val="en-US" w:eastAsia="zh-CN" w:bidi="ar"/>
        </w:rPr>
        <w:t>  </w:t>
      </w:r>
      <w:r>
        <w:rPr>
          <w:rFonts w:hint="default" w:ascii="方正仿宋_GBK" w:hAnsi="方正仿宋_GBK" w:eastAsia="方正仿宋_GBK" w:cs="方正仿宋_GBK"/>
          <w:i w:val="0"/>
          <w:caps w:val="0"/>
          <w:color w:val="000000"/>
          <w:spacing w:val="0"/>
          <w:kern w:val="0"/>
          <w:sz w:val="36"/>
          <w:szCs w:val="36"/>
          <w:bdr w:val="none" w:color="auto" w:sz="0" w:space="0"/>
          <w:shd w:val="clear" w:fill="FFFFFF"/>
          <w:lang w:val="en-US" w:eastAsia="zh-CN" w:bidi="ar"/>
        </w:rPr>
        <w:t>在市工业化和信息化融合发展专项资金中，对经市认定的企业智能车间予以优先支持和奖励。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333333"/>
          <w:spacing w:val="0"/>
          <w:sz w:val="24"/>
          <w:szCs w:val="24"/>
        </w:rPr>
      </w:pPr>
      <w:r>
        <w:rPr>
          <w:rFonts w:hint="default" w:ascii="方正黑体_GBK" w:hAnsi="方正黑体_GBK" w:eastAsia="方正黑体_GBK" w:cs="方正黑体_GBK"/>
          <w:i w:val="0"/>
          <w:caps w:val="0"/>
          <w:color w:val="000000"/>
          <w:spacing w:val="0"/>
          <w:kern w:val="0"/>
          <w:sz w:val="36"/>
          <w:szCs w:val="36"/>
          <w:bdr w:val="none" w:color="auto" w:sz="0" w:space="0"/>
          <w:shd w:val="clear" w:fill="FFFFFF"/>
          <w:lang w:val="en-US" w:eastAsia="zh-CN" w:bidi="ar"/>
        </w:rPr>
        <w:t>第九条</w:t>
      </w:r>
      <w:r>
        <w:rPr>
          <w:rFonts w:hint="eastAsia" w:ascii="微软雅黑" w:hAnsi="微软雅黑" w:eastAsia="微软雅黑" w:cs="微软雅黑"/>
          <w:i w:val="0"/>
          <w:caps w:val="0"/>
          <w:color w:val="000000"/>
          <w:spacing w:val="0"/>
          <w:kern w:val="0"/>
          <w:sz w:val="36"/>
          <w:szCs w:val="36"/>
          <w:bdr w:val="none" w:color="auto" w:sz="0" w:space="0"/>
          <w:shd w:val="clear" w:fill="FFFFFF"/>
          <w:lang w:val="en-US" w:eastAsia="zh-CN" w:bidi="ar"/>
        </w:rPr>
        <w:t>  </w:t>
      </w:r>
      <w:r>
        <w:rPr>
          <w:rFonts w:hint="default" w:ascii="方正仿宋_GBK" w:hAnsi="方正仿宋_GBK" w:eastAsia="方正仿宋_GBK" w:cs="方正仿宋_GBK"/>
          <w:i w:val="0"/>
          <w:caps w:val="0"/>
          <w:color w:val="000000"/>
          <w:spacing w:val="0"/>
          <w:kern w:val="0"/>
          <w:sz w:val="36"/>
          <w:szCs w:val="36"/>
          <w:bdr w:val="none" w:color="auto" w:sz="0" w:space="0"/>
          <w:shd w:val="clear" w:fill="FFFFFF"/>
          <w:lang w:val="en-US" w:eastAsia="zh-CN" w:bidi="ar"/>
        </w:rPr>
        <w:t>被认定的市企业智能车间（工厂）所属企业，有义务积极配合相关部门推广经验，扩大示范作用。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333333"/>
          <w:spacing w:val="0"/>
          <w:sz w:val="24"/>
          <w:szCs w:val="24"/>
        </w:rPr>
      </w:pPr>
      <w:r>
        <w:rPr>
          <w:rFonts w:hint="default" w:ascii="方正黑体_GBK" w:hAnsi="方正黑体_GBK" w:eastAsia="方正黑体_GBK" w:cs="方正黑体_GBK"/>
          <w:i w:val="0"/>
          <w:caps w:val="0"/>
          <w:color w:val="000000"/>
          <w:spacing w:val="0"/>
          <w:kern w:val="0"/>
          <w:sz w:val="36"/>
          <w:szCs w:val="36"/>
          <w:bdr w:val="none" w:color="auto" w:sz="0" w:space="0"/>
          <w:shd w:val="clear" w:fill="FFFFFF"/>
          <w:lang w:val="en-US" w:eastAsia="zh-CN" w:bidi="ar"/>
        </w:rPr>
        <w:t>第十条</w:t>
      </w:r>
      <w:r>
        <w:rPr>
          <w:rFonts w:hint="eastAsia" w:ascii="微软雅黑" w:hAnsi="微软雅黑" w:eastAsia="微软雅黑" w:cs="微软雅黑"/>
          <w:i w:val="0"/>
          <w:caps w:val="0"/>
          <w:color w:val="000000"/>
          <w:spacing w:val="0"/>
          <w:kern w:val="0"/>
          <w:sz w:val="36"/>
          <w:szCs w:val="36"/>
          <w:bdr w:val="none" w:color="auto" w:sz="0" w:space="0"/>
          <w:shd w:val="clear" w:fill="FFFFFF"/>
          <w:lang w:val="en-US" w:eastAsia="zh-CN" w:bidi="ar"/>
        </w:rPr>
        <w:t>  </w:t>
      </w:r>
      <w:r>
        <w:rPr>
          <w:rFonts w:hint="default" w:ascii="方正仿宋_GBK" w:hAnsi="方正仿宋_GBK" w:eastAsia="方正仿宋_GBK" w:cs="方正仿宋_GBK"/>
          <w:i w:val="0"/>
          <w:caps w:val="0"/>
          <w:color w:val="000000"/>
          <w:spacing w:val="0"/>
          <w:kern w:val="0"/>
          <w:sz w:val="36"/>
          <w:szCs w:val="36"/>
          <w:bdr w:val="none" w:color="auto" w:sz="0" w:space="0"/>
          <w:shd w:val="clear" w:fill="FFFFFF"/>
          <w:lang w:val="en-US" w:eastAsia="zh-CN" w:bidi="ar"/>
        </w:rPr>
        <w:t>已认定的市企业智能车间（工厂）及所属企业有下述情况之一的，应取消其资格：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333333"/>
          <w:spacing w:val="0"/>
          <w:sz w:val="24"/>
          <w:szCs w:val="24"/>
        </w:rPr>
      </w:pPr>
      <w:r>
        <w:rPr>
          <w:rFonts w:hint="default" w:ascii="方正仿宋_GBK" w:hAnsi="方正仿宋_GBK" w:eastAsia="方正仿宋_GBK" w:cs="方正仿宋_GBK"/>
          <w:i w:val="0"/>
          <w:caps w:val="0"/>
          <w:color w:val="000000"/>
          <w:spacing w:val="0"/>
          <w:kern w:val="0"/>
          <w:sz w:val="36"/>
          <w:szCs w:val="36"/>
          <w:bdr w:val="none" w:color="auto" w:sz="0" w:space="0"/>
          <w:shd w:val="clear" w:fill="FFFFFF"/>
          <w:lang w:val="en-US" w:eastAsia="zh-CN" w:bidi="ar"/>
        </w:rPr>
        <w:t>（一）在申请认定过程中提供虚假信息的；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333333"/>
          <w:spacing w:val="0"/>
          <w:sz w:val="24"/>
          <w:szCs w:val="24"/>
        </w:rPr>
      </w:pPr>
      <w:r>
        <w:rPr>
          <w:rFonts w:hint="default" w:ascii="方正仿宋_GBK" w:hAnsi="方正仿宋_GBK" w:eastAsia="方正仿宋_GBK" w:cs="方正仿宋_GBK"/>
          <w:i w:val="0"/>
          <w:caps w:val="0"/>
          <w:color w:val="000000"/>
          <w:spacing w:val="0"/>
          <w:kern w:val="0"/>
          <w:sz w:val="36"/>
          <w:szCs w:val="36"/>
          <w:bdr w:val="none" w:color="auto" w:sz="0" w:space="0"/>
          <w:shd w:val="clear" w:fill="FFFFFF"/>
          <w:lang w:val="en-US" w:eastAsia="zh-CN" w:bidi="ar"/>
        </w:rPr>
        <w:t>（二）发生重大环保、安全、质量事故的；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333333"/>
          <w:spacing w:val="0"/>
          <w:sz w:val="24"/>
          <w:szCs w:val="24"/>
        </w:rPr>
      </w:pPr>
      <w:r>
        <w:rPr>
          <w:rFonts w:hint="default" w:ascii="方正仿宋_GBK" w:hAnsi="方正仿宋_GBK" w:eastAsia="方正仿宋_GBK" w:cs="方正仿宋_GBK"/>
          <w:i w:val="0"/>
          <w:caps w:val="0"/>
          <w:color w:val="000000"/>
          <w:spacing w:val="0"/>
          <w:kern w:val="0"/>
          <w:sz w:val="36"/>
          <w:szCs w:val="36"/>
          <w:bdr w:val="none" w:color="auto" w:sz="0" w:space="0"/>
          <w:shd w:val="clear" w:fill="FFFFFF"/>
          <w:lang w:val="en-US" w:eastAsia="zh-CN" w:bidi="ar"/>
        </w:rPr>
        <w:t>（三）有其他影响认定的违法、违规行为，受到有关部门处罚的。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333333"/>
          <w:spacing w:val="0"/>
          <w:sz w:val="24"/>
          <w:szCs w:val="24"/>
        </w:rPr>
      </w:pPr>
      <w:r>
        <w:rPr>
          <w:rFonts w:hint="default" w:ascii="方正仿宋_GBK" w:hAnsi="方正仿宋_GBK" w:eastAsia="方正仿宋_GBK" w:cs="方正仿宋_GBK"/>
          <w:i w:val="0"/>
          <w:caps w:val="0"/>
          <w:color w:val="000000"/>
          <w:spacing w:val="0"/>
          <w:kern w:val="0"/>
          <w:sz w:val="36"/>
          <w:szCs w:val="36"/>
          <w:bdr w:val="none" w:color="auto" w:sz="0" w:space="0"/>
          <w:shd w:val="clear" w:fill="FFFFFF"/>
          <w:lang w:val="en-US" w:eastAsia="zh-CN" w:bidi="ar"/>
        </w:rPr>
        <w:t>被取消市企业智能车间（工厂）资格的企业，</w:t>
      </w:r>
      <w:r>
        <w:rPr>
          <w:rFonts w:hint="eastAsia" w:ascii="微软雅黑" w:hAnsi="微软雅黑" w:eastAsia="微软雅黑" w:cs="微软雅黑"/>
          <w:i w:val="0"/>
          <w:caps w:val="0"/>
          <w:color w:val="000000"/>
          <w:spacing w:val="0"/>
          <w:kern w:val="0"/>
          <w:sz w:val="36"/>
          <w:szCs w:val="36"/>
          <w:bdr w:val="none" w:color="auto" w:sz="0" w:space="0"/>
          <w:shd w:val="clear" w:fill="FFFFFF"/>
          <w:lang w:val="en-US" w:eastAsia="zh-CN" w:bidi="ar"/>
        </w:rPr>
        <w:t>3</w:t>
      </w:r>
      <w:r>
        <w:rPr>
          <w:rFonts w:hint="default" w:ascii="方正仿宋_GBK" w:hAnsi="方正仿宋_GBK" w:eastAsia="方正仿宋_GBK" w:cs="方正仿宋_GBK"/>
          <w:i w:val="0"/>
          <w:caps w:val="0"/>
          <w:color w:val="000000"/>
          <w:spacing w:val="0"/>
          <w:kern w:val="0"/>
          <w:sz w:val="36"/>
          <w:szCs w:val="36"/>
          <w:bdr w:val="none" w:color="auto" w:sz="0" w:space="0"/>
          <w:shd w:val="clear" w:fill="FFFFFF"/>
          <w:lang w:val="en-US" w:eastAsia="zh-CN" w:bidi="ar"/>
        </w:rPr>
        <w:t>年内不得再申请认定。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000000"/>
          <w:spacing w:val="0"/>
          <w:kern w:val="0"/>
          <w:sz w:val="36"/>
          <w:szCs w:val="36"/>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caps w:val="0"/>
          <w:color w:val="333333"/>
          <w:spacing w:val="0"/>
          <w:sz w:val="24"/>
          <w:szCs w:val="24"/>
        </w:rPr>
      </w:pPr>
      <w:r>
        <w:rPr>
          <w:rFonts w:hint="default" w:ascii="方正黑体_GBK" w:hAnsi="方正黑体_GBK" w:eastAsia="方正黑体_GBK" w:cs="方正黑体_GBK"/>
          <w:i w:val="0"/>
          <w:caps w:val="0"/>
          <w:color w:val="000000"/>
          <w:spacing w:val="0"/>
          <w:kern w:val="0"/>
          <w:sz w:val="36"/>
          <w:szCs w:val="36"/>
          <w:bdr w:val="none" w:color="auto" w:sz="0" w:space="0"/>
          <w:shd w:val="clear" w:fill="FFFFFF"/>
          <w:lang w:val="en-US" w:eastAsia="zh-CN" w:bidi="ar"/>
        </w:rPr>
        <w:t>第五章</w:t>
      </w:r>
      <w:r>
        <w:rPr>
          <w:rFonts w:hint="eastAsia" w:ascii="微软雅黑" w:hAnsi="微软雅黑" w:eastAsia="微软雅黑" w:cs="微软雅黑"/>
          <w:i w:val="0"/>
          <w:caps w:val="0"/>
          <w:color w:val="000000"/>
          <w:spacing w:val="0"/>
          <w:kern w:val="0"/>
          <w:sz w:val="36"/>
          <w:szCs w:val="36"/>
          <w:bdr w:val="none" w:color="auto" w:sz="0" w:space="0"/>
          <w:shd w:val="clear" w:fill="FFFFFF"/>
          <w:lang w:val="en-US" w:eastAsia="zh-CN" w:bidi="ar"/>
        </w:rPr>
        <w:t>  </w:t>
      </w:r>
      <w:r>
        <w:rPr>
          <w:rFonts w:hint="default" w:ascii="方正黑体_GBK" w:hAnsi="方正黑体_GBK" w:eastAsia="方正黑体_GBK" w:cs="方正黑体_GBK"/>
          <w:i w:val="0"/>
          <w:caps w:val="0"/>
          <w:color w:val="000000"/>
          <w:spacing w:val="0"/>
          <w:kern w:val="0"/>
          <w:sz w:val="36"/>
          <w:szCs w:val="36"/>
          <w:bdr w:val="none" w:color="auto" w:sz="0" w:space="0"/>
          <w:shd w:val="clear" w:fill="FFFFFF"/>
          <w:lang w:val="en-US" w:eastAsia="zh-CN" w:bidi="ar"/>
        </w:rPr>
        <w:t>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000000"/>
          <w:spacing w:val="0"/>
          <w:kern w:val="0"/>
          <w:sz w:val="36"/>
          <w:szCs w:val="36"/>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333333"/>
          <w:spacing w:val="0"/>
          <w:sz w:val="24"/>
          <w:szCs w:val="24"/>
        </w:rPr>
      </w:pPr>
      <w:r>
        <w:rPr>
          <w:rFonts w:hint="default" w:ascii="方正黑体_GBK" w:hAnsi="方正黑体_GBK" w:eastAsia="方正黑体_GBK" w:cs="方正黑体_GBK"/>
          <w:i w:val="0"/>
          <w:caps w:val="0"/>
          <w:color w:val="000000"/>
          <w:spacing w:val="0"/>
          <w:kern w:val="0"/>
          <w:sz w:val="36"/>
          <w:szCs w:val="36"/>
          <w:bdr w:val="none" w:color="auto" w:sz="0" w:space="0"/>
          <w:shd w:val="clear" w:fill="FFFFFF"/>
          <w:lang w:val="en-US" w:eastAsia="zh-CN" w:bidi="ar"/>
        </w:rPr>
        <w:t>第十一条</w:t>
      </w:r>
      <w:r>
        <w:rPr>
          <w:rFonts w:hint="eastAsia" w:ascii="微软雅黑" w:hAnsi="微软雅黑" w:eastAsia="微软雅黑" w:cs="微软雅黑"/>
          <w:i w:val="0"/>
          <w:caps w:val="0"/>
          <w:color w:val="000000"/>
          <w:spacing w:val="0"/>
          <w:kern w:val="0"/>
          <w:sz w:val="36"/>
          <w:szCs w:val="36"/>
          <w:bdr w:val="none" w:color="auto" w:sz="0" w:space="0"/>
          <w:shd w:val="clear" w:fill="FFFFFF"/>
          <w:lang w:val="en-US" w:eastAsia="zh-CN" w:bidi="ar"/>
        </w:rPr>
        <w:t>  </w:t>
      </w:r>
      <w:r>
        <w:rPr>
          <w:rFonts w:hint="default" w:ascii="方正仿宋_GBK" w:hAnsi="方正仿宋_GBK" w:eastAsia="方正仿宋_GBK" w:cs="方正仿宋_GBK"/>
          <w:i w:val="0"/>
          <w:caps w:val="0"/>
          <w:color w:val="000000"/>
          <w:spacing w:val="0"/>
          <w:kern w:val="0"/>
          <w:sz w:val="36"/>
          <w:szCs w:val="36"/>
          <w:bdr w:val="none" w:color="auto" w:sz="0" w:space="0"/>
          <w:shd w:val="clear" w:fill="FFFFFF"/>
          <w:lang w:val="en-US" w:eastAsia="zh-CN" w:bidi="ar"/>
        </w:rPr>
        <w:t>本办法自行文之日起生效。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default" w:ascii="方正黑体_GBK" w:hAnsi="方正黑体_GBK" w:eastAsia="方正黑体_GBK" w:cs="方正黑体_GBK"/>
          <w:i w:val="0"/>
          <w:caps w:val="0"/>
          <w:color w:val="000000"/>
          <w:spacing w:val="0"/>
          <w:sz w:val="32"/>
          <w:szCs w:val="32"/>
          <w:bdr w:val="none" w:color="auto" w:sz="0" w:space="0"/>
          <w:shd w:val="clear" w:fill="FFFFFF"/>
        </w:rPr>
        <w:t>    </w:t>
      </w:r>
      <w:r>
        <w:rPr>
          <w:rFonts w:hint="default" w:ascii="方正黑体_GBK" w:hAnsi="方正黑体_GBK" w:eastAsia="方正黑体_GBK" w:cs="方正黑体_GBK"/>
          <w:i w:val="0"/>
          <w:caps w:val="0"/>
          <w:color w:val="000000"/>
          <w:spacing w:val="0"/>
          <w:sz w:val="36"/>
          <w:szCs w:val="36"/>
          <w:bdr w:val="none" w:color="auto" w:sz="0" w:space="0"/>
          <w:shd w:val="clear" w:fill="FFFFFF"/>
        </w:rPr>
        <w:t>第十二条</w:t>
      </w:r>
      <w:r>
        <w:rPr>
          <w:rFonts w:ascii="汉鼎简仿宋" w:hAnsi="汉鼎简仿宋" w:eastAsia="汉鼎简仿宋" w:cs="汉鼎简仿宋"/>
          <w:i w:val="0"/>
          <w:caps w:val="0"/>
          <w:color w:val="000000"/>
          <w:spacing w:val="0"/>
          <w:sz w:val="31"/>
          <w:szCs w:val="31"/>
          <w:bdr w:val="none" w:color="auto" w:sz="0" w:space="0"/>
          <w:shd w:val="clear" w:fill="FFFFFF"/>
          <w:lang w:val="en-US"/>
        </w:rPr>
        <w:t> </w:t>
      </w:r>
      <w:r>
        <w:rPr>
          <w:rFonts w:hint="default" w:ascii="汉鼎简仿宋" w:hAnsi="汉鼎简仿宋" w:eastAsia="汉鼎简仿宋" w:cs="汉鼎简仿宋"/>
          <w:i w:val="0"/>
          <w:caps w:val="0"/>
          <w:color w:val="000000"/>
          <w:spacing w:val="0"/>
          <w:sz w:val="31"/>
          <w:szCs w:val="31"/>
          <w:bdr w:val="none" w:color="auto" w:sz="0" w:space="0"/>
          <w:shd w:val="clear" w:fill="FFFFFF"/>
          <w:lang w:val="en-US"/>
        </w:rPr>
        <w:t> </w:t>
      </w:r>
      <w:r>
        <w:rPr>
          <w:rFonts w:hint="default" w:ascii="方正仿宋_GBK" w:hAnsi="方正仿宋_GBK" w:eastAsia="方正仿宋_GBK" w:cs="方正仿宋_GBK"/>
          <w:i w:val="0"/>
          <w:caps w:val="0"/>
          <w:color w:val="000000"/>
          <w:spacing w:val="0"/>
          <w:sz w:val="32"/>
          <w:szCs w:val="32"/>
          <w:bdr w:val="none" w:color="auto" w:sz="0" w:space="0"/>
          <w:shd w:val="clear" w:fill="FFFFFF"/>
        </w:rPr>
        <w:t>本办法由市经信委负责解释。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 w:name="汉鼎简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F5053"/>
    <w:rsid w:val="505F505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39</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2018-07-10T08:59:00Z</dcterms:created>
  <dc:creator>栾晓琴</dc:creator>
  <cp:lastModifiedBy>栾晓琴</cp:lastModifiedBy>
  <dcterms:modified xsi:type="dcterms:W3CDTF">2018-07-10T09:54:15Z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