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D8" w:rsidRDefault="00FE2021" w:rsidP="00FE2021">
      <w:pPr>
        <w:widowControl/>
        <w:spacing w:after="240" w:line="480" w:lineRule="auto"/>
        <w:jc w:val="left"/>
        <w:rPr>
          <w:b/>
          <w:bCs/>
          <w:color w:val="000000"/>
          <w:sz w:val="38"/>
          <w:szCs w:val="38"/>
        </w:rPr>
      </w:pPr>
      <w:bookmarkStart w:id="0" w:name="_GoBack"/>
      <w:r>
        <w:rPr>
          <w:rFonts w:hint="eastAsia"/>
          <w:b/>
          <w:bCs/>
          <w:color w:val="000000"/>
          <w:sz w:val="38"/>
          <w:szCs w:val="38"/>
        </w:rPr>
        <w:t>关于加强科技企业孵化器和</w:t>
      </w:r>
      <w:proofErr w:type="gramStart"/>
      <w:r>
        <w:rPr>
          <w:rFonts w:hint="eastAsia"/>
          <w:b/>
          <w:bCs/>
          <w:color w:val="000000"/>
          <w:sz w:val="38"/>
          <w:szCs w:val="38"/>
        </w:rPr>
        <w:t>众创</w:t>
      </w:r>
      <w:proofErr w:type="gramEnd"/>
      <w:r>
        <w:rPr>
          <w:rFonts w:hint="eastAsia"/>
          <w:b/>
          <w:bCs/>
          <w:color w:val="000000"/>
          <w:sz w:val="38"/>
          <w:szCs w:val="38"/>
        </w:rPr>
        <w:t>空间建设的意见</w:t>
      </w:r>
    </w:p>
    <w:bookmarkEnd w:id="0"/>
    <w:p w:rsidR="00FE2021" w:rsidRPr="00FE2021" w:rsidRDefault="00FE2021" w:rsidP="00FE2021">
      <w:pPr>
        <w:widowControl/>
        <w:spacing w:after="240" w:line="48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>各县（市）区人民政府、开发区管委会，市政府各部门：</w:t>
      </w:r>
    </w:p>
    <w:p w:rsidR="00FE2021" w:rsidRPr="00FE2021" w:rsidRDefault="00FE2021" w:rsidP="00FE2021">
      <w:pPr>
        <w:widowControl/>
        <w:spacing w:after="240" w:line="480" w:lineRule="auto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为充分发挥科技企业孵化器和</w:t>
      </w:r>
      <w:proofErr w:type="gramStart"/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>众创</w:t>
      </w:r>
      <w:proofErr w:type="gramEnd"/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>空间在推进大众创业、万众创新工作中的重要支撑作用，加快建设汉江流域科技创新中心，实现到2020年全市建设各类孵化器和</w:t>
      </w:r>
      <w:proofErr w:type="gramStart"/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>众创</w:t>
      </w:r>
      <w:proofErr w:type="gramEnd"/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>空间100家，孵化面积200万平方米，培育新兴产业领域科技型中小企业2000家的发展目标，市政府决定对我市科技企业孵化器和</w:t>
      </w:r>
      <w:proofErr w:type="gramStart"/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>众创</w:t>
      </w:r>
      <w:proofErr w:type="gramEnd"/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>空间建设与发展给予以下支持：</w:t>
      </w:r>
    </w:p>
    <w:p w:rsidR="00FE2021" w:rsidRPr="00FE2021" w:rsidRDefault="00FE2021" w:rsidP="00FE2021">
      <w:pPr>
        <w:widowControl/>
        <w:spacing w:after="240" w:line="480" w:lineRule="auto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1、鼓励各类企事业单位、投资机构、中介服务机构、社会投资人等建设科技企业孵化器和</w:t>
      </w:r>
      <w:proofErr w:type="gramStart"/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>众创</w:t>
      </w:r>
      <w:proofErr w:type="gramEnd"/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>空间。在汉江产业基金下设立孵化器建设投资子基金，以参股投资的方式，支持建设孵化器和</w:t>
      </w:r>
      <w:proofErr w:type="gramStart"/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>众创</w:t>
      </w:r>
      <w:proofErr w:type="gramEnd"/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>空间。支持科技企业孵化器和</w:t>
      </w:r>
      <w:proofErr w:type="gramStart"/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>众创</w:t>
      </w:r>
      <w:proofErr w:type="gramEnd"/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>空间设立创业种子资金，由市汉江产业基金按照不高于20%的比例给予配套。</w:t>
      </w:r>
    </w:p>
    <w:p w:rsidR="00FE2021" w:rsidRPr="00FE2021" w:rsidRDefault="00FE2021" w:rsidP="00FE2021">
      <w:pPr>
        <w:widowControl/>
        <w:spacing w:after="240" w:line="480" w:lineRule="auto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2、对2016年1月1日后入驻市级及以上科技企业孵化器和</w:t>
      </w:r>
      <w:proofErr w:type="gramStart"/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>众创</w:t>
      </w:r>
      <w:proofErr w:type="gramEnd"/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>空间的，给予场租第一年全免、第二年减半、第三年减20%的扶持。每个孵化器、</w:t>
      </w:r>
      <w:proofErr w:type="gramStart"/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>众创空间</w:t>
      </w:r>
      <w:proofErr w:type="gramEnd"/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>累计不超过200万元。</w:t>
      </w:r>
    </w:p>
    <w:p w:rsidR="00FE2021" w:rsidRPr="00FE2021" w:rsidRDefault="00FE2021" w:rsidP="00FE2021">
      <w:pPr>
        <w:widowControl/>
        <w:spacing w:after="240" w:line="480" w:lineRule="auto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3、推进孵化器和</w:t>
      </w:r>
      <w:proofErr w:type="gramStart"/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>众创</w:t>
      </w:r>
      <w:proofErr w:type="gramEnd"/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>空间提档升级。对新认定的国家级、省级、市级孵化器，分别给予一次性100万元、50万元、30万元的补助；对新认定的国家级、省级、市级</w:t>
      </w:r>
      <w:proofErr w:type="gramStart"/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>众创空间</w:t>
      </w:r>
      <w:proofErr w:type="gramEnd"/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>分别给予50万元、20万元、10万元的补助。</w:t>
      </w:r>
    </w:p>
    <w:p w:rsidR="00FE2021" w:rsidRPr="00FE2021" w:rsidRDefault="00FE2021" w:rsidP="00FE2021">
      <w:pPr>
        <w:widowControl/>
        <w:spacing w:after="240" w:line="480" w:lineRule="auto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4、支持市级以上孵化器、</w:t>
      </w:r>
      <w:proofErr w:type="gramStart"/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>众创空间</w:t>
      </w:r>
      <w:proofErr w:type="gramEnd"/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>根据各自特点，建立公共研发设计、检验检测、技术转移、技术工程化、投融资服务等专业技术孵化服务平台，为创业企业提供开放共享服务。按其当年新购置的通用、基础性的仪器设备费用的30%给予补贴，单个孵化器、</w:t>
      </w:r>
      <w:proofErr w:type="gramStart"/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>众创空间</w:t>
      </w:r>
      <w:proofErr w:type="gramEnd"/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>补贴总额每年不超过50万元。已获得国家、省级专项补贴支持的，不重复享受。</w:t>
      </w:r>
    </w:p>
    <w:p w:rsidR="00FE2021" w:rsidRPr="00FE2021" w:rsidRDefault="00FE2021" w:rsidP="00FE2021">
      <w:pPr>
        <w:widowControl/>
        <w:spacing w:after="240" w:line="480" w:lineRule="auto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 xml:space="preserve">　　5、在</w:t>
      </w:r>
      <w:proofErr w:type="gramStart"/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>孵企业</w:t>
      </w:r>
      <w:proofErr w:type="gramEnd"/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>被认定为高新技术企业的，每新认定1家给予所在孵化器</w:t>
      </w:r>
      <w:proofErr w:type="gramStart"/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>或众创空间</w:t>
      </w:r>
      <w:proofErr w:type="gramEnd"/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>奖励5万元；在</w:t>
      </w:r>
      <w:proofErr w:type="gramStart"/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>孵企业</w:t>
      </w:r>
      <w:proofErr w:type="gramEnd"/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>每获得1项国家发明专利授权、1项省级及以上政府科技奖的，各奖励所在孵化器</w:t>
      </w:r>
      <w:proofErr w:type="gramStart"/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>或众创空间</w:t>
      </w:r>
      <w:proofErr w:type="gramEnd"/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>2万元；企业在</w:t>
      </w:r>
      <w:proofErr w:type="gramStart"/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>孵期间</w:t>
      </w:r>
      <w:proofErr w:type="gramEnd"/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>或毕业3年内在创业板、中小板上市或在“新三板”挂牌的，</w:t>
      </w:r>
      <w:proofErr w:type="gramStart"/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>每上市</w:t>
      </w:r>
      <w:proofErr w:type="gramEnd"/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>或挂牌1家，奖励企业在孵或毕业时所在孵化器</w:t>
      </w:r>
      <w:proofErr w:type="gramStart"/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>或众创空间</w:t>
      </w:r>
      <w:proofErr w:type="gramEnd"/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>10万元。通过政府购买服务的方式，支持孵化器和</w:t>
      </w:r>
      <w:proofErr w:type="gramStart"/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>众创</w:t>
      </w:r>
      <w:proofErr w:type="gramEnd"/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>空间组织开展各类科技创业大赛、创业沙龙、创业培训、项目路演等活动。</w:t>
      </w:r>
    </w:p>
    <w:p w:rsidR="00FE2021" w:rsidRPr="00FE2021" w:rsidRDefault="00FE2021" w:rsidP="00FE2021">
      <w:pPr>
        <w:widowControl/>
        <w:spacing w:after="240" w:line="480" w:lineRule="auto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6、加强孵化器和</w:t>
      </w:r>
      <w:proofErr w:type="gramStart"/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>众创</w:t>
      </w:r>
      <w:proofErr w:type="gramEnd"/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>空间绩效考核与奖励。根据创业服务能力、服务创业者数量、新增入</w:t>
      </w:r>
      <w:proofErr w:type="gramStart"/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>孵企业</w:t>
      </w:r>
      <w:proofErr w:type="gramEnd"/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>数量、初创企业存活率、毕业率等指标，市科技行政主管部门每两年对市级及以上孵化器和</w:t>
      </w:r>
      <w:proofErr w:type="gramStart"/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>众创</w:t>
      </w:r>
      <w:proofErr w:type="gramEnd"/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>空间建设和发展情况进行考核，被评定为优秀孵化器、</w:t>
      </w:r>
      <w:proofErr w:type="gramStart"/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>众创空间</w:t>
      </w:r>
      <w:proofErr w:type="gramEnd"/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>的分别给予20万元、10万元奖励。优秀比例不超过30%。</w:t>
      </w:r>
    </w:p>
    <w:p w:rsidR="00FE2021" w:rsidRPr="00FE2021" w:rsidRDefault="00FE2021" w:rsidP="00FE2021">
      <w:pPr>
        <w:widowControl/>
        <w:spacing w:after="240" w:line="480" w:lineRule="auto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7、以上各类奖励或补助资金按照财政管理体制由市、县（市）区两级财政分担。</w:t>
      </w:r>
    </w:p>
    <w:p w:rsidR="00FE2021" w:rsidRPr="00FE2021" w:rsidRDefault="00FE2021" w:rsidP="00FE2021">
      <w:pPr>
        <w:widowControl/>
        <w:spacing w:after="240" w:line="480" w:lineRule="auto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8、</w:t>
      </w:r>
      <w:proofErr w:type="gramStart"/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>本意见自公布</w:t>
      </w:r>
      <w:proofErr w:type="gramEnd"/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>之日起施行。</w:t>
      </w:r>
    </w:p>
    <w:p w:rsidR="00FE2021" w:rsidRPr="00FE2021" w:rsidRDefault="00FE2021" w:rsidP="00FE2021">
      <w:pPr>
        <w:widowControl/>
        <w:spacing w:after="240" w:line="480" w:lineRule="auto"/>
        <w:jc w:val="righ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2016年10月20日</w:t>
      </w:r>
    </w:p>
    <w:p w:rsidR="00FE2021" w:rsidRPr="00FE2021" w:rsidRDefault="00FE2021" w:rsidP="00FE2021">
      <w:pPr>
        <w:widowControl/>
        <w:spacing w:after="240" w:line="480" w:lineRule="auto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</w:p>
    <w:p w:rsidR="00FE2021" w:rsidRPr="00FE2021" w:rsidRDefault="00FE2021" w:rsidP="00FE2021">
      <w:pPr>
        <w:widowControl/>
        <w:spacing w:after="240" w:line="480" w:lineRule="auto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FE2021" w:rsidRPr="00FE2021" w:rsidRDefault="00FE2021" w:rsidP="00FE2021">
      <w:pPr>
        <w:widowControl/>
        <w:spacing w:after="240" w:line="480" w:lineRule="auto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>    抄送：市委各部门，襄阳军分区，各人民团体。</w:t>
      </w:r>
    </w:p>
    <w:p w:rsidR="00FE2021" w:rsidRPr="00FE2021" w:rsidRDefault="00FE2021" w:rsidP="00FE2021">
      <w:pPr>
        <w:widowControl/>
        <w:spacing w:after="240" w:line="480" w:lineRule="auto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      市人大常委会办公室，市政协办公室，市法院，市检察院。</w:t>
      </w:r>
    </w:p>
    <w:p w:rsidR="001846FF" w:rsidRDefault="00FE2021" w:rsidP="00FE2021">
      <w:r w:rsidRPr="00FE2021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襄阳市人民政府办公室  2016年10月20日印发</w:t>
      </w:r>
    </w:p>
    <w:sectPr w:rsidR="00184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18"/>
    <w:rsid w:val="001705D8"/>
    <w:rsid w:val="002F2F18"/>
    <w:rsid w:val="00A35C72"/>
    <w:rsid w:val="00CD7245"/>
    <w:rsid w:val="00FE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522590-DE10-41FD-BF03-15341A7A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20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4</cp:revision>
  <dcterms:created xsi:type="dcterms:W3CDTF">2018-05-11T08:15:00Z</dcterms:created>
  <dcterms:modified xsi:type="dcterms:W3CDTF">2018-05-11T08:16:00Z</dcterms:modified>
</cp:coreProperties>
</file>