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DD8" w:rsidRPr="00314DD8" w:rsidRDefault="00314DD8" w:rsidP="00314DD8">
      <w:pPr>
        <w:widowControl/>
        <w:shd w:val="clear" w:color="auto" w:fill="FFFFFF"/>
        <w:spacing w:line="528" w:lineRule="atLeast"/>
        <w:jc w:val="center"/>
        <w:rPr>
          <w:rFonts w:ascii="宋体" w:eastAsia="宋体" w:hAnsi="宋体" w:cs="宋体"/>
          <w:color w:val="000000"/>
          <w:kern w:val="0"/>
          <w:sz w:val="24"/>
          <w:szCs w:val="24"/>
        </w:rPr>
      </w:pPr>
      <w:r w:rsidRPr="00314DD8">
        <w:rPr>
          <w:rFonts w:ascii="宋体" w:eastAsia="宋体" w:hAnsi="宋体" w:cs="宋体" w:hint="eastAsia"/>
          <w:b/>
          <w:bCs/>
          <w:color w:val="000000"/>
          <w:kern w:val="0"/>
          <w:sz w:val="44"/>
          <w:szCs w:val="44"/>
        </w:rPr>
        <w:t>中共霍邱县委  霍邱县人民政府</w:t>
      </w:r>
    </w:p>
    <w:p w:rsidR="00314DD8" w:rsidRPr="00314DD8" w:rsidRDefault="00314DD8" w:rsidP="00314DD8">
      <w:pPr>
        <w:widowControl/>
        <w:shd w:val="clear" w:color="auto" w:fill="FFFFFF"/>
        <w:spacing w:line="528" w:lineRule="atLeast"/>
        <w:jc w:val="center"/>
        <w:rPr>
          <w:rFonts w:ascii="宋体" w:eastAsia="宋体" w:hAnsi="宋体" w:cs="宋体"/>
          <w:color w:val="000000"/>
          <w:kern w:val="0"/>
          <w:sz w:val="24"/>
          <w:szCs w:val="24"/>
        </w:rPr>
      </w:pPr>
      <w:r w:rsidRPr="00314DD8">
        <w:rPr>
          <w:rFonts w:ascii="宋体" w:eastAsia="宋体" w:hAnsi="宋体" w:cs="宋体" w:hint="eastAsia"/>
          <w:b/>
          <w:bCs/>
          <w:color w:val="000000"/>
          <w:kern w:val="0"/>
          <w:sz w:val="44"/>
          <w:szCs w:val="44"/>
        </w:rPr>
        <w:t>关于进一步加快旅游产业发展的实施意见</w:t>
      </w:r>
    </w:p>
    <w:p w:rsidR="00314DD8" w:rsidRPr="00314DD8" w:rsidRDefault="00314DD8" w:rsidP="00314DD8">
      <w:pPr>
        <w:widowControl/>
        <w:shd w:val="clear" w:color="auto" w:fill="FFFFFF"/>
        <w:spacing w:line="528" w:lineRule="atLeast"/>
        <w:ind w:firstLine="540"/>
        <w:jc w:val="center"/>
        <w:rPr>
          <w:rFonts w:ascii="宋体" w:eastAsia="宋体" w:hAnsi="宋体" w:cs="宋体"/>
          <w:color w:val="000000"/>
          <w:kern w:val="0"/>
          <w:sz w:val="24"/>
          <w:szCs w:val="24"/>
        </w:rPr>
      </w:pPr>
      <w:r w:rsidRPr="00314DD8">
        <w:rPr>
          <w:rFonts w:ascii="仿宋_GB2312" w:eastAsia="仿宋_GB2312" w:hAnsi="宋体" w:cs="宋体" w:hint="eastAsia"/>
          <w:color w:val="000000"/>
          <w:kern w:val="0"/>
          <w:sz w:val="32"/>
          <w:szCs w:val="32"/>
        </w:rPr>
        <w:t>（2017年6月5日）</w:t>
      </w:r>
    </w:p>
    <w:p w:rsidR="00314DD8" w:rsidRPr="00314DD8" w:rsidRDefault="00314DD8" w:rsidP="00314DD8">
      <w:pPr>
        <w:widowControl/>
        <w:shd w:val="clear" w:color="auto" w:fill="FFFFFF"/>
        <w:spacing w:line="528" w:lineRule="atLeast"/>
        <w:ind w:firstLine="540"/>
        <w:jc w:val="left"/>
        <w:rPr>
          <w:rFonts w:ascii="宋体" w:eastAsia="宋体" w:hAnsi="宋体" w:cs="宋体"/>
          <w:color w:val="000000"/>
          <w:kern w:val="0"/>
          <w:sz w:val="24"/>
          <w:szCs w:val="24"/>
        </w:rPr>
      </w:pPr>
      <w:r w:rsidRPr="00314DD8">
        <w:rPr>
          <w:rFonts w:ascii="仿宋_GB2312" w:eastAsia="仿宋_GB2312" w:hAnsi="宋体" w:cs="宋体" w:hint="eastAsia"/>
          <w:color w:val="000000"/>
          <w:kern w:val="0"/>
          <w:sz w:val="32"/>
          <w:szCs w:val="32"/>
        </w:rPr>
        <w:t>为更好地保护和开发利用我县旅游资源，加快旅游产业发展，根据省市相关文件精神，结合我县实际，制定本实施意见。</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宋体" w:eastAsia="宋体" w:hAnsi="宋体" w:cs="宋体" w:hint="eastAsia"/>
          <w:b/>
          <w:bCs/>
          <w:color w:val="000000"/>
          <w:kern w:val="0"/>
          <w:sz w:val="32"/>
          <w:szCs w:val="32"/>
        </w:rPr>
        <w:t>一、总体要求</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仿宋_GB2312" w:eastAsia="仿宋_GB2312" w:hAnsi="宋体" w:cs="宋体" w:hint="eastAsia"/>
          <w:color w:val="000000"/>
          <w:kern w:val="0"/>
          <w:sz w:val="32"/>
          <w:szCs w:val="32"/>
        </w:rPr>
        <w:t>深入贯彻落实党的十八大和十八届三中、四中、五中、六中全会和习近平总书记系列重要讲话精神，坚持“政府主导、社会参与、多元投入、市场运作”的原则，大力发展淮河风情旅游和休闲度假旅游、乡村生态旅游，着力打造临淮岗、水门塘、安阳山、李氏庄园景区旅游知名品牌，积极推进城西湖、城东湖、古壁山等旅游开发，力争“十三五”期间打造国家4A级旅游景区3个、3A级旅游景区2个，新增四星级宾馆2家、三星级宾馆3家，实现年接待境内外游客300万人次以上，年旅游业总消费达20亿元以上，旅游产业就业人数占服务业人数的20%以上，旅游品牌形象更加鲜明，旅游基础设施臻于完善，服务质量显著提升，把旅游业培育成县域经济的新兴产业。</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宋体" w:eastAsia="宋体" w:hAnsi="宋体" w:cs="宋体" w:hint="eastAsia"/>
          <w:b/>
          <w:bCs/>
          <w:color w:val="000000"/>
          <w:kern w:val="0"/>
          <w:sz w:val="32"/>
          <w:szCs w:val="32"/>
        </w:rPr>
        <w:t>二、重点工作</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1．加快完善旅游发展规划。</w:t>
      </w:r>
      <w:r w:rsidRPr="00314DD8">
        <w:rPr>
          <w:rFonts w:ascii="仿宋_GB2312" w:eastAsia="仿宋_GB2312" w:hAnsi="宋体" w:cs="宋体" w:hint="eastAsia"/>
          <w:color w:val="000000"/>
          <w:kern w:val="0"/>
          <w:sz w:val="32"/>
          <w:szCs w:val="32"/>
        </w:rPr>
        <w:t>以《霍邱县旅游发展总体规划》、《霍邱县乡村旅游发展总体规划》为指导，编制</w:t>
      </w:r>
      <w:r w:rsidRPr="00314DD8">
        <w:rPr>
          <w:rFonts w:ascii="仿宋_GB2312" w:eastAsia="仿宋_GB2312" w:hAnsi="宋体" w:cs="宋体" w:hint="eastAsia"/>
          <w:color w:val="000000"/>
          <w:kern w:val="0"/>
          <w:sz w:val="32"/>
          <w:szCs w:val="32"/>
        </w:rPr>
        <w:lastRenderedPageBreak/>
        <w:t>和修订完善城西湖、城东湖等重点景区（点）修建性详规和专项旅游发展规划。加强旅游景区（点）、旅游重点乡镇、重点文物保护单位、文化宗教场所规划与旅游发展规划的衔接。县国土、住建、交通、文化、农业、林业、水利等相关产业规划，要引入现代旅游理念；乡镇在修编规划和制定美丽乡村建设规划时，要突出旅游要素，增强旅游功能。</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2．加快重点景区景点开发建设。</w:t>
      </w:r>
      <w:r w:rsidRPr="00314DD8">
        <w:rPr>
          <w:rFonts w:ascii="仿宋_GB2312" w:eastAsia="仿宋_GB2312" w:hAnsi="宋体" w:cs="宋体" w:hint="eastAsia"/>
          <w:color w:val="000000"/>
          <w:kern w:val="0"/>
          <w:sz w:val="32"/>
          <w:szCs w:val="32"/>
        </w:rPr>
        <w:t>以“两湖一山一岗一塘”（城西湖、城东湖、安阳山、临淮岗、水门塘）为重点，高起点做好景区景点的开发建设。持续提升临淮岗景区内涵，健全管理机制，加快淮河风情园建设步伐，新建游乐项目，提升接待购物设施，积极争创国家5A级旅游景区。强力推进水门公园开发建设，打造水门公园国家4A级旅游景区。推进安阳山旅游景区建设，加快建设山上殿宇和山下文化广场，完善接待设施，为争创国家4A级旅游景区打下坚实基础。整合李西圩美丽乡村资源，完成李氏庄园现有房屋布展及庄园围墙复建及护城河整修，将李氏庄园打造成国家4A级旅游景区。依托城西湖、城东湖、古璧山等资源，积极打造集观光、休闲、娱乐、度假于一体的旅游景区或度假区。着力打造长集、临水特色旅游小镇和水门塘旅游综合体。把霍邱体育中心和金日盛矿业园创建成国家3A级旅游景区。</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lastRenderedPageBreak/>
        <w:t>3．积极培育旅游市场主体。</w:t>
      </w:r>
      <w:r w:rsidRPr="00314DD8">
        <w:rPr>
          <w:rFonts w:ascii="仿宋_GB2312" w:eastAsia="仿宋_GB2312" w:hAnsi="宋体" w:cs="宋体" w:hint="eastAsia"/>
          <w:color w:val="000000"/>
          <w:kern w:val="0"/>
          <w:sz w:val="32"/>
          <w:szCs w:val="32"/>
        </w:rPr>
        <w:t>鼓励宾馆饭店积极创建星级宾馆，大力发展旅游公司、旅行社，鼓励组织客源，推介线路，扩大市场。帮助旅游企业和能人设计开发具有霍邱特色的柳编、剪纸、根雕、泥塑、银鱼、沣虾、临水牌系列白酒、农副土特产品等旅游商品，积极组织参加旅游商品设计大赛和展示展销活动。2018年底前，推出“旅游必购商品”2个、“旅游特色商品”5个。鼓励支持宾馆酒店和农家乐开发地方特色菜肴，组织开展地方名菜评比或厨艺大赛等活动，推出两道具有霍邱特色的知名菜肴。</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4．大力发展乡村旅游。</w:t>
      </w:r>
      <w:r w:rsidRPr="00314DD8">
        <w:rPr>
          <w:rFonts w:ascii="仿宋_GB2312" w:eastAsia="仿宋_GB2312" w:hAnsi="宋体" w:cs="宋体" w:hint="eastAsia"/>
          <w:color w:val="000000"/>
          <w:kern w:val="0"/>
          <w:sz w:val="32"/>
          <w:szCs w:val="32"/>
        </w:rPr>
        <w:t>利用我县丰富的生态和文化旅游资源优势，大力发展乡村旅游，重点建设环临淮岗景区、环安阳山和环城东湖、城西湖的乡村旅游圈，打造乡村旅游精品。沿105国道边重点建设曹庙甄岗、马店黄桥家庭农场、冯井皓轩庄园、周集明青生态园等休闲农业与乡村旅游示范点（区）；沿310省道两边重点建设长集现代农业示范区、岔路金沙湾生态庄园、宋店长乐家庭农场、城关恒兴生态庄园、城西湖徽莲产业园等休闲农业和乡村旅游示范点（区）。沿罗花路两边重点建设潘集皖湖家庭农场、玉皇现代农业产业园、孟集昌宇家庭农场、花园建园生态农业产业园等休闲农业和乡村旅游示范点（区）。各乡镇均应因地制宜，积极打造有特色的产业园区。到2020年底，打造国家级乡村旅游示范村2个，国家</w:t>
      </w:r>
      <w:r w:rsidRPr="00314DD8">
        <w:rPr>
          <w:rFonts w:ascii="仿宋_GB2312" w:eastAsia="仿宋_GB2312" w:hAnsi="宋体" w:cs="宋体" w:hint="eastAsia"/>
          <w:color w:val="000000"/>
          <w:kern w:val="0"/>
          <w:sz w:val="32"/>
          <w:szCs w:val="32"/>
        </w:rPr>
        <w:lastRenderedPageBreak/>
        <w:t>级休闲农业和乡村旅游示范点5家以上，发展五星级农家乐5家、四星级农家乐10家、三星级农家乐30家以上。</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5．加快旅游基础设施建设。</w:t>
      </w:r>
      <w:r w:rsidRPr="00314DD8">
        <w:rPr>
          <w:rFonts w:ascii="仿宋_GB2312" w:eastAsia="仿宋_GB2312" w:hAnsi="宋体" w:cs="宋体" w:hint="eastAsia"/>
          <w:color w:val="000000"/>
          <w:kern w:val="0"/>
          <w:sz w:val="32"/>
          <w:szCs w:val="32"/>
        </w:rPr>
        <w:t>加快主要景区与干线公路连接道路建设，推进“村村通”等交通工程建设向新开发的乡村旅游景区（点）延伸。2017年完成城西湖大桥及连接线工程，整修安阳山防火通道和S343至茶庵道路。合理布局、规范设立景区（点）交通标识牌，切实改善景区（点）的可进入性。依托水门公园、城南湿地公园等项目，增强城区旅游服务功能，加快推进游客服务中心、旅游购物和文化休闲娱乐等项目建设，完善旅游配套设施，为打造宜居、宜业、宜游的中等城市夯实基础。</w:t>
      </w:r>
    </w:p>
    <w:p w:rsidR="00314DD8" w:rsidRPr="00314DD8" w:rsidRDefault="00314DD8" w:rsidP="00314DD8">
      <w:pPr>
        <w:widowControl/>
        <w:shd w:val="clear" w:color="auto" w:fill="FFFFFF"/>
        <w:spacing w:line="528" w:lineRule="atLeast"/>
        <w:ind w:firstLine="63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6．强化旅游宣传营销。</w:t>
      </w:r>
      <w:r w:rsidRPr="00314DD8">
        <w:rPr>
          <w:rFonts w:ascii="仿宋" w:eastAsia="仿宋" w:hAnsi="仿宋" w:cs="宋体" w:hint="eastAsia"/>
          <w:color w:val="000000"/>
          <w:kern w:val="0"/>
          <w:sz w:val="32"/>
          <w:szCs w:val="32"/>
        </w:rPr>
        <w:t>加快成立县旅游协会，</w:t>
      </w:r>
      <w:r w:rsidRPr="00314DD8">
        <w:rPr>
          <w:rFonts w:ascii="仿宋_GB2312" w:eastAsia="仿宋_GB2312" w:hAnsi="宋体" w:cs="宋体" w:hint="eastAsia"/>
          <w:color w:val="000000"/>
          <w:kern w:val="0"/>
          <w:sz w:val="32"/>
          <w:szCs w:val="32"/>
        </w:rPr>
        <w:t>建立区域联合、政企互动的旅游宣传营销工作机制。积极参加上级旅游主管部门举办的各类宣传营销活动。制作旅游宣传片，在省内外重要客源地的高铁站、火车站、机场等播放；与途家网、新浪网等合作，加大信息发布力度；利用微信、微博、手机客户端等平台扩大宣传。加快融入省市建立的智慧旅游综合服务平台，建设智慧旅游县城、景区、乡村。</w:t>
      </w:r>
    </w:p>
    <w:p w:rsidR="00314DD8" w:rsidRPr="00314DD8" w:rsidRDefault="00314DD8" w:rsidP="00314DD8">
      <w:pPr>
        <w:widowControl/>
        <w:shd w:val="clear" w:color="auto" w:fill="FFFFFF"/>
        <w:spacing w:line="528" w:lineRule="atLeast"/>
        <w:ind w:firstLine="643"/>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7．大力推进乡村旅游扶贫。</w:t>
      </w:r>
      <w:r w:rsidRPr="00314DD8">
        <w:rPr>
          <w:rFonts w:ascii="仿宋_GB2312" w:eastAsia="仿宋_GB2312" w:hAnsi="宋体" w:cs="宋体" w:hint="eastAsia"/>
          <w:color w:val="000000"/>
          <w:kern w:val="0"/>
          <w:sz w:val="32"/>
          <w:szCs w:val="32"/>
        </w:rPr>
        <w:t>充分发挥乡村自然资源优势，扶持贫困群众开展旅游创业就业，到2018年全县培育2个乡村旅游创客示范基地、30名乡村旅游致富带头人，</w:t>
      </w:r>
      <w:r w:rsidRPr="00314DD8">
        <w:rPr>
          <w:rFonts w:ascii="仿宋_GB2312" w:eastAsia="仿宋_GB2312" w:hAnsi="宋体" w:cs="宋体" w:hint="eastAsia"/>
          <w:color w:val="000000"/>
          <w:kern w:val="0"/>
          <w:sz w:val="32"/>
          <w:szCs w:val="32"/>
        </w:rPr>
        <w:lastRenderedPageBreak/>
        <w:t>提高旅游扶贫的精准度和有效性。加强对口扶贫村规划指导、专业培训和宣传推介。对建档立卡贫困村实施整村扶持，为评级授信的建档立卡贫困户提供5万元以内、免担保、免抵押、基准利率、3年期以下的扶贫小额信贷，并给予财政贴息。力争到2019年底，全县通过扶持发展乡村旅游示范村、示范点、示范户带动1.5万农村贫困人口脱贫。</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华文细黑" w:eastAsia="华文细黑" w:hAnsi="华文细黑" w:cs="宋体" w:hint="eastAsia"/>
          <w:b/>
          <w:bCs/>
          <w:color w:val="000000"/>
          <w:kern w:val="0"/>
          <w:sz w:val="32"/>
          <w:szCs w:val="32"/>
        </w:rPr>
        <w:t>三、保障措施</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1．健全投入机制。</w:t>
      </w:r>
      <w:r w:rsidRPr="00314DD8">
        <w:rPr>
          <w:rFonts w:ascii="仿宋_GB2312" w:eastAsia="仿宋_GB2312" w:hAnsi="宋体" w:cs="宋体" w:hint="eastAsia"/>
          <w:color w:val="000000"/>
          <w:kern w:val="0"/>
          <w:sz w:val="32"/>
          <w:szCs w:val="32"/>
        </w:rPr>
        <w:t>建立政府、社会资本和项目资金等多元化投入机制。县政府成立旅游开发建设投资公司，县财政注入资金，以国有资产作为融资平台，加快旅游基础及配套设施建设，为吸引外资和旅游投资者打造景区（点）等旅游新产品提供必要的前提条件。县财政每年安排300万元旅游发展专项资金，用于旅游规划编制、宣传营销、资源保护、表彰奖励、文史资料收集等，实行财政专户储存，滚存使用。积极争取国家、省、市旅游发展项目资金，精准使用。将旅游招商作为全县招商引资工作的重点之一，认真编制城西湖、城东湖、安阳山、水门公园、王截流温泉等重点旅游资源招商项目书，积极对外宣传推介，招引有实力的客商来我县开发旅游产品；搞好与合肥市的对接，广泛吸引社会各界资金，共同开发经营旅游景区（点）和旅游服务项目。</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lastRenderedPageBreak/>
        <w:t>2．落实奖励政策。</w:t>
      </w:r>
      <w:r w:rsidRPr="00314DD8">
        <w:rPr>
          <w:rFonts w:ascii="仿宋_GB2312" w:eastAsia="仿宋_GB2312" w:hAnsi="宋体" w:cs="宋体" w:hint="eastAsia"/>
          <w:color w:val="000000"/>
          <w:kern w:val="0"/>
          <w:sz w:val="32"/>
          <w:szCs w:val="32"/>
        </w:rPr>
        <w:t>对新评定为市、省级优秀旅游乡镇的，分别给予10万元、20万元的一次性奖励；对新评定为市、省、国家级乡村旅游示范村的，分别给予10万元、15万元、20万元的一次性奖励；对新评定为市、省、国家级休闲农业和乡村旅游示范点的，分别给予5万元、10万元和15万元的一次性奖励；对新评定为3星、4星、5星级农家乐的，分别给予0.5万元、2万元、5万元的一次性奖励。在我县开办的拥有独立法人资格的旅行社，进入全市10强、全省50强的，分别给予3万元、5万元的一次性奖励。对获得省、国家名牌产品称号的旅游企业，分别给予5万元、10万元的一次性奖励。对在市、省、国家旅游主管部门举办的旅游商品大赛中获奖的旅游商品开发企业或个人，分别给予1万元、3万元和5万元的奖励。</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3.强化政策支持。</w:t>
      </w:r>
      <w:r w:rsidRPr="00314DD8">
        <w:rPr>
          <w:rFonts w:ascii="仿宋_GB2312" w:eastAsia="仿宋_GB2312" w:hAnsi="宋体" w:cs="宋体" w:hint="eastAsia"/>
          <w:color w:val="000000"/>
          <w:kern w:val="0"/>
          <w:sz w:val="32"/>
          <w:szCs w:val="32"/>
        </w:rPr>
        <w:t>落实旅游业用地政策，优先安排投资大、发展前景好的重点旅游项目用地。引导预期好、品牌认可度高的旅游企业探索通过相关收费权、经营权抵（质）押等方式融资筹资。县财政加大对符合条件的旅游项目支持力度。建立健全旅游项目库，加强对重点旅游项目的调度。加强旅游行业监督管理，维护正常的市场秩序。建立游客投诉受理机制，坚决查处侵害游客合法权益的行为。建立健全旅游安全预报、突发事件预报和应急救援机制，防止旅游安全事故发生。加快旅游业人才培养和</w:t>
      </w:r>
      <w:r w:rsidRPr="00314DD8">
        <w:rPr>
          <w:rFonts w:ascii="仿宋_GB2312" w:eastAsia="仿宋_GB2312" w:hAnsi="宋体" w:cs="宋体" w:hint="eastAsia"/>
          <w:color w:val="000000"/>
          <w:kern w:val="0"/>
          <w:sz w:val="32"/>
          <w:szCs w:val="32"/>
        </w:rPr>
        <w:lastRenderedPageBreak/>
        <w:t>引进，大力推进岗位培训，全面推行旅游从业人员资格认证和考试制度，不断提高旅游从业人员的整体素质和管理水平。加大导游员的培训力度，培养一支高水平的导游员队伍。</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4.保护资源环境。</w:t>
      </w:r>
      <w:r w:rsidRPr="00314DD8">
        <w:rPr>
          <w:rFonts w:ascii="仿宋_GB2312" w:eastAsia="仿宋_GB2312" w:hAnsi="宋体" w:cs="宋体" w:hint="eastAsia"/>
          <w:color w:val="000000"/>
          <w:kern w:val="0"/>
          <w:sz w:val="32"/>
          <w:szCs w:val="32"/>
        </w:rPr>
        <w:t>加大对森林旅游资源、水利旅游资源、文化旅游资源的保护力度。旅游景区（点）及旅游线路可视范围内的建筑物要进行全面保护；对新建的房屋要严格规划审批，严禁零星建房。禁止在重点旅游景区内和通往重点旅游景区公路两侧可视范围内采石、采砂、乱埋乱葬等破坏水土保持的行为。沿公路两侧要建成高标准绿化带，新建的旅游公路绿化要同步进行。小流域综合治理、农村新能源建设等项目要重点向旅游区域倾斜。</w:t>
      </w:r>
    </w:p>
    <w:p w:rsidR="00314DD8" w:rsidRPr="00314DD8" w:rsidRDefault="00314DD8" w:rsidP="00314DD8">
      <w:pPr>
        <w:widowControl/>
        <w:shd w:val="clear" w:color="auto" w:fill="FFFFFF"/>
        <w:spacing w:line="528" w:lineRule="atLeast"/>
        <w:ind w:firstLine="640"/>
        <w:jc w:val="left"/>
        <w:rPr>
          <w:rFonts w:ascii="宋体" w:eastAsia="宋体" w:hAnsi="宋体" w:cs="宋体"/>
          <w:color w:val="000000"/>
          <w:kern w:val="0"/>
          <w:sz w:val="24"/>
          <w:szCs w:val="24"/>
        </w:rPr>
      </w:pPr>
      <w:r w:rsidRPr="00314DD8">
        <w:rPr>
          <w:rFonts w:ascii="楷体_GB2312" w:eastAsia="楷体_GB2312" w:hAnsi="宋体" w:cs="宋体" w:hint="eastAsia"/>
          <w:b/>
          <w:bCs/>
          <w:color w:val="000000"/>
          <w:kern w:val="0"/>
          <w:sz w:val="32"/>
          <w:szCs w:val="32"/>
        </w:rPr>
        <w:t>5.加强组织领导。</w:t>
      </w:r>
      <w:r w:rsidRPr="00314DD8">
        <w:rPr>
          <w:rFonts w:ascii="仿宋_GB2312" w:eastAsia="仿宋_GB2312" w:hAnsi="宋体" w:cs="宋体" w:hint="eastAsia"/>
          <w:color w:val="000000"/>
          <w:kern w:val="0"/>
          <w:sz w:val="32"/>
          <w:szCs w:val="32"/>
        </w:rPr>
        <w:t>建立县旅游工作领导组联席会议制度，及时协调解决全县旅游工作中的重大问题。建立健全旅游产业发展目标责任制，把旅游业发展纳入全县目标责任考核体系，加强考核与监督检查，将发展旅游先进乡镇和优秀旅游企业纳入全县三级干部会议表彰。要加强协调，密切配合，形成上下联动、齐抓共管、狠抓落实的工作机制。</w:t>
      </w:r>
    </w:p>
    <w:p w:rsidR="00415B96" w:rsidRDefault="00415B96">
      <w:bookmarkStart w:id="0" w:name="_GoBack"/>
      <w:bookmarkEnd w:id="0"/>
    </w:p>
    <w:sectPr w:rsidR="00415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56"/>
    <w:rsid w:val="00314DD8"/>
    <w:rsid w:val="00415B96"/>
    <w:rsid w:val="004E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D9BD6-91DC-45C3-ABD3-ADE704B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711966">
      <w:bodyDiv w:val="1"/>
      <w:marLeft w:val="0"/>
      <w:marRight w:val="0"/>
      <w:marTop w:val="0"/>
      <w:marBottom w:val="0"/>
      <w:divBdr>
        <w:top w:val="none" w:sz="0" w:space="0" w:color="auto"/>
        <w:left w:val="none" w:sz="0" w:space="0" w:color="auto"/>
        <w:bottom w:val="none" w:sz="0" w:space="0" w:color="auto"/>
        <w:right w:val="none" w:sz="0" w:space="0" w:color="auto"/>
      </w:divBdr>
      <w:divsChild>
        <w:div w:id="9910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2018-05-16T07:58:00Z</dcterms:created>
  <dcterms:modified xsi:type="dcterms:W3CDTF">2018-05-16T07:58:00Z</dcterms:modified>
</cp:coreProperties>
</file>