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4575"/>
        <w:gridCol w:w="2175"/>
        <w:gridCol w:w="4590"/>
      </w:tblGrid>
      <w:tr w:rsidR="0057380F" w:rsidRPr="0057380F" w14:paraId="73459CF6" w14:textId="77777777" w:rsidTr="0057380F">
        <w:trPr>
          <w:trHeight w:val="600"/>
          <w:jc w:val="center"/>
        </w:trPr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8ED"/>
            <w:vAlign w:val="center"/>
            <w:hideMark/>
          </w:tcPr>
          <w:p w14:paraId="5CD3C15B" w14:textId="77777777" w:rsidR="0057380F" w:rsidRPr="0057380F" w:rsidRDefault="0057380F" w:rsidP="0057380F">
            <w:pPr>
              <w:widowControl/>
              <w:jc w:val="center"/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57380F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3"/>
                <w:szCs w:val="23"/>
              </w:rPr>
              <w:t>索引号</w:t>
            </w:r>
          </w:p>
        </w:tc>
        <w:tc>
          <w:tcPr>
            <w:tcW w:w="4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2ADB180" w14:textId="77777777" w:rsidR="0057380F" w:rsidRPr="0057380F" w:rsidRDefault="0057380F" w:rsidP="0057380F">
            <w:pPr>
              <w:widowControl/>
              <w:ind w:firstLine="30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3"/>
                <w:szCs w:val="23"/>
              </w:rPr>
            </w:pPr>
            <w:r w:rsidRPr="0057380F">
              <w:rPr>
                <w:rFonts w:ascii="microsoft Yahei" w:eastAsia="宋体" w:hAnsi="microsoft Yahei" w:cs="宋体"/>
                <w:color w:val="333333"/>
                <w:kern w:val="0"/>
                <w:sz w:val="23"/>
                <w:szCs w:val="23"/>
              </w:rPr>
              <w:t>371700000000/2018-15433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8ED"/>
            <w:vAlign w:val="center"/>
            <w:hideMark/>
          </w:tcPr>
          <w:p w14:paraId="1C7F557E" w14:textId="77777777" w:rsidR="0057380F" w:rsidRPr="0057380F" w:rsidRDefault="0057380F" w:rsidP="0057380F">
            <w:pPr>
              <w:widowControl/>
              <w:jc w:val="center"/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57380F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3"/>
                <w:szCs w:val="23"/>
              </w:rPr>
              <w:t>公开方式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BFF7C04" w14:textId="77777777" w:rsidR="0057380F" w:rsidRPr="0057380F" w:rsidRDefault="0057380F" w:rsidP="0057380F">
            <w:pPr>
              <w:widowControl/>
              <w:ind w:firstLine="30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3"/>
                <w:szCs w:val="23"/>
              </w:rPr>
            </w:pPr>
            <w:r w:rsidRPr="0057380F">
              <w:rPr>
                <w:rFonts w:ascii="microsoft Yahei" w:eastAsia="宋体" w:hAnsi="microsoft Yahei" w:cs="宋体"/>
                <w:color w:val="333333"/>
                <w:kern w:val="0"/>
                <w:sz w:val="23"/>
                <w:szCs w:val="23"/>
              </w:rPr>
              <w:t>主动公开</w:t>
            </w:r>
          </w:p>
        </w:tc>
      </w:tr>
      <w:tr w:rsidR="0057380F" w:rsidRPr="0057380F" w14:paraId="32F000DF" w14:textId="77777777" w:rsidTr="0057380F">
        <w:trPr>
          <w:trHeight w:val="420"/>
          <w:jc w:val="center"/>
        </w:trPr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8ED"/>
            <w:vAlign w:val="center"/>
            <w:hideMark/>
          </w:tcPr>
          <w:p w14:paraId="50A37EB4" w14:textId="77777777" w:rsidR="0057380F" w:rsidRPr="0057380F" w:rsidRDefault="0057380F" w:rsidP="0057380F">
            <w:pPr>
              <w:widowControl/>
              <w:jc w:val="center"/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57380F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3"/>
                <w:szCs w:val="23"/>
              </w:rPr>
              <w:t>发布机构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B40AA9D" w14:textId="77777777" w:rsidR="0057380F" w:rsidRPr="0057380F" w:rsidRDefault="0057380F" w:rsidP="0057380F">
            <w:pPr>
              <w:widowControl/>
              <w:ind w:firstLine="30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3"/>
                <w:szCs w:val="23"/>
              </w:rPr>
            </w:pPr>
            <w:r w:rsidRPr="0057380F">
              <w:rPr>
                <w:rFonts w:ascii="microsoft Yahei" w:eastAsia="宋体" w:hAnsi="microsoft Yahei" w:cs="宋体"/>
                <w:color w:val="333333"/>
                <w:kern w:val="0"/>
                <w:sz w:val="23"/>
                <w:szCs w:val="23"/>
              </w:rPr>
              <w:t>菏泽市人民政府办公室</w: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8ED"/>
            <w:vAlign w:val="center"/>
            <w:hideMark/>
          </w:tcPr>
          <w:p w14:paraId="6ADE2019" w14:textId="77777777" w:rsidR="0057380F" w:rsidRPr="0057380F" w:rsidRDefault="0057380F" w:rsidP="0057380F">
            <w:pPr>
              <w:widowControl/>
              <w:jc w:val="center"/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57380F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3"/>
                <w:szCs w:val="23"/>
              </w:rPr>
              <w:t>组配分类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68261D4" w14:textId="77777777" w:rsidR="0057380F" w:rsidRPr="0057380F" w:rsidRDefault="0057380F" w:rsidP="0057380F">
            <w:pPr>
              <w:widowControl/>
              <w:ind w:firstLine="30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3"/>
                <w:szCs w:val="23"/>
              </w:rPr>
            </w:pPr>
            <w:r w:rsidRPr="0057380F">
              <w:rPr>
                <w:rFonts w:ascii="microsoft Yahei" w:eastAsia="宋体" w:hAnsi="microsoft Yahei" w:cs="宋体"/>
                <w:color w:val="333333"/>
                <w:kern w:val="0"/>
                <w:sz w:val="23"/>
                <w:szCs w:val="23"/>
              </w:rPr>
              <w:t>政策文件</w:t>
            </w:r>
          </w:p>
        </w:tc>
      </w:tr>
      <w:tr w:rsidR="0057380F" w:rsidRPr="0057380F" w14:paraId="0F63630C" w14:textId="77777777" w:rsidTr="0057380F">
        <w:trPr>
          <w:trHeight w:val="600"/>
          <w:jc w:val="center"/>
        </w:trPr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8ED"/>
            <w:vAlign w:val="center"/>
            <w:hideMark/>
          </w:tcPr>
          <w:p w14:paraId="3C5E3258" w14:textId="77777777" w:rsidR="0057380F" w:rsidRPr="0057380F" w:rsidRDefault="0057380F" w:rsidP="0057380F">
            <w:pPr>
              <w:widowControl/>
              <w:jc w:val="center"/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57380F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3"/>
                <w:szCs w:val="23"/>
              </w:rPr>
              <w:t>发文字号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4BE30D1" w14:textId="77777777" w:rsidR="0057380F" w:rsidRPr="0057380F" w:rsidRDefault="0057380F" w:rsidP="0057380F">
            <w:pPr>
              <w:widowControl/>
              <w:ind w:firstLine="30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3"/>
                <w:szCs w:val="23"/>
              </w:rPr>
            </w:pPr>
            <w:proofErr w:type="gramStart"/>
            <w:r w:rsidRPr="0057380F">
              <w:rPr>
                <w:rFonts w:ascii="microsoft Yahei" w:eastAsia="宋体" w:hAnsi="microsoft Yahei" w:cs="宋体"/>
                <w:color w:val="333333"/>
                <w:kern w:val="0"/>
                <w:sz w:val="23"/>
                <w:szCs w:val="23"/>
              </w:rPr>
              <w:t>菏</w:t>
            </w:r>
            <w:proofErr w:type="gramEnd"/>
            <w:r w:rsidRPr="0057380F">
              <w:rPr>
                <w:rFonts w:ascii="microsoft Yahei" w:eastAsia="宋体" w:hAnsi="microsoft Yahei" w:cs="宋体"/>
                <w:color w:val="333333"/>
                <w:kern w:val="0"/>
                <w:sz w:val="23"/>
                <w:szCs w:val="23"/>
              </w:rPr>
              <w:t>政办发〔</w:t>
            </w:r>
            <w:r w:rsidRPr="0057380F">
              <w:rPr>
                <w:rFonts w:ascii="microsoft Yahei" w:eastAsia="宋体" w:hAnsi="microsoft Yahei" w:cs="宋体"/>
                <w:color w:val="333333"/>
                <w:kern w:val="0"/>
                <w:sz w:val="23"/>
                <w:szCs w:val="23"/>
              </w:rPr>
              <w:t>2018</w:t>
            </w:r>
            <w:r w:rsidRPr="0057380F">
              <w:rPr>
                <w:rFonts w:ascii="microsoft Yahei" w:eastAsia="宋体" w:hAnsi="microsoft Yahei" w:cs="宋体"/>
                <w:color w:val="333333"/>
                <w:kern w:val="0"/>
                <w:sz w:val="23"/>
                <w:szCs w:val="23"/>
              </w:rPr>
              <w:t>〕</w:t>
            </w:r>
            <w:r w:rsidRPr="0057380F">
              <w:rPr>
                <w:rFonts w:ascii="microsoft Yahei" w:eastAsia="宋体" w:hAnsi="microsoft Yahei" w:cs="宋体"/>
                <w:color w:val="333333"/>
                <w:kern w:val="0"/>
                <w:sz w:val="23"/>
                <w:szCs w:val="23"/>
              </w:rPr>
              <w:t>37</w:t>
            </w:r>
            <w:r w:rsidRPr="0057380F">
              <w:rPr>
                <w:rFonts w:ascii="microsoft Yahei" w:eastAsia="宋体" w:hAnsi="microsoft Yahei" w:cs="宋体"/>
                <w:color w:val="333333"/>
                <w:kern w:val="0"/>
                <w:sz w:val="23"/>
                <w:szCs w:val="23"/>
              </w:rPr>
              <w:t>号</w:t>
            </w:r>
          </w:p>
        </w:tc>
      </w:tr>
    </w:tbl>
    <w:p w14:paraId="72DB81C6" w14:textId="77777777" w:rsidR="0057380F" w:rsidRPr="0057380F" w:rsidRDefault="0057380F" w:rsidP="0057380F">
      <w:pPr>
        <w:widowControl/>
        <w:pBdr>
          <w:bottom w:val="single" w:sz="12" w:space="0" w:color="717171"/>
        </w:pBdr>
        <w:spacing w:line="750" w:lineRule="atLeast"/>
        <w:jc w:val="center"/>
        <w:rPr>
          <w:rFonts w:ascii="microsoft Yahei" w:eastAsia="宋体" w:hAnsi="microsoft Yahei" w:cs="宋体"/>
          <w:color w:val="000000"/>
          <w:kern w:val="0"/>
          <w:sz w:val="38"/>
          <w:szCs w:val="38"/>
        </w:rPr>
      </w:pPr>
      <w:r w:rsidRPr="0057380F">
        <w:rPr>
          <w:rFonts w:ascii="microsoft Yahei" w:eastAsia="宋体" w:hAnsi="microsoft Yahei" w:cs="宋体"/>
          <w:color w:val="000000"/>
          <w:kern w:val="0"/>
          <w:sz w:val="38"/>
          <w:szCs w:val="38"/>
        </w:rPr>
        <w:t>菏泽市人民政府办公室关于印发菏泽市社会化招商奖励办法（试行）的通知</w:t>
      </w:r>
    </w:p>
    <w:p w14:paraId="6A0E6E88" w14:textId="77777777" w:rsidR="0057380F" w:rsidRPr="0057380F" w:rsidRDefault="0057380F" w:rsidP="0057380F">
      <w:pPr>
        <w:widowControl/>
        <w:spacing w:line="750" w:lineRule="atLeast"/>
        <w:jc w:val="left"/>
        <w:rPr>
          <w:rFonts w:ascii="microsoft Yahei" w:eastAsia="宋体" w:hAnsi="microsoft Yahei" w:cs="宋体"/>
          <w:color w:val="333333"/>
          <w:kern w:val="0"/>
          <w:sz w:val="23"/>
          <w:szCs w:val="23"/>
        </w:rPr>
      </w:pP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发布日期：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2018-09-25 15:37 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浏览次数：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5</w:t>
      </w:r>
    </w:p>
    <w:p w14:paraId="46B33CEF" w14:textId="77777777" w:rsidR="0057380F" w:rsidRPr="0057380F" w:rsidRDefault="0057380F" w:rsidP="0057380F">
      <w:pPr>
        <w:widowControl/>
        <w:spacing w:line="480" w:lineRule="atLeast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3"/>
          <w:szCs w:val="23"/>
        </w:rPr>
      </w:pP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各县区人民政府，市开发区、高新区管委会，市政府各部门、各直属机构，市直各单位，市属各企业，各大中专院校：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bookmarkStart w:id="0" w:name="_GoBack"/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《菏泽市社会化招商奖励办法（试行）》已经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2018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年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9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月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25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日第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44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次市政</w:t>
      </w:r>
      <w:bookmarkEnd w:id="0"/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府常务会议审议通过，现印发给你们，请认真遵照执行。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</w:p>
    <w:p w14:paraId="65357B62" w14:textId="77777777" w:rsidR="0057380F" w:rsidRPr="0057380F" w:rsidRDefault="0057380F" w:rsidP="0057380F">
      <w:pPr>
        <w:widowControl/>
        <w:spacing w:line="480" w:lineRule="atLeast"/>
        <w:ind w:firstLine="480"/>
        <w:jc w:val="right"/>
        <w:rPr>
          <w:rFonts w:ascii="microsoft Yahei" w:eastAsia="宋体" w:hAnsi="microsoft Yahei" w:cs="宋体"/>
          <w:color w:val="333333"/>
          <w:kern w:val="0"/>
          <w:sz w:val="23"/>
          <w:szCs w:val="23"/>
        </w:rPr>
      </w:pP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菏泽市人民政府办公室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  <w:t>2018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年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9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月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25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日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（此件公开发布）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</w:p>
    <w:p w14:paraId="4FCB4148" w14:textId="77777777" w:rsidR="0057380F" w:rsidRPr="0057380F" w:rsidRDefault="0057380F" w:rsidP="0057380F">
      <w:pPr>
        <w:widowControl/>
        <w:spacing w:line="480" w:lineRule="atLeast"/>
        <w:ind w:firstLine="480"/>
        <w:jc w:val="center"/>
        <w:rPr>
          <w:rFonts w:ascii="microsoft Yahei" w:eastAsia="宋体" w:hAnsi="microsoft Yahei" w:cs="宋体"/>
          <w:color w:val="333333"/>
          <w:kern w:val="0"/>
          <w:sz w:val="23"/>
          <w:szCs w:val="23"/>
        </w:rPr>
      </w:pPr>
      <w:r w:rsidRPr="0057380F">
        <w:rPr>
          <w:rFonts w:ascii="microsoft Yahei" w:eastAsia="宋体" w:hAnsi="microsoft Yahei" w:cs="宋体"/>
          <w:b/>
          <w:bCs/>
          <w:color w:val="333333"/>
          <w:kern w:val="0"/>
          <w:sz w:val="23"/>
          <w:szCs w:val="23"/>
        </w:rPr>
        <w:t>菏泽市社会化招商奖励办法（试行）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</w:p>
    <w:p w14:paraId="43944976" w14:textId="77777777" w:rsidR="0057380F" w:rsidRPr="0057380F" w:rsidRDefault="0057380F" w:rsidP="0057380F">
      <w:pPr>
        <w:widowControl/>
        <w:spacing w:line="480" w:lineRule="atLeast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3"/>
          <w:szCs w:val="23"/>
        </w:rPr>
      </w:pP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第一条为充分调动社会各界参与招商引资工作的积极性和主动性，把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“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招商引资是经济工作的生命线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”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落到实处，促进我市实体经济发展，结合我市实际，制定本办法。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第二条本办法所称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“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引荐人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”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，是指通过各种渠道向我市提供真实的项目投资意向、在项目洽谈中起到实质性促成作用的自然人、法人、商会或其他组织。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第三条本办法所称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“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投资项目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”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，是指由市域外法人或自然人在我市当年完成投资，并经认定符合土地、环保、安全、产业政策等条件且手续完备的项目，包括内资项目和外资项目。其中，内资项目是指市域外的境内投资人到我市直接投资且持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lastRenderedPageBreak/>
        <w:t>股比例超过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50%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（含）的项目，外资项目是指国外和港、澳、台地区的投资人到我市直接投资且持股比例超过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10%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（含）的项目。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第四条投资项目认定范围：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（一）高端化工、生物医药、机电设备制造、新能源新材料、现代农副产品加工。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（二）现代商贸物流（不包括非</w:t>
      </w:r>
      <w:proofErr w:type="gramStart"/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自持</w:t>
      </w:r>
      <w:proofErr w:type="gramEnd"/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经营商业地产开发项目）、文化旅游、</w:t>
      </w:r>
      <w:proofErr w:type="gramStart"/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医</w:t>
      </w:r>
      <w:proofErr w:type="gramEnd"/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养健康、现代农业。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（三）其他战略性新兴产业。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（四）电子商务、金融服务业（主要包括融资租赁企业、地方性金融组织、金融中介服务业机构）。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（五）企业总部、互联网、大数据、物联网、信息技术等新经济项目。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第五条认定投资项目，还须符合以下标准：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（一）高端化工、生物医药、机电设备制造、新能源新材料、现代农副产品加工、现代商贸物流、文化旅游、</w:t>
      </w:r>
      <w:proofErr w:type="gramStart"/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医</w:t>
      </w:r>
      <w:proofErr w:type="gramEnd"/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养健康、其他战略性新兴产业项目。属于内资项目的，投资额须达到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1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亿元人民币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(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含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)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以上；属于外资项目的，投资额须达到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1000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万美元（含）以上。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（二）金融服务业项目。融资租赁企业，注册资本须达到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1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亿元人民币（含）以上；地方性金融组织，注册资本须达到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5000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万元人民币（含）以上；金融中介服务机构不限定注册资本。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（三）现代农业项目。属于内资项目的，投资额须达到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2000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万元人民币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(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含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)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以上；属于外资项目的，投资额须达到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200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万美元（含）以上。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（四）电子商务、新经济项目不限定注册资本和投资额。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（五）项目资金为非财政性直接投资。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第六条引荐投资项目，按照下列标准进行奖励：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（一）属于第四条第（</w:t>
      </w:r>
      <w:proofErr w:type="gramStart"/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一</w:t>
      </w:r>
      <w:proofErr w:type="gramEnd"/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）（二）（三）款规定的内资项目，以形成固定资产投资额的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5‰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作为引荐奖励资金，外资项目以形成固定资产投资额的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6‰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作为引荐奖励资金。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世界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500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强、中国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500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强企业投资的项目，以形成固定资产投资额的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6‰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作为引荐奖励资金。　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lastRenderedPageBreak/>
        <w:t xml:space="preserve">　　外资项目中，如投资人</w:t>
      </w:r>
      <w:proofErr w:type="gramStart"/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含有市</w:t>
      </w:r>
      <w:proofErr w:type="gramEnd"/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域外境内投资人，市域外境内投资人投资部分按内资项目执行。　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（二）属于第四条第（四）（五）款规定的项目，自正式运营之日起，以当年形成税收地方留成部分的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30%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作为引荐奖励资金，连续奖励三年。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第七条引荐奖励资金：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引荐奖励资金由受益财政承担。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第八条引荐奖励资金按照以下程序申请核拨：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(</w:t>
      </w:r>
      <w:proofErr w:type="gramStart"/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一</w:t>
      </w:r>
      <w:proofErr w:type="gramEnd"/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)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申报。属于市级财政受益的项目，符合条件的引荐人应当于每年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12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月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20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日前向市招商局提出申请，并提交有关材料；属于县区财政受益的项目，符合条件的引荐人应当于每年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12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月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20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日前向项目所在地县区招商主管部门提出申请，并提交有关材料，经县区政府审核后，于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5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个工作日内报市招商局。　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(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二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)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审定。市招商局收到材料后，联合市发改、财政、安监、国土、商务、审计、环保、统计、工商、金融、税务、人行等相关部门进行审核，并报市招商引资工作领导小组研究审定。　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(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三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)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公示。将市招商引资工作领导小组审定通过的引荐人信息、项目等情况在市招商局网站予以公示，公示期为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5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个工作日。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(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四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)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通报。公示无异议的，以市招商引资工作领导小组办公室名义印发通报，表扬奖励。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(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五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)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资金拨付。自通报印发之日起，受益财政部门应在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30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个工作日内，向引荐人支付奖励资金。逾期未领取奖金的，视为自动放弃。奖金收入的应纳税款由引荐人依法缴纳。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第九条对采取不正当手段骗取引荐奖励资金的，依法依规追回，并追究相关人员责任；涉嫌犯罪的，移交有关机关依法处理。</w:t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br/>
      </w:r>
      <w:r w:rsidRPr="0057380F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 xml:space="preserve">　　第十条本办法自颁布之日起实施，由市招商引资工作领导小组办公室负责解释。</w:t>
      </w:r>
    </w:p>
    <w:p w14:paraId="5FA6339E" w14:textId="77777777" w:rsidR="00F54DB5" w:rsidRPr="0057380F" w:rsidRDefault="00F54DB5"/>
    <w:sectPr w:rsidR="00F54DB5" w:rsidRPr="00573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5E3B0" w14:textId="77777777" w:rsidR="00B3285D" w:rsidRDefault="00B3285D" w:rsidP="0057380F">
      <w:r>
        <w:separator/>
      </w:r>
    </w:p>
  </w:endnote>
  <w:endnote w:type="continuationSeparator" w:id="0">
    <w:p w14:paraId="72BCB0E0" w14:textId="77777777" w:rsidR="00B3285D" w:rsidRDefault="00B3285D" w:rsidP="0057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7B713" w14:textId="77777777" w:rsidR="00B3285D" w:rsidRDefault="00B3285D" w:rsidP="0057380F">
      <w:r>
        <w:separator/>
      </w:r>
    </w:p>
  </w:footnote>
  <w:footnote w:type="continuationSeparator" w:id="0">
    <w:p w14:paraId="43872A5D" w14:textId="77777777" w:rsidR="00B3285D" w:rsidRDefault="00B3285D" w:rsidP="00573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49"/>
    <w:rsid w:val="00174049"/>
    <w:rsid w:val="0057380F"/>
    <w:rsid w:val="00B3285D"/>
    <w:rsid w:val="00F5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4139E2-B58C-4243-A9F7-A8FF01E9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38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3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38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2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739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639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2019-01-09T02:17:00Z</dcterms:created>
  <dcterms:modified xsi:type="dcterms:W3CDTF">2019-01-09T02:17:00Z</dcterms:modified>
</cp:coreProperties>
</file>