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9C5926">
      <w:pPr>
        <w:sectPr w:rsidR="00A77B3E">
          <w:pgSz w:w="11906" w:h="16830"/>
          <w:pgMar w:top="0" w:right="0" w:bottom="0" w:left="0" w:header="708" w:footer="708" w:gutter="0"/>
          <w:cols w:space="708"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7" type="#_x0000_t202" style="position:absolute;margin-left:108.9pt;margin-top:700.2pt;width:407.95pt;height:19.35pt;z-index:251658240;mso-position-horizontal-relative:page;mso-position-vertical-relative:page" fillcolor="none" strokecolor="none">
            <v:fill opacity="0"/>
            <v:textbox inset="0,0,0,0">
              <w:txbxContent>
                <w:p w:rsidR="007423E9" w:rsidRDefault="009C5926">
                  <w:pPr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根据《安徽省财政厅安徽省国家税务局安徽省地方税务</w:t>
                  </w:r>
                </w:p>
                <w:p w:rsidR="007423E9" w:rsidRDefault="007423E9">
                  <w:pPr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77.65pt;margin-top:670.95pt;width:441.15pt;height:18.25pt;z-index:251792384;mso-position-horizontal-relative:page;mso-position-vertical-relative:page" fillcolor="none" strokecolor="none">
            <v:fill opacity="0"/>
            <v:textbox inset="0,0,0,0">
              <w:txbxContent>
                <w:p w:rsidR="007423E9" w:rsidRDefault="009C5926">
                  <w:pPr>
                    <w:rPr>
                      <w:rFonts w:ascii="新宋体" w:eastAsia="新宋体" w:hAnsi="新宋体" w:cs="新宋体"/>
                      <w:sz w:val="30"/>
                    </w:rPr>
                  </w:pPr>
                  <w:r>
                    <w:rPr>
                      <w:rFonts w:ascii="新宋体" w:eastAsia="新宋体" w:hAnsi="新宋体" w:cs="新宋体"/>
                      <w:sz w:val="30"/>
                    </w:rPr>
                    <w:t>各市科技局、商务局、财政局、国税局、地税局、发展改革委</w:t>
                  </w:r>
                  <w:r>
                    <w:rPr>
                      <w:rFonts w:ascii="新宋体" w:eastAsia="新宋体" w:hAnsi="新宋体" w:cs="新宋体"/>
                      <w:sz w:val="30"/>
                    </w:rPr>
                    <w:t>:</w:t>
                  </w:r>
                </w:p>
                <w:p w:rsidR="007423E9" w:rsidRDefault="007423E9">
                  <w:pPr>
                    <w:rPr>
                      <w:rFonts w:ascii="新宋体" w:eastAsia="新宋体" w:hAnsi="新宋体" w:cs="新宋体"/>
                      <w:sz w:val="3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152.15pt;margin-top:605.3pt;width:295.45pt;height:28pt;z-index:251793408;mso-position-horizontal-relative:page;mso-position-vertical-relative:page" fillcolor="none" strokecolor="none">
            <v:fill opacity="0"/>
            <v:textbox inset="0,0,0,0">
              <w:txbxContent>
                <w:p w:rsidR="007423E9" w:rsidRDefault="009C5926">
                  <w:pPr>
                    <w:rPr>
                      <w:rFonts w:ascii="新宋体" w:eastAsia="新宋体" w:hAnsi="新宋体" w:cs="新宋体"/>
                      <w:sz w:val="47"/>
                    </w:rPr>
                  </w:pPr>
                  <w:r>
                    <w:rPr>
                      <w:rFonts w:ascii="新宋体" w:eastAsia="新宋体" w:hAnsi="新宋体" w:cs="新宋体"/>
                      <w:sz w:val="47"/>
                    </w:rPr>
                    <w:t>认定管理办法</w:t>
                  </w:r>
                  <w:r>
                    <w:rPr>
                      <w:rFonts w:ascii="新宋体" w:eastAsia="新宋体" w:hAnsi="新宋体" w:cs="新宋体"/>
                      <w:sz w:val="47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47"/>
                    </w:rPr>
                    <w:t>试行</w:t>
                  </w:r>
                  <w:r>
                    <w:rPr>
                      <w:rFonts w:ascii="新宋体" w:eastAsia="新宋体" w:hAnsi="新宋体" w:cs="新宋体"/>
                      <w:sz w:val="47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47"/>
                    </w:rPr>
                    <w:t>的通知</w:t>
                  </w:r>
                </w:p>
                <w:p w:rsidR="007423E9" w:rsidRDefault="007423E9">
                  <w:pPr>
                    <w:rPr>
                      <w:rFonts w:ascii="新宋体" w:eastAsia="新宋体" w:hAnsi="新宋体" w:cs="新宋体"/>
                      <w:sz w:val="47"/>
                    </w:rPr>
                  </w:pPr>
                </w:p>
              </w:txbxContent>
            </v:textbox>
            <w10:wrap anchorx="page" anchory="page"/>
          </v:shape>
        </w:pict>
      </w:r>
    </w:p>
    <w:p w:rsidR="009C5926" w:rsidRPr="009C5926" w:rsidRDefault="009C5926" w:rsidP="009C5926"/>
    <w:p w:rsidR="009C5926" w:rsidRPr="009C5926" w:rsidRDefault="009C5926" w:rsidP="009C5926"/>
    <w:p w:rsidR="009C5926" w:rsidRPr="009C5926" w:rsidRDefault="009C5926" w:rsidP="009C5926"/>
    <w:p w:rsidR="00A77B3E" w:rsidRDefault="009C5926">
      <w:pPr>
        <w:pStyle w:val="Normal2"/>
        <w:sectPr w:rsidR="00A77B3E">
          <w:pgSz w:w="11906" w:h="16830"/>
          <w:pgMar w:top="0" w:right="0" w:bottom="0" w:left="0" w:header="708" w:footer="708" w:gutter="0"/>
          <w:cols w:space="708"/>
          <w:docGrid w:linePitch="360"/>
        </w:sectPr>
      </w:pPr>
      <w:r>
        <w:pict>
          <v:shape id="_x0000_s1074" type="#_x0000_t202" style="position:absolute;margin-left:84.05pt;margin-top:635.75pt;width:181.75pt;height:18.8pt;z-index:251739136;mso-position-horizontal-relative:page;mso-position-vertical-relative:page" fillcolor="none" strokecolor="none">
            <v:fill opacity="0"/>
            <v:textbox style="mso-next-textbox:#_x0000_s1074" inset="0,0,0,0">
              <w:txbxContent>
                <w:p w:rsidR="007423E9" w:rsidRDefault="009C5926">
                  <w:pPr>
                    <w:pStyle w:val="Normal2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在以后纳税年度结转扣除</w:t>
                  </w:r>
                </w:p>
                <w:p w:rsidR="007423E9" w:rsidRDefault="007423E9">
                  <w:pPr>
                    <w:pStyle w:val="Normal2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83.65pt;margin-top:599.3pt;width:441.15pt;height:19.7pt;z-index:251740160;mso-position-horizontal-relative:page;mso-position-vertical-relative:page" fillcolor="none" strokecolor="none">
            <v:fill opacity="0"/>
            <v:textbox style="mso-next-textbox:#_x0000_s1075" inset="0,0,0,0">
              <w:txbxContent>
                <w:p w:rsidR="007423E9" w:rsidRDefault="009C5926">
                  <w:pPr>
                    <w:pStyle w:val="Normal2"/>
                    <w:rPr>
                      <w:rFonts w:ascii="新宋体" w:eastAsia="新宋体" w:hAnsi="新宋体" w:cs="新宋体"/>
                      <w:sz w:val="33"/>
                    </w:rPr>
                  </w:pPr>
                  <w:r>
                    <w:rPr>
                      <w:rFonts w:ascii="新宋体" w:eastAsia="新宋体" w:hAnsi="新宋体" w:cs="新宋体"/>
                      <w:sz w:val="33"/>
                    </w:rPr>
                    <w:t>8%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的部分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准予在计算应纳税所得额时扣除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;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超过部分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准予</w:t>
                  </w:r>
                </w:p>
                <w:p w:rsidR="007423E9" w:rsidRDefault="007423E9">
                  <w:pPr>
                    <w:pStyle w:val="Normal2"/>
                    <w:rPr>
                      <w:rFonts w:ascii="新宋体" w:eastAsia="新宋体" w:hAnsi="新宋体" w:cs="新宋体"/>
                      <w:sz w:val="33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112.9pt;margin-top:570.05pt;width:410.75pt;height:19.05pt;z-index:251741184;mso-position-horizontal-relative:page;mso-position-vertical-relative:page" fillcolor="none" strokecolor="none">
            <v:fill opacity="0"/>
            <v:textbox style="mso-next-textbox:#_x0000_s1076" inset="0,0,0,0">
              <w:txbxContent>
                <w:p w:rsidR="007423E9" w:rsidRDefault="009C5926">
                  <w:pPr>
                    <w:pStyle w:val="Normal2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二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企业发生的职工教育经费支出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不超过工资薪金总额</w:t>
                  </w:r>
                </w:p>
                <w:p w:rsidR="007423E9" w:rsidRDefault="007423E9">
                  <w:pPr>
                    <w:pStyle w:val="Normal2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112.5pt;margin-top:542.45pt;width:273.05pt;height:19.4pt;z-index:251742208;mso-position-horizontal-relative:page;mso-position-vertical-relative:page" fillcolor="none" strokecolor="none">
            <v:fill opacity="0"/>
            <v:textbox style="mso-next-textbox:#_x0000_s1077" inset="0,0,0,0">
              <w:txbxContent>
                <w:p w:rsidR="007423E9" w:rsidRDefault="009C5926">
                  <w:pPr>
                    <w:pStyle w:val="Normal2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(</w:t>
                  </w:r>
                  <w:proofErr w:type="gramStart"/>
                  <w:r>
                    <w:rPr>
                      <w:rFonts w:ascii="新宋体" w:eastAsia="新宋体" w:hAnsi="新宋体" w:cs="新宋体"/>
                      <w:sz w:val="32"/>
                    </w:rPr>
                    <w:t>一</w:t>
                  </w:r>
                  <w:proofErr w:type="gramEnd"/>
                  <w:r>
                    <w:rPr>
                      <w:rFonts w:ascii="新宋体" w:eastAsia="新宋体" w:hAnsi="新宋体" w:cs="新宋体"/>
                      <w:sz w:val="32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减按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15%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的税率征收企业所得税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;</w:t>
                  </w:r>
                </w:p>
                <w:p w:rsidR="007423E9" w:rsidRDefault="007423E9">
                  <w:pPr>
                    <w:pStyle w:val="Normal2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82.85pt;margin-top:515.65pt;width:186.15pt;height:18.4pt;z-index:251743232;mso-position-horizontal-relative:page;mso-position-vertical-relative:page" fillcolor="none" strokecolor="none">
            <v:fill opacity="0"/>
            <v:textbox style="mso-next-textbox:#_x0000_s1078" inset="0,0,0,0">
              <w:txbxContent>
                <w:p w:rsidR="007423E9" w:rsidRDefault="009C5926">
                  <w:pPr>
                    <w:pStyle w:val="Normal2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业享受以下税收优惠政策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:</w:t>
                  </w:r>
                </w:p>
                <w:p w:rsidR="007423E9" w:rsidRDefault="007423E9">
                  <w:pPr>
                    <w:pStyle w:val="Normal2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80.85pt;margin-top:479.2pt;width:444.35pt;height:19.8pt;z-index:251744256;mso-position-horizontal-relative:page;mso-position-vertical-relative:page" fillcolor="none" strokecolor="none">
            <v:fill opacity="0"/>
            <v:textbox style="mso-next-textbox:#_x0000_s1079" inset="0,0,0,0">
              <w:txbxContent>
                <w:p w:rsidR="007423E9" w:rsidRDefault="009C5926">
                  <w:pPr>
                    <w:pStyle w:val="Normal2"/>
                    <w:rPr>
                      <w:rFonts w:ascii="新宋体" w:eastAsia="新宋体" w:hAnsi="新宋体" w:cs="新宋体"/>
                      <w:sz w:val="33"/>
                    </w:rPr>
                  </w:pPr>
                  <w:r>
                    <w:rPr>
                      <w:rFonts w:ascii="新宋体" w:eastAsia="新宋体" w:hAnsi="新宋体" w:cs="新宋体"/>
                      <w:sz w:val="33"/>
                    </w:rPr>
                    <w:t>业的认定。自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2017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年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1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月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1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日起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经认定的技术先进型服务企</w:t>
                  </w:r>
                </w:p>
                <w:p w:rsidR="007423E9" w:rsidRDefault="007423E9">
                  <w:pPr>
                    <w:pStyle w:val="Normal2"/>
                    <w:rPr>
                      <w:rFonts w:ascii="新宋体" w:eastAsia="新宋体" w:hAnsi="新宋体" w:cs="新宋体"/>
                      <w:sz w:val="33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112.5pt;margin-top:450.35pt;width:410.75pt;height:19.45pt;z-index:251745280;mso-position-horizontal-relative:page;mso-position-vertical-relative:page" fillcolor="none" strokecolor="none">
            <v:fill opacity="0"/>
            <v:textbox style="mso-next-textbox:#_x0000_s1080" inset="0,0,0,0">
              <w:txbxContent>
                <w:p w:rsidR="007423E9" w:rsidRDefault="009C5926">
                  <w:pPr>
                    <w:pStyle w:val="Normal2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第二条本办法适用于我省行政辖区内技术先进型服务企</w:t>
                  </w:r>
                </w:p>
                <w:p w:rsidR="007423E9" w:rsidRDefault="007423E9">
                  <w:pPr>
                    <w:pStyle w:val="Normal2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84.45pt;margin-top:420.75pt;width:420.75pt;height:20.35pt;z-index:251746304;mso-position-horizontal-relative:page;mso-position-vertical-relative:page" fillcolor="none" strokecolor="none">
            <v:fill opacity="0"/>
            <v:textbox style="mso-next-textbox:#_x0000_s1081" inset="0,0,0,0">
              <w:txbxContent>
                <w:p w:rsidR="007423E9" w:rsidRDefault="009C5926">
                  <w:pPr>
                    <w:pStyle w:val="Normal2"/>
                    <w:rPr>
                      <w:rFonts w:ascii="新宋体" w:eastAsia="新宋体" w:hAnsi="新宋体" w:cs="新宋体"/>
                      <w:sz w:val="34"/>
                    </w:rPr>
                  </w:pPr>
                  <w:r>
                    <w:rPr>
                      <w:rFonts w:ascii="新宋体" w:eastAsia="新宋体" w:hAnsi="新宋体" w:cs="新宋体"/>
                      <w:sz w:val="34"/>
                    </w:rPr>
                    <w:t>2017</w:t>
                  </w:r>
                  <w:proofErr w:type="gramStart"/>
                  <w:r>
                    <w:rPr>
                      <w:rFonts w:ascii="新宋体" w:eastAsia="新宋体" w:hAnsi="新宋体" w:cs="新宋体"/>
                      <w:sz w:val="34"/>
                    </w:rPr>
                    <w:t>〕</w:t>
                  </w:r>
                  <w:proofErr w:type="gramEnd"/>
                  <w:r>
                    <w:rPr>
                      <w:rFonts w:ascii="新宋体" w:eastAsia="新宋体" w:hAnsi="新宋体" w:cs="新宋体"/>
                      <w:sz w:val="34"/>
                    </w:rPr>
                    <w:t>1701</w:t>
                  </w:r>
                  <w:r>
                    <w:rPr>
                      <w:rFonts w:ascii="新宋体" w:eastAsia="新宋体" w:hAnsi="新宋体" w:cs="新宋体"/>
                      <w:sz w:val="34"/>
                    </w:rPr>
                    <w:t>号</w:t>
                  </w:r>
                  <w:r>
                    <w:rPr>
                      <w:rFonts w:ascii="新宋体" w:eastAsia="新宋体" w:hAnsi="新宋体" w:cs="新宋体"/>
                      <w:sz w:val="34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4"/>
                    </w:rPr>
                    <w:t>的有关规定</w:t>
                  </w:r>
                  <w:r>
                    <w:rPr>
                      <w:rFonts w:ascii="新宋体" w:eastAsia="新宋体" w:hAnsi="新宋体" w:cs="新宋体"/>
                      <w:sz w:val="34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4"/>
                    </w:rPr>
                    <w:t>结合我省实际</w:t>
                  </w:r>
                  <w:r>
                    <w:rPr>
                      <w:rFonts w:ascii="新宋体" w:eastAsia="新宋体" w:hAnsi="新宋体" w:cs="新宋体"/>
                      <w:sz w:val="34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4"/>
                    </w:rPr>
                    <w:t>制定本办法</w:t>
                  </w:r>
                </w:p>
                <w:p w:rsidR="007423E9" w:rsidRDefault="007423E9">
                  <w:pPr>
                    <w:pStyle w:val="Normal2"/>
                    <w:rPr>
                      <w:rFonts w:ascii="新宋体" w:eastAsia="新宋体" w:hAnsi="新宋体" w:cs="新宋体"/>
                      <w:sz w:val="34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79.65pt;margin-top:389.1pt;width:443.55pt;height:19.05pt;z-index:251747328;mso-position-horizontal-relative:page;mso-position-vertical-relative:page" fillcolor="none" strokecolor="none">
            <v:fill opacity="0"/>
            <v:textbox style="mso-next-textbox:#_x0000_s1082" inset="0,0,0,0">
              <w:txbxContent>
                <w:p w:rsidR="007423E9" w:rsidRDefault="009C5926">
                  <w:pPr>
                    <w:pStyle w:val="Normal2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委关于推广技术先进型服务企业所得税政策的通知</w:t>
                  </w:r>
                  <w:proofErr w:type="gramStart"/>
                  <w:r>
                    <w:rPr>
                      <w:rFonts w:ascii="新宋体" w:eastAsia="新宋体" w:hAnsi="新宋体" w:cs="新宋体"/>
                      <w:sz w:val="32"/>
                    </w:rPr>
                    <w:t>》</w:t>
                  </w:r>
                  <w:proofErr w:type="gramEnd"/>
                  <w:r>
                    <w:rPr>
                      <w:rFonts w:ascii="新宋体" w:eastAsia="新宋体" w:hAnsi="新宋体" w:cs="新宋体"/>
                      <w:sz w:val="32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财税法</w:t>
                  </w:r>
                </w:p>
                <w:p w:rsidR="007423E9" w:rsidRDefault="007423E9">
                  <w:pPr>
                    <w:pStyle w:val="Normal2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78.85pt;margin-top:359.5pt;width:441.95pt;height:19.35pt;z-index:251748352;mso-position-horizontal-relative:page;mso-position-vertical-relative:page" fillcolor="none" strokecolor="none">
            <v:fill opacity="0"/>
            <v:textbox style="mso-next-textbox:#_x0000_s1083" inset="0,0,0,0">
              <w:txbxContent>
                <w:p w:rsidR="007423E9" w:rsidRDefault="009C5926">
                  <w:pPr>
                    <w:pStyle w:val="Normal2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安徽省科学技术厅安徽省发展和改革委员会转发财政部等部</w:t>
                  </w:r>
                </w:p>
                <w:p w:rsidR="007423E9" w:rsidRDefault="007423E9">
                  <w:pPr>
                    <w:pStyle w:val="Normal2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78.85pt;margin-top:330.7pt;width:441.15pt;height:20.05pt;z-index:251749376;mso-position-horizontal-relative:page;mso-position-vertical-relative:page" fillcolor="none" strokecolor="none">
            <v:fill opacity="0"/>
            <v:textbox style="mso-next-textbox:#_x0000_s1084" inset="0,0,0,0">
              <w:txbxContent>
                <w:p w:rsidR="007423E9" w:rsidRDefault="009C5926">
                  <w:pPr>
                    <w:pStyle w:val="Normal2"/>
                    <w:rPr>
                      <w:rFonts w:ascii="新宋体" w:eastAsia="新宋体" w:hAnsi="新宋体" w:cs="新宋体"/>
                      <w:sz w:val="33"/>
                    </w:rPr>
                  </w:pPr>
                  <w:r>
                    <w:rPr>
                      <w:rFonts w:ascii="新宋体" w:eastAsia="新宋体" w:hAnsi="新宋体" w:cs="新宋体"/>
                      <w:sz w:val="33"/>
                    </w:rPr>
                    <w:t>财政厅安徽省国家税务局安徽省地方税务局安徽省商务厅</w:t>
                  </w:r>
                </w:p>
                <w:p w:rsidR="007423E9" w:rsidRDefault="007423E9">
                  <w:pPr>
                    <w:pStyle w:val="Normal2"/>
                    <w:rPr>
                      <w:rFonts w:ascii="新宋体" w:eastAsia="新宋体" w:hAnsi="新宋体" w:cs="新宋体"/>
                      <w:sz w:val="33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109.7pt;margin-top:299.05pt;width:411.55pt;height:19.1pt;z-index:251750400;mso-position-horizontal-relative:page;mso-position-vertical-relative:page" fillcolor="none" strokecolor="none">
            <v:fill opacity="0"/>
            <v:textbox style="mso-next-textbox:#_x0000_s1085" inset="0,0,0,0">
              <w:txbxContent>
                <w:p w:rsidR="007423E9" w:rsidRDefault="009C5926">
                  <w:pPr>
                    <w:pStyle w:val="Normal2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第一条为促进我省技术先进型服务业发展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根据</w:t>
                  </w:r>
                  <w:proofErr w:type="gramStart"/>
                  <w:r>
                    <w:rPr>
                      <w:rFonts w:ascii="新宋体" w:eastAsia="新宋体" w:hAnsi="新宋体" w:cs="新宋体"/>
                      <w:sz w:val="32"/>
                    </w:rPr>
                    <w:t>《</w:t>
                  </w:r>
                  <w:proofErr w:type="gramEnd"/>
                  <w:r>
                    <w:rPr>
                      <w:rFonts w:ascii="新宋体" w:eastAsia="新宋体" w:hAnsi="新宋体" w:cs="新宋体"/>
                      <w:sz w:val="32"/>
                    </w:rPr>
                    <w:t>安徽省</w:t>
                  </w:r>
                </w:p>
                <w:p w:rsidR="007423E9" w:rsidRDefault="007423E9">
                  <w:pPr>
                    <w:pStyle w:val="Normal2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247.8pt;margin-top:260.6pt;width:100.1pt;height:19.2pt;z-index:251751424;mso-position-horizontal-relative:page;mso-position-vertical-relative:page" fillcolor="none" strokecolor="none">
            <v:fill opacity="0"/>
            <v:textbox style="mso-next-textbox:#_x0000_s1086" inset="0,0,0,0">
              <w:txbxContent>
                <w:p w:rsidR="007423E9" w:rsidRDefault="009C5926">
                  <w:pPr>
                    <w:pStyle w:val="Normal2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第一章总则</w:t>
                  </w:r>
                </w:p>
                <w:p w:rsidR="007423E9" w:rsidRDefault="007423E9">
                  <w:pPr>
                    <w:pStyle w:val="Normal2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181.75pt;margin-top:176.95pt;width:220.6pt;height:27.9pt;z-index:251752448;mso-position-horizontal-relative:page;mso-position-vertical-relative:page" fillcolor="none" strokecolor="none">
            <v:fill opacity="0"/>
            <v:textbox style="mso-next-textbox:#_x0000_s1087" inset="0,0,0,0">
              <w:txbxContent>
                <w:p w:rsidR="007423E9" w:rsidRDefault="009C5926">
                  <w:pPr>
                    <w:pStyle w:val="Normal2"/>
                    <w:rPr>
                      <w:rFonts w:ascii="新宋体" w:eastAsia="新宋体" w:hAnsi="新宋体" w:cs="新宋体"/>
                      <w:sz w:val="46"/>
                    </w:rPr>
                  </w:pPr>
                  <w:r>
                    <w:rPr>
                      <w:rFonts w:ascii="新宋体" w:eastAsia="新宋体" w:hAnsi="新宋体" w:cs="新宋体"/>
                      <w:sz w:val="46"/>
                    </w:rPr>
                    <w:t>认定管理办法</w:t>
                  </w:r>
                  <w:r>
                    <w:rPr>
                      <w:rFonts w:ascii="新宋体" w:eastAsia="新宋体" w:hAnsi="新宋体" w:cs="新宋体"/>
                      <w:sz w:val="46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46"/>
                    </w:rPr>
                    <w:t>试行</w:t>
                  </w:r>
                  <w:r>
                    <w:rPr>
                      <w:rFonts w:ascii="新宋体" w:eastAsia="新宋体" w:hAnsi="新宋体" w:cs="新宋体"/>
                      <w:sz w:val="46"/>
                    </w:rPr>
                    <w:t>)</w:t>
                  </w:r>
                </w:p>
                <w:p w:rsidR="007423E9" w:rsidRDefault="007423E9">
                  <w:pPr>
                    <w:pStyle w:val="Normal2"/>
                    <w:rPr>
                      <w:rFonts w:ascii="新宋体" w:eastAsia="新宋体" w:hAnsi="新宋体" w:cs="新宋体"/>
                      <w:sz w:val="4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160.15pt;margin-top:144.1pt;width:273.05pt;height:25.9pt;z-index:251753472;mso-position-horizontal-relative:page;mso-position-vertical-relative:page" fillcolor="none" strokecolor="none">
            <v:fill opacity="0"/>
            <v:textbox style="mso-next-textbox:#_x0000_s1088" inset="0,0,0,0">
              <w:txbxContent>
                <w:p w:rsidR="007423E9" w:rsidRDefault="009C5926">
                  <w:pPr>
                    <w:pStyle w:val="Normal2"/>
                    <w:rPr>
                      <w:rFonts w:ascii="新宋体" w:eastAsia="新宋体" w:hAnsi="新宋体" w:cs="新宋体"/>
                      <w:sz w:val="43"/>
                    </w:rPr>
                  </w:pPr>
                  <w:r>
                    <w:rPr>
                      <w:rFonts w:ascii="新宋体" w:eastAsia="新宋体" w:hAnsi="新宋体" w:cs="新宋体"/>
                      <w:sz w:val="43"/>
                    </w:rPr>
                    <w:t>安徽省技术先进型服务企业</w:t>
                  </w:r>
                </w:p>
                <w:p w:rsidR="007423E9" w:rsidRDefault="007423E9">
                  <w:pPr>
                    <w:pStyle w:val="Normal2"/>
                    <w:rPr>
                      <w:rFonts w:ascii="新宋体" w:eastAsia="新宋体" w:hAnsi="新宋体" w:cs="新宋体"/>
                      <w:sz w:val="43"/>
                    </w:rPr>
                  </w:pPr>
                </w:p>
              </w:txbxContent>
            </v:textbox>
            <w10:wrap anchorx="page" anchory="page"/>
          </v:shape>
        </w:pict>
      </w:r>
    </w:p>
    <w:p w:rsidR="00A77B3E" w:rsidRDefault="009C5926">
      <w:pPr>
        <w:pStyle w:val="Normal3"/>
        <w:sectPr w:rsidR="00A77B3E">
          <w:pgSz w:w="11906" w:h="16830"/>
          <w:pgMar w:top="0" w:right="0" w:bottom="0" w:left="0" w:header="708" w:footer="708" w:gutter="0"/>
          <w:cols w:space="708"/>
          <w:docGrid w:linePitch="360"/>
        </w:sectPr>
      </w:pPr>
      <w:r>
        <w:lastRenderedPageBreak/>
        <w:pict>
          <v:shape id="_x0000_s1089" type="#_x0000_t202" style="position:absolute;margin-left:80.05pt;margin-top:702.2pt;width:371.9pt;height:18.8pt;z-index:251718656;mso-position-horizontal-relative:page;mso-position-vertical-relative:page" fillcolor="none" strokecolor="none">
            <v:fill opacity="0"/>
            <v:textbox style="mso-next-textbox:#_x0000_s1089" inset="0,0,0,0">
              <w:txbxContent>
                <w:p w:rsidR="007423E9" w:rsidRDefault="009C5926">
                  <w:pPr>
                    <w:pStyle w:val="Normal3"/>
                    <w:rPr>
                      <w:rFonts w:ascii="新宋体" w:eastAsia="新宋体" w:hAnsi="新宋体" w:cs="新宋体"/>
                      <w:sz w:val="31"/>
                    </w:rPr>
                  </w:pPr>
                  <w:proofErr w:type="gramStart"/>
                  <w:r>
                    <w:rPr>
                      <w:rFonts w:ascii="新宋体" w:eastAsia="新宋体" w:hAnsi="新宋体" w:cs="新宋体"/>
                      <w:sz w:val="31"/>
                    </w:rPr>
                    <w:t>务</w:t>
                  </w:r>
                  <w:proofErr w:type="gramEnd"/>
                  <w:r>
                    <w:rPr>
                      <w:rFonts w:ascii="新宋体" w:eastAsia="新宋体" w:hAnsi="新宋体" w:cs="新宋体"/>
                      <w:sz w:val="31"/>
                    </w:rPr>
                    <w:t>业务的企业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采用先进技术或具备较强的研发能力</w:t>
                  </w:r>
                </w:p>
                <w:p w:rsidR="007423E9" w:rsidRDefault="007423E9">
                  <w:pPr>
                    <w:pStyle w:val="Normal3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80.45pt;margin-top:672.55pt;width:441.95pt;height:19.7pt;z-index:251719680;mso-position-horizontal-relative:page;mso-position-vertical-relative:page" fillcolor="none" strokecolor="none">
            <v:fill opacity="0"/>
            <v:textbox style="mso-next-textbox:#_x0000_s1090" inset="0,0,0,0">
              <w:txbxContent>
                <w:p w:rsidR="007423E9" w:rsidRDefault="009C5926">
                  <w:pPr>
                    <w:pStyle w:val="Normal3"/>
                    <w:rPr>
                      <w:rFonts w:ascii="新宋体" w:eastAsia="新宋体" w:hAnsi="新宋体" w:cs="新宋体"/>
                      <w:sz w:val="33"/>
                    </w:rPr>
                  </w:pPr>
                  <w:r>
                    <w:rPr>
                      <w:rFonts w:ascii="新宋体" w:eastAsia="新宋体" w:hAnsi="新宋体" w:cs="新宋体"/>
                      <w:sz w:val="33"/>
                    </w:rPr>
                    <w:t>见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财税法〔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2017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〕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1701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号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))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中的一种或多种技术先进型服</w:t>
                  </w:r>
                </w:p>
                <w:p w:rsidR="007423E9" w:rsidRDefault="007423E9">
                  <w:pPr>
                    <w:pStyle w:val="Normal3"/>
                    <w:rPr>
                      <w:rFonts w:ascii="新宋体" w:eastAsia="新宋体" w:hAnsi="新宋体" w:cs="新宋体"/>
                      <w:sz w:val="33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109.7pt;margin-top:642.55pt;width:412.75pt;height:20pt;z-index:251720704;mso-position-horizontal-relative:page;mso-position-vertical-relative:page" fillcolor="none" strokecolor="none">
            <v:fill opacity="0"/>
            <v:textbox style="mso-next-textbox:#_x0000_s1091" inset="0,0,0,0">
              <w:txbxContent>
                <w:p w:rsidR="007423E9" w:rsidRDefault="009C5926">
                  <w:pPr>
                    <w:pStyle w:val="Normal3"/>
                    <w:rPr>
                      <w:rFonts w:ascii="新宋体" w:eastAsia="新宋体" w:hAnsi="新宋体" w:cs="新宋体"/>
                      <w:sz w:val="33"/>
                    </w:rPr>
                  </w:pPr>
                  <w:r>
                    <w:rPr>
                      <w:rFonts w:ascii="新宋体" w:eastAsia="新宋体" w:hAnsi="新宋体" w:cs="新宋体"/>
                      <w:sz w:val="33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二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从事《技术先进型服务业务认定范围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试行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》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详</w:t>
                  </w:r>
                </w:p>
                <w:p w:rsidR="007423E9" w:rsidRDefault="007423E9">
                  <w:pPr>
                    <w:pStyle w:val="Normal3"/>
                    <w:rPr>
                      <w:rFonts w:ascii="新宋体" w:eastAsia="新宋体" w:hAnsi="新宋体" w:cs="新宋体"/>
                      <w:sz w:val="33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110.1pt;margin-top:612.5pt;width:286.25pt;height:19.15pt;z-index:251721728;mso-position-horizontal-relative:page;mso-position-vertical-relative:page" fillcolor="none" strokecolor="none">
            <v:fill opacity="0"/>
            <v:textbox style="mso-next-textbox:#_x0000_s1092" inset="0,0,0,0">
              <w:txbxContent>
                <w:p w:rsidR="007423E9" w:rsidRDefault="009C5926">
                  <w:pPr>
                    <w:pStyle w:val="Normal3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(</w:t>
                  </w:r>
                  <w:proofErr w:type="gramStart"/>
                  <w:r>
                    <w:rPr>
                      <w:rFonts w:ascii="新宋体" w:eastAsia="新宋体" w:hAnsi="新宋体" w:cs="新宋体"/>
                      <w:sz w:val="32"/>
                    </w:rPr>
                    <w:t>一</w:t>
                  </w:r>
                  <w:proofErr w:type="gramEnd"/>
                  <w:r>
                    <w:rPr>
                      <w:rFonts w:ascii="新宋体" w:eastAsia="新宋体" w:hAnsi="新宋体" w:cs="新宋体"/>
                      <w:sz w:val="32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在我省行政辖区内注册的法人企业</w:t>
                  </w:r>
                </w:p>
                <w:p w:rsidR="007423E9" w:rsidRDefault="007423E9">
                  <w:pPr>
                    <w:pStyle w:val="Normal3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111.7pt;margin-top:582.5pt;width:378.3pt;height:17.95pt;z-index:251722752;mso-position-horizontal-relative:page;mso-position-vertical-relative:page" fillcolor="none" strokecolor="none">
            <v:fill opacity="0"/>
            <v:textbox style="mso-next-textbox:#_x0000_s1093" inset="0,0,0,0">
              <w:txbxContent>
                <w:p w:rsidR="007423E9" w:rsidRDefault="009C5926">
                  <w:pPr>
                    <w:pStyle w:val="Normal3"/>
                    <w:rPr>
                      <w:rFonts w:ascii="新宋体" w:eastAsia="新宋体" w:hAnsi="新宋体" w:cs="新宋体"/>
                      <w:sz w:val="30"/>
                    </w:rPr>
                  </w:pPr>
                  <w:r>
                    <w:rPr>
                      <w:rFonts w:ascii="新宋体" w:eastAsia="新宋体" w:hAnsi="新宋体" w:cs="新宋体"/>
                      <w:sz w:val="30"/>
                    </w:rPr>
                    <w:t>第五条技术先进型服务企业认定必须同时符合以下条件</w:t>
                  </w:r>
                </w:p>
                <w:p w:rsidR="007423E9" w:rsidRDefault="007423E9">
                  <w:pPr>
                    <w:pStyle w:val="Normal3"/>
                    <w:rPr>
                      <w:rFonts w:ascii="新宋体" w:eastAsia="新宋体" w:hAnsi="新宋体" w:cs="新宋体"/>
                      <w:sz w:val="3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82.45pt;margin-top:552.85pt;width:49.65pt;height:18.8pt;z-index:251723776;mso-position-horizontal-relative:page;mso-position-vertical-relative:page" fillcolor="none" strokecolor="none">
            <v:fill opacity="0"/>
            <v:textbox style="mso-next-textbox:#_x0000_s1094" inset="0,0,0,0">
              <w:txbxContent>
                <w:p w:rsidR="007423E9" w:rsidRDefault="009C5926">
                  <w:pPr>
                    <w:pStyle w:val="Normal3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见附件</w:t>
                  </w:r>
                </w:p>
                <w:p w:rsidR="007423E9" w:rsidRDefault="007423E9">
                  <w:pPr>
                    <w:pStyle w:val="Normal3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86.05pt;margin-top:522.85pt;width:435.95pt;height:19.85pt;z-index:251724800;mso-position-horizontal-relative:page;mso-position-vertical-relative:page" fillcolor="none" strokecolor="none">
            <v:fill opacity="0"/>
            <v:textbox style="mso-next-textbox:#_x0000_s1095" inset="0,0,0,0">
              <w:txbxContent>
                <w:p w:rsidR="007423E9" w:rsidRDefault="009C5926">
                  <w:pPr>
                    <w:pStyle w:val="Normal3"/>
                    <w:rPr>
                      <w:rFonts w:ascii="新宋体" w:eastAsia="新宋体" w:hAnsi="新宋体" w:cs="新宋体"/>
                      <w:sz w:val="33"/>
                    </w:rPr>
                  </w:pPr>
                  <w:r>
                    <w:rPr>
                      <w:rFonts w:ascii="新宋体" w:eastAsia="新宋体" w:hAnsi="新宋体" w:cs="新宋体"/>
                      <w:sz w:val="33"/>
                    </w:rPr>
                    <w:t>(BPO)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、技术性知识流程外包服务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(KP0)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的具体适用范围</w:t>
                  </w:r>
                  <w:proofErr w:type="gramStart"/>
                  <w:r>
                    <w:rPr>
                      <w:rFonts w:ascii="新宋体" w:eastAsia="新宋体" w:hAnsi="新宋体" w:cs="新宋体"/>
                      <w:sz w:val="33"/>
                    </w:rPr>
                    <w:t>详</w:t>
                  </w:r>
                  <w:proofErr w:type="gramEnd"/>
                </w:p>
                <w:p w:rsidR="007423E9" w:rsidRDefault="007423E9">
                  <w:pPr>
                    <w:pStyle w:val="Normal3"/>
                    <w:rPr>
                      <w:rFonts w:ascii="新宋体" w:eastAsia="新宋体" w:hAnsi="新宋体" w:cs="新宋体"/>
                      <w:sz w:val="33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111.7pt;margin-top:492.4pt;width:410.75pt;height:19.05pt;z-index:251725824;mso-position-horizontal-relative:page;mso-position-vertical-relative:page" fillcolor="none" strokecolor="none">
            <v:fill opacity="0"/>
            <v:textbox style="mso-next-textbox:#_x0000_s1096" inset="0,0,0,0">
              <w:txbxContent>
                <w:p w:rsidR="007423E9" w:rsidRDefault="009C5926">
                  <w:pPr>
                    <w:pStyle w:val="Normal3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上述信息技术外包服务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(IT0)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、技术性业务流程外包服务</w:t>
                  </w:r>
                </w:p>
                <w:p w:rsidR="007423E9" w:rsidRDefault="007423E9">
                  <w:pPr>
                    <w:pStyle w:val="Normal3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109.7pt;margin-top:462.4pt;width:286.25pt;height:20.35pt;z-index:251726848;mso-position-horizontal-relative:page;mso-position-vertical-relative:page" fillcolor="none" strokecolor="none">
            <v:fill opacity="0"/>
            <v:textbox style="mso-next-textbox:#_x0000_s1097" inset="0,0,0,0">
              <w:txbxContent>
                <w:p w:rsidR="007423E9" w:rsidRDefault="009C5926">
                  <w:pPr>
                    <w:pStyle w:val="Normal3"/>
                    <w:rPr>
                      <w:rFonts w:ascii="新宋体" w:eastAsia="新宋体" w:hAnsi="新宋体" w:cs="新宋体"/>
                      <w:sz w:val="34"/>
                    </w:rPr>
                  </w:pPr>
                  <w:r>
                    <w:rPr>
                      <w:rFonts w:ascii="新宋体" w:eastAsia="新宋体" w:hAnsi="新宋体" w:cs="新宋体"/>
                      <w:sz w:val="34"/>
                    </w:rPr>
                    <w:t>三</w:t>
                  </w:r>
                  <w:r>
                    <w:rPr>
                      <w:rFonts w:ascii="新宋体" w:eastAsia="新宋体" w:hAnsi="新宋体" w:cs="新宋体"/>
                      <w:sz w:val="34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4"/>
                    </w:rPr>
                    <w:t>技术性知识流程外包服务</w:t>
                  </w:r>
                  <w:r>
                    <w:rPr>
                      <w:rFonts w:ascii="新宋体" w:eastAsia="新宋体" w:hAnsi="新宋体" w:cs="新宋体"/>
                      <w:sz w:val="34"/>
                    </w:rPr>
                    <w:t>(KP0)</w:t>
                  </w:r>
                  <w:r>
                    <w:rPr>
                      <w:rFonts w:ascii="新宋体" w:eastAsia="新宋体" w:hAnsi="新宋体" w:cs="新宋体"/>
                      <w:sz w:val="34"/>
                    </w:rPr>
                    <w:t>。</w:t>
                  </w:r>
                </w:p>
                <w:p w:rsidR="007423E9" w:rsidRDefault="007423E9">
                  <w:pPr>
                    <w:pStyle w:val="Normal3"/>
                    <w:rPr>
                      <w:rFonts w:ascii="新宋体" w:eastAsia="新宋体" w:hAnsi="新宋体" w:cs="新宋体"/>
                      <w:sz w:val="34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80.05pt;margin-top:432.75pt;width:90.9pt;height:17.25pt;z-index:251727872;mso-position-horizontal-relative:page;mso-position-vertical-relative:page" fillcolor="none" strokecolor="none">
            <v:fill opacity="0"/>
            <v:textbox style="mso-next-textbox:#_x0000_s1098" inset="0,0,0,0">
              <w:txbxContent>
                <w:p w:rsidR="007423E9" w:rsidRDefault="009C5926">
                  <w:pPr>
                    <w:pStyle w:val="Normal3"/>
                    <w:rPr>
                      <w:rFonts w:ascii="新宋体" w:eastAsia="新宋体" w:hAnsi="新宋体" w:cs="新宋体"/>
                      <w:sz w:val="29"/>
                    </w:rPr>
                  </w:pPr>
                  <w:r>
                    <w:rPr>
                      <w:rFonts w:ascii="新宋体" w:eastAsia="新宋体" w:hAnsi="新宋体" w:cs="新宋体"/>
                      <w:sz w:val="29"/>
                    </w:rPr>
                    <w:t>管理服务等。</w:t>
                  </w:r>
                </w:p>
                <w:p w:rsidR="007423E9" w:rsidRDefault="007423E9">
                  <w:pPr>
                    <w:pStyle w:val="Normal3"/>
                    <w:rPr>
                      <w:rFonts w:ascii="新宋体" w:eastAsia="新宋体" w:hAnsi="新宋体" w:cs="新宋体"/>
                      <w:sz w:val="29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79.65pt;margin-top:402.35pt;width:442.75pt;height:18.65pt;z-index:251728896;mso-position-horizontal-relative:page;mso-position-vertical-relative:page" fillcolor="none" strokecolor="none">
            <v:fill opacity="0"/>
            <v:textbox style="mso-next-textbox:#_x0000_s1099" inset="0,0,0,0">
              <w:txbxContent>
                <w:p w:rsidR="007423E9" w:rsidRDefault="009C5926">
                  <w:pPr>
                    <w:pStyle w:val="Normal3"/>
                    <w:rPr>
                      <w:rFonts w:ascii="新宋体" w:eastAsia="新宋体" w:hAnsi="新宋体" w:cs="新宋体"/>
                      <w:sz w:val="31"/>
                    </w:rPr>
                  </w:pPr>
                  <w:proofErr w:type="gramStart"/>
                  <w:r>
                    <w:rPr>
                      <w:rFonts w:ascii="新宋体" w:eastAsia="新宋体" w:hAnsi="新宋体" w:cs="新宋体"/>
                      <w:sz w:val="31"/>
                    </w:rPr>
                    <w:t>程设计</w:t>
                  </w:r>
                  <w:proofErr w:type="gramEnd"/>
                  <w:r>
                    <w:rPr>
                      <w:rFonts w:ascii="新宋体" w:eastAsia="新宋体" w:hAnsi="新宋体" w:cs="新宋体"/>
                      <w:sz w:val="31"/>
                    </w:rPr>
                    <w:t>服务、企业内部管理服务、企业运营服务和企业供应链</w:t>
                  </w:r>
                </w:p>
                <w:p w:rsidR="007423E9" w:rsidRDefault="007423E9">
                  <w:pPr>
                    <w:pStyle w:val="Normal3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110.5pt;margin-top:372.7pt;width:411.55pt;height:20.35pt;z-index:251729920;mso-position-horizontal-relative:page;mso-position-vertical-relative:page" fillcolor="none" strokecolor="none">
            <v:fill opacity="0"/>
            <v:textbox style="mso-next-textbox:#_x0000_s1100" inset="0,0,0,0">
              <w:txbxContent>
                <w:p w:rsidR="007423E9" w:rsidRDefault="009C5926">
                  <w:pPr>
                    <w:pStyle w:val="Normal3"/>
                    <w:rPr>
                      <w:rFonts w:ascii="新宋体" w:eastAsia="新宋体" w:hAnsi="新宋体" w:cs="新宋体"/>
                      <w:sz w:val="34"/>
                    </w:rPr>
                  </w:pPr>
                  <w:r>
                    <w:rPr>
                      <w:rFonts w:ascii="新宋体" w:eastAsia="新宋体" w:hAnsi="新宋体" w:cs="新宋体"/>
                      <w:sz w:val="34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4"/>
                    </w:rPr>
                    <w:t>二</w:t>
                  </w:r>
                  <w:r>
                    <w:rPr>
                      <w:rFonts w:ascii="新宋体" w:eastAsia="新宋体" w:hAnsi="新宋体" w:cs="新宋体"/>
                      <w:sz w:val="34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4"/>
                    </w:rPr>
                    <w:t>技术性业务流程外包服务</w:t>
                  </w:r>
                  <w:r>
                    <w:rPr>
                      <w:rFonts w:ascii="新宋体" w:eastAsia="新宋体" w:hAnsi="新宋体" w:cs="新宋体"/>
                      <w:sz w:val="34"/>
                    </w:rPr>
                    <w:t>(BP0):</w:t>
                  </w:r>
                  <w:r>
                    <w:rPr>
                      <w:rFonts w:ascii="新宋体" w:eastAsia="新宋体" w:hAnsi="新宋体" w:cs="新宋体"/>
                      <w:sz w:val="34"/>
                    </w:rPr>
                    <w:t>包括企业业务流</w:t>
                  </w:r>
                </w:p>
                <w:p w:rsidR="007423E9" w:rsidRDefault="007423E9">
                  <w:pPr>
                    <w:pStyle w:val="Normal3"/>
                    <w:rPr>
                      <w:rFonts w:ascii="新宋体" w:eastAsia="新宋体" w:hAnsi="新宋体" w:cs="新宋体"/>
                      <w:sz w:val="34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78.45pt;margin-top:340.7pt;width:358.3pt;height:18.5pt;z-index:251730944;mso-position-horizontal-relative:page;mso-position-vertical-relative:page" fillcolor="none" strokecolor="none">
            <v:fill opacity="0"/>
            <v:textbox style="mso-next-textbox:#_x0000_s1101" inset="0,0,0,0">
              <w:txbxContent>
                <w:p w:rsidR="007423E9" w:rsidRDefault="009C5926">
                  <w:pPr>
                    <w:pStyle w:val="Normal3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信息技术研发服务外包和信息系统运营维护外包等</w:t>
                  </w:r>
                </w:p>
                <w:p w:rsidR="007423E9" w:rsidRDefault="007423E9">
                  <w:pPr>
                    <w:pStyle w:val="Normal3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110.5pt;margin-top:312.65pt;width:395.15pt;height:20.45pt;z-index:251731968;mso-position-horizontal-relative:page;mso-position-vertical-relative:page" fillcolor="none" strokecolor="none">
            <v:fill opacity="0"/>
            <v:textbox style="mso-next-textbox:#_x0000_s1102" inset="0,0,0,0">
              <w:txbxContent>
                <w:p w:rsidR="007423E9" w:rsidRDefault="009C5926">
                  <w:pPr>
                    <w:pStyle w:val="Normal3"/>
                    <w:rPr>
                      <w:rFonts w:ascii="新宋体" w:eastAsia="新宋体" w:hAnsi="新宋体" w:cs="新宋体"/>
                      <w:sz w:val="34"/>
                    </w:rPr>
                  </w:pPr>
                  <w:r>
                    <w:rPr>
                      <w:rFonts w:ascii="新宋体" w:eastAsia="新宋体" w:hAnsi="新宋体" w:cs="新宋体"/>
                      <w:sz w:val="34"/>
                    </w:rPr>
                    <w:t>(</w:t>
                  </w:r>
                  <w:proofErr w:type="gramStart"/>
                  <w:r>
                    <w:rPr>
                      <w:rFonts w:ascii="新宋体" w:eastAsia="新宋体" w:hAnsi="新宋体" w:cs="新宋体"/>
                      <w:sz w:val="34"/>
                    </w:rPr>
                    <w:t>一</w:t>
                  </w:r>
                  <w:proofErr w:type="gramEnd"/>
                  <w:r>
                    <w:rPr>
                      <w:rFonts w:ascii="新宋体" w:eastAsia="新宋体" w:hAnsi="新宋体" w:cs="新宋体"/>
                      <w:sz w:val="34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4"/>
                    </w:rPr>
                    <w:t>信息技术外包服务</w:t>
                  </w:r>
                  <w:r>
                    <w:rPr>
                      <w:rFonts w:ascii="新宋体" w:eastAsia="新宋体" w:hAnsi="新宋体" w:cs="新宋体"/>
                      <w:sz w:val="34"/>
                    </w:rPr>
                    <w:t>(IT0):</w:t>
                  </w:r>
                  <w:r>
                    <w:rPr>
                      <w:rFonts w:ascii="新宋体" w:eastAsia="新宋体" w:hAnsi="新宋体" w:cs="新宋体"/>
                      <w:sz w:val="34"/>
                    </w:rPr>
                    <w:t>包括软件研发及外包</w:t>
                  </w:r>
                </w:p>
                <w:p w:rsidR="007423E9" w:rsidRDefault="007423E9">
                  <w:pPr>
                    <w:pStyle w:val="Normal3"/>
                    <w:rPr>
                      <w:rFonts w:ascii="新宋体" w:eastAsia="新宋体" w:hAnsi="新宋体" w:cs="新宋体"/>
                      <w:sz w:val="34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80.45pt;margin-top:283.05pt;width:106.1pt;height:18.55pt;z-index:251732992;mso-position-horizontal-relative:page;mso-position-vertical-relative:page" fillcolor="none" strokecolor="none">
            <v:fill opacity="0"/>
            <v:textbox style="mso-next-textbox:#_x0000_s1103" inset="0,0,0,0">
              <w:txbxContent>
                <w:p w:rsidR="007423E9" w:rsidRDefault="009C5926">
                  <w:pPr>
                    <w:pStyle w:val="Normal3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属于下列范围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:</w:t>
                  </w:r>
                </w:p>
                <w:p w:rsidR="007423E9" w:rsidRDefault="007423E9">
                  <w:pPr>
                    <w:pStyle w:val="Normal3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111.7pt;margin-top:252.2pt;width:409.95pt;height:19.05pt;z-index:251734016;mso-position-horizontal-relative:page;mso-position-vertical-relative:page" fillcolor="none" strokecolor="none">
            <v:fill opacity="0"/>
            <v:textbox style="mso-next-textbox:#_x0000_s1104" inset="0,0,0,0">
              <w:txbxContent>
                <w:p w:rsidR="007423E9" w:rsidRDefault="009C5926">
                  <w:pPr>
                    <w:pStyle w:val="Normal3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第四条申请认定的技术先进型服务企业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其从事的业务应</w:t>
                  </w:r>
                </w:p>
                <w:p w:rsidR="007423E9" w:rsidRDefault="007423E9">
                  <w:pPr>
                    <w:pStyle w:val="Normal3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237.8pt;margin-top:216.2pt;width:125.3pt;height:18.05pt;z-index:251735040;mso-position-horizontal-relative:page;mso-position-vertical-relative:page" fillcolor="none" strokecolor="none">
            <v:fill opacity="0"/>
            <v:textbox style="mso-next-textbox:#_x0000_s1105" inset="0,0,0,0">
              <w:txbxContent>
                <w:p w:rsidR="007423E9" w:rsidRDefault="009C5926">
                  <w:pPr>
                    <w:pStyle w:val="Normal3"/>
                    <w:rPr>
                      <w:rFonts w:ascii="新宋体" w:eastAsia="新宋体" w:hAnsi="新宋体" w:cs="新宋体"/>
                      <w:sz w:val="30"/>
                    </w:rPr>
                  </w:pPr>
                  <w:r>
                    <w:rPr>
                      <w:rFonts w:ascii="新宋体" w:eastAsia="新宋体" w:hAnsi="新宋体" w:cs="新宋体"/>
                      <w:sz w:val="30"/>
                    </w:rPr>
                    <w:t>第二章申请条件</w:t>
                  </w:r>
                </w:p>
                <w:p w:rsidR="007423E9" w:rsidRDefault="007423E9">
                  <w:pPr>
                    <w:pStyle w:val="Normal3"/>
                    <w:rPr>
                      <w:rFonts w:ascii="新宋体" w:eastAsia="新宋体" w:hAnsi="新宋体" w:cs="新宋体"/>
                      <w:sz w:val="3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79.65pt;margin-top:177.35pt;width:20.4pt;height:18.45pt;z-index:251736064;mso-position-horizontal-relative:page;mso-position-vertical-relative:page" fillcolor="none" strokecolor="none">
            <v:fill opacity="0"/>
            <v:textbox style="mso-next-textbox:#_x0000_s1106" inset="0,0,0,0">
              <w:txbxContent>
                <w:p w:rsidR="007423E9" w:rsidRDefault="009C5926">
                  <w:pPr>
                    <w:pStyle w:val="Normal3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作</w:t>
                  </w:r>
                </w:p>
                <w:p w:rsidR="007423E9" w:rsidRDefault="007423E9">
                  <w:pPr>
                    <w:pStyle w:val="Normal3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79.65pt;margin-top:146.5pt;width:441.95pt;height:18.6pt;z-index:251737088;mso-position-horizontal-relative:page;mso-position-vertical-relative:page" fillcolor="none" strokecolor="none">
            <v:fill opacity="0"/>
            <v:textbox style="mso-next-textbox:#_x0000_s1107" inset="0,0,0,0">
              <w:txbxContent>
                <w:p w:rsidR="007423E9" w:rsidRDefault="009C5926">
                  <w:pPr>
                    <w:pStyle w:val="Normal3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地税局、省发展改革委负责技术先进型服务企业认定的管理工</w:t>
                  </w:r>
                </w:p>
                <w:p w:rsidR="007423E9" w:rsidRDefault="007423E9">
                  <w:pPr>
                    <w:pStyle w:val="Normal3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111.7pt;margin-top:116.9pt;width:409.55pt;height:18.65pt;z-index:251738112;mso-position-horizontal-relative:page;mso-position-vertical-relative:page" fillcolor="none" strokecolor="none">
            <v:fill opacity="0"/>
            <v:textbox style="mso-next-textbox:#_x0000_s1108" inset="0,0,0,0">
              <w:txbxContent>
                <w:p w:rsidR="007423E9" w:rsidRDefault="009C5926">
                  <w:pPr>
                    <w:pStyle w:val="Normal3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第三条省科技厅会同省商务厅、省财政厅、省国税局、省</w:t>
                  </w:r>
                </w:p>
                <w:p w:rsidR="007423E9" w:rsidRDefault="007423E9">
                  <w:pPr>
                    <w:pStyle w:val="Normal3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</w:p>
    <w:p w:rsidR="00A77B3E" w:rsidRDefault="009C5926">
      <w:pPr>
        <w:pStyle w:val="Normal4"/>
        <w:sectPr w:rsidR="00A77B3E">
          <w:pgSz w:w="11906" w:h="16830"/>
          <w:pgMar w:top="0" w:right="0" w:bottom="0" w:left="0" w:header="708" w:footer="708" w:gutter="0"/>
          <w:cols w:space="708"/>
          <w:docGrid w:linePitch="360"/>
        </w:sectPr>
      </w:pPr>
      <w:r>
        <w:lastRenderedPageBreak/>
        <w:pict>
          <v:shape id="_x0000_s1109" type="#_x0000_t202" style="position:absolute;margin-left:74.45pt;margin-top:701.4pt;width:277.45pt;height:19.15pt;z-index:251698176;mso-position-horizontal-relative:page;mso-position-vertical-relative:page" fillcolor="none" strokecolor="none">
            <v:fill opacity="0"/>
            <v:textbox style="mso-next-textbox:#_x0000_s1109" inset="0,0,0,0">
              <w:txbxContent>
                <w:p w:rsidR="007423E9" w:rsidRDefault="009C5926">
                  <w:pPr>
                    <w:pStyle w:val="Normal4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认真审核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形成推荐意见上报省科技厅</w:t>
                  </w:r>
                </w:p>
                <w:p w:rsidR="007423E9" w:rsidRDefault="007423E9">
                  <w:pPr>
                    <w:pStyle w:val="Normal4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73.65pt;margin-top:670.55pt;width:443.95pt;height:19.4pt;z-index:251699200;mso-position-horizontal-relative:page;mso-position-vertical-relative:page" fillcolor="none" strokecolor="none">
            <v:fill opacity="0"/>
            <v:textbox style="mso-next-textbox:#_x0000_s1110" inset="0,0,0,0">
              <w:txbxContent>
                <w:p w:rsidR="007423E9" w:rsidRDefault="009C5926">
                  <w:pPr>
                    <w:pStyle w:val="Normal4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企业提交的纸质《申请表》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加盖企业公章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及相关佐证材料</w:t>
                  </w:r>
                </w:p>
                <w:p w:rsidR="007423E9" w:rsidRDefault="007423E9">
                  <w:pPr>
                    <w:pStyle w:val="Normal4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74.05pt;margin-top:641.35pt;width:443.15pt;height:19.4pt;z-index:251700224;mso-position-horizontal-relative:page;mso-position-vertical-relative:page" fillcolor="none" strokecolor="none">
            <v:fill opacity="0"/>
            <v:textbox style="mso-next-textbox:#_x0000_s1111" inset="0,0,0,0">
              <w:txbxContent>
                <w:p w:rsidR="007423E9" w:rsidRDefault="009C5926">
                  <w:pPr>
                    <w:pStyle w:val="Normal4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委等部门建立联合工作机制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对辖区内企业申报做好服务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对</w:t>
                  </w:r>
                </w:p>
                <w:p w:rsidR="007423E9" w:rsidRDefault="007423E9">
                  <w:pPr>
                    <w:pStyle w:val="Normal4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106.1pt;margin-top:611.3pt;width:410.35pt;height:18.65pt;z-index:251701248;mso-position-horizontal-relative:page;mso-position-vertical-relative:page" fillcolor="none" strokecolor="none">
            <v:fill opacity="0"/>
            <v:textbox style="mso-next-textbox:#_x0000_s1112" inset="0,0,0,0">
              <w:txbxContent>
                <w:p w:rsidR="007423E9" w:rsidRDefault="009C5926">
                  <w:pPr>
                    <w:pStyle w:val="Normal4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各市科技局会同同级商务、财政、国税、地税和发展改革</w:t>
                  </w:r>
                </w:p>
                <w:p w:rsidR="007423E9" w:rsidRDefault="007423E9">
                  <w:pPr>
                    <w:pStyle w:val="Normal4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margin-left:74.05pt;margin-top:582.1pt;width:357.1pt;height:18.9pt;z-index:251702272;mso-position-horizontal-relative:page;mso-position-vertical-relative:page" fillcolor="none" strokecolor="none">
            <v:fill opacity="0"/>
            <v:textbox style="mso-next-textbox:#_x0000_s1113" inset="0,0,0,0">
              <w:txbxContent>
                <w:p w:rsidR="007423E9" w:rsidRDefault="009C5926">
                  <w:pPr>
                    <w:pStyle w:val="Normal4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并上</w:t>
                  </w:r>
                  <w:proofErr w:type="gramStart"/>
                  <w:r>
                    <w:rPr>
                      <w:rFonts w:ascii="新宋体" w:eastAsia="新宋体" w:hAnsi="新宋体" w:cs="新宋体"/>
                      <w:sz w:val="31"/>
                    </w:rPr>
                    <w:t>传相关</w:t>
                  </w:r>
                  <w:proofErr w:type="gramEnd"/>
                  <w:r>
                    <w:rPr>
                      <w:rFonts w:ascii="新宋体" w:eastAsia="新宋体" w:hAnsi="新宋体" w:cs="新宋体"/>
                      <w:sz w:val="31"/>
                    </w:rPr>
                    <w:t>佐证材料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并对申报材料的真实性负责</w:t>
                  </w:r>
                </w:p>
                <w:p w:rsidR="007423E9" w:rsidRDefault="007423E9">
                  <w:pPr>
                    <w:pStyle w:val="Normal4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73.65pt;margin-top:551.65pt;width:443.95pt;height:18.7pt;z-index:251703296;mso-position-horizontal-relative:page;mso-position-vertical-relative:page" fillcolor="none" strokecolor="none">
            <v:fill opacity="0"/>
            <v:textbox style="mso-next-textbox:#_x0000_s1114" inset="0,0,0,0">
              <w:txbxContent>
                <w:p w:rsidR="007423E9" w:rsidRDefault="009C5926">
                  <w:pPr>
                    <w:pStyle w:val="Normal4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术先进型服务企业认定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复核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申请表</w:t>
                  </w:r>
                  <w:proofErr w:type="gramStart"/>
                  <w:r>
                    <w:rPr>
                      <w:rFonts w:ascii="新宋体" w:eastAsia="新宋体" w:hAnsi="新宋体" w:cs="新宋体"/>
                      <w:sz w:val="31"/>
                    </w:rPr>
                    <w:t>》</w:t>
                  </w:r>
                  <w:proofErr w:type="gramEnd"/>
                  <w:r>
                    <w:rPr>
                      <w:rFonts w:ascii="新宋体" w:eastAsia="新宋体" w:hAnsi="新宋体" w:cs="新宋体"/>
                      <w:sz w:val="31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以下简称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“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申请表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”)</w:t>
                  </w:r>
                </w:p>
                <w:p w:rsidR="007423E9" w:rsidRDefault="007423E9">
                  <w:pPr>
                    <w:pStyle w:val="Normal4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81.25pt;margin-top:521.25pt;width:435.55pt;height:18.35pt;z-index:251704320;mso-position-horizontal-relative:page;mso-position-vertical-relative:page" fillcolor="none" strokecolor="none">
            <v:fill opacity="0"/>
            <v:textbox style="mso-next-textbox:#_x0000_s1115" inset="0,0,0,0">
              <w:txbxContent>
                <w:p w:rsidR="007423E9" w:rsidRDefault="009C5926">
                  <w:pPr>
                    <w:pStyle w:val="Normal4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ascii="新宋体" w:eastAsia="新宋体" w:hAnsi="新宋体" w:cs="新宋体"/>
                      <w:sz w:val="31"/>
                    </w:rPr>
                    <w:t>htp</w:t>
                  </w:r>
                  <w:proofErr w:type="spellEnd"/>
                  <w:proofErr w:type="gramEnd"/>
                  <w:r>
                    <w:rPr>
                      <w:rFonts w:ascii="新宋体" w:eastAsia="新宋体" w:hAnsi="新宋体" w:cs="新宋体"/>
                      <w:sz w:val="31"/>
                    </w:rPr>
                    <w:t xml:space="preserve">:/ </w:t>
                  </w:r>
                  <w:proofErr w:type="spellStart"/>
                  <w:r>
                    <w:rPr>
                      <w:rFonts w:ascii="新宋体" w:eastAsia="新宋体" w:hAnsi="新宋体" w:cs="新宋体"/>
                      <w:sz w:val="31"/>
                    </w:rPr>
                    <w:t>tas.</w:t>
                  </w:r>
                  <w:proofErr w:type="spellEnd"/>
                  <w:r>
                    <w:rPr>
                      <w:rFonts w:ascii="新宋体" w:eastAsia="新宋体" w:hAnsi="新宋体" w:cs="新宋体"/>
                      <w:sz w:val="31"/>
                    </w:rPr>
                    <w:t xml:space="preserve"> </w:t>
                  </w:r>
                  <w:proofErr w:type="spellStart"/>
                  <w:r>
                    <w:rPr>
                      <w:rFonts w:ascii="新宋体" w:eastAsia="新宋体" w:hAnsi="新宋体" w:cs="新宋体"/>
                      <w:sz w:val="31"/>
                    </w:rPr>
                    <w:t>innocomgovcn</w:t>
                  </w:r>
                  <w:proofErr w:type="spellEnd"/>
                  <w:r>
                    <w:rPr>
                      <w:rFonts w:ascii="新宋体" w:eastAsia="新宋体" w:hAnsi="新宋体" w:cs="新宋体"/>
                      <w:sz w:val="31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进行注册登记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在线填报《全国技</w:t>
                  </w:r>
                </w:p>
                <w:p w:rsidR="007423E9" w:rsidRDefault="007423E9">
                  <w:pPr>
                    <w:pStyle w:val="Normal4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73.25pt;margin-top:491.6pt;width:433.95pt;height:20.15pt;z-index:251705344;mso-position-horizontal-relative:page;mso-position-vertical-relative:page" fillcolor="none" strokecolor="none">
            <v:fill opacity="0"/>
            <v:textbox style="mso-next-textbox:#_x0000_s1116" inset="0,0,0,0">
              <w:txbxContent>
                <w:p w:rsidR="007423E9" w:rsidRDefault="009C5926">
                  <w:pPr>
                    <w:pStyle w:val="Normal4"/>
                    <w:rPr>
                      <w:rFonts w:ascii="新宋体" w:eastAsia="新宋体" w:hAnsi="新宋体" w:cs="新宋体"/>
                      <w:sz w:val="34"/>
                    </w:rPr>
                  </w:pPr>
                  <w:r>
                    <w:rPr>
                      <w:rFonts w:ascii="新宋体" w:eastAsia="新宋体" w:hAnsi="新宋体" w:cs="新宋体"/>
                      <w:sz w:val="34"/>
                    </w:rPr>
                    <w:t>则</w:t>
                  </w:r>
                  <w:r>
                    <w:rPr>
                      <w:rFonts w:ascii="新宋体" w:eastAsia="新宋体" w:hAnsi="新宋体" w:cs="新宋体"/>
                      <w:sz w:val="34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4"/>
                    </w:rPr>
                    <w:t>登录</w:t>
                  </w:r>
                  <w:r>
                    <w:rPr>
                      <w:rFonts w:ascii="新宋体" w:eastAsia="新宋体" w:hAnsi="新宋体" w:cs="新宋体"/>
                      <w:sz w:val="34"/>
                    </w:rPr>
                    <w:t>“</w:t>
                  </w:r>
                  <w:r>
                    <w:rPr>
                      <w:rFonts w:ascii="新宋体" w:eastAsia="新宋体" w:hAnsi="新宋体" w:cs="新宋体"/>
                      <w:sz w:val="34"/>
                    </w:rPr>
                    <w:t>全国技术先进型服务企业业务办理管理平台</w:t>
                  </w:r>
                  <w:r>
                    <w:rPr>
                      <w:rFonts w:ascii="新宋体" w:eastAsia="新宋体" w:hAnsi="新宋体" w:cs="新宋体"/>
                      <w:sz w:val="34"/>
                    </w:rPr>
                    <w:t>”</w:t>
                  </w:r>
                </w:p>
                <w:p w:rsidR="007423E9" w:rsidRDefault="007423E9">
                  <w:pPr>
                    <w:pStyle w:val="Normal4"/>
                    <w:rPr>
                      <w:rFonts w:ascii="新宋体" w:eastAsia="新宋体" w:hAnsi="新宋体" w:cs="新宋体"/>
                      <w:sz w:val="34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106.1pt;margin-top:462.4pt;width:407.55pt;height:18.9pt;z-index:251706368;mso-position-horizontal-relative:page;mso-position-vertical-relative:page" fillcolor="none" strokecolor="none">
            <v:fill opacity="0"/>
            <v:textbox style="mso-next-textbox:#_x0000_s1117" inset="0,0,0,0">
              <w:txbxContent>
                <w:p w:rsidR="007423E9" w:rsidRDefault="009C5926">
                  <w:pPr>
                    <w:pStyle w:val="Normal4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第六条符合本办法第二章规定条件的企业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本着自愿的原</w:t>
                  </w:r>
                </w:p>
                <w:p w:rsidR="007423E9" w:rsidRDefault="007423E9">
                  <w:pPr>
                    <w:pStyle w:val="Normal4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233pt;margin-top:426.75pt;width:123.7pt;height:17.3pt;z-index:251707392;mso-position-horizontal-relative:page;mso-position-vertical-relative:page" fillcolor="none" strokecolor="none">
            <v:fill opacity="0"/>
            <v:textbox style="mso-next-textbox:#_x0000_s1118" inset="0,0,0,0">
              <w:txbxContent>
                <w:p w:rsidR="007423E9" w:rsidRDefault="009C5926">
                  <w:pPr>
                    <w:pStyle w:val="Normal4"/>
                    <w:rPr>
                      <w:rFonts w:ascii="新宋体" w:eastAsia="新宋体" w:hAnsi="新宋体" w:cs="新宋体"/>
                      <w:sz w:val="29"/>
                    </w:rPr>
                  </w:pPr>
                  <w:r>
                    <w:rPr>
                      <w:rFonts w:ascii="新宋体" w:eastAsia="新宋体" w:hAnsi="新宋体" w:cs="新宋体"/>
                      <w:sz w:val="29"/>
                    </w:rPr>
                    <w:t>第三章认定管理</w:t>
                  </w:r>
                </w:p>
                <w:p w:rsidR="007423E9" w:rsidRDefault="007423E9">
                  <w:pPr>
                    <w:pStyle w:val="Normal4"/>
                    <w:rPr>
                      <w:rFonts w:ascii="新宋体" w:eastAsia="新宋体" w:hAnsi="新宋体" w:cs="新宋体"/>
                      <w:sz w:val="29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72.85pt;margin-top:386.7pt;width:434.75pt;height:17.65pt;z-index:251708416;mso-position-horizontal-relative:page;mso-position-vertical-relative:page" fillcolor="none" strokecolor="none">
            <v:fill opacity="0"/>
            <v:textbox style="mso-next-textbox:#_x0000_s1119" inset="0,0,0,0">
              <w:txbxContent>
                <w:p w:rsidR="007423E9" w:rsidRDefault="009C5926">
                  <w:pPr>
                    <w:pStyle w:val="Normal4"/>
                    <w:rPr>
                      <w:rFonts w:ascii="新宋体" w:eastAsia="新宋体" w:hAnsi="新宋体" w:cs="新宋体"/>
                      <w:sz w:val="29"/>
                    </w:rPr>
                  </w:pPr>
                  <w:r>
                    <w:rPr>
                      <w:rFonts w:ascii="新宋体" w:eastAsia="新宋体" w:hAnsi="新宋体" w:cs="新宋体"/>
                      <w:sz w:val="29"/>
                    </w:rPr>
                    <w:t>和技术性知识流程外包服务</w:t>
                  </w:r>
                  <w:r>
                    <w:rPr>
                      <w:rFonts w:ascii="新宋体" w:eastAsia="新宋体" w:hAnsi="新宋体" w:cs="新宋体"/>
                      <w:sz w:val="29"/>
                    </w:rPr>
                    <w:t>(KP0),</w:t>
                  </w:r>
                  <w:r>
                    <w:rPr>
                      <w:rFonts w:ascii="新宋体" w:eastAsia="新宋体" w:hAnsi="新宋体" w:cs="新宋体"/>
                      <w:sz w:val="29"/>
                    </w:rPr>
                    <w:t>而从上述境外单位取得的收入</w:t>
                  </w:r>
                </w:p>
                <w:p w:rsidR="007423E9" w:rsidRDefault="007423E9">
                  <w:pPr>
                    <w:pStyle w:val="Normal4"/>
                    <w:rPr>
                      <w:rFonts w:ascii="新宋体" w:eastAsia="新宋体" w:hAnsi="新宋体" w:cs="新宋体"/>
                      <w:sz w:val="29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74.05pt;margin-top:355.9pt;width:441.15pt;height:19.3pt;z-index:251709440;mso-position-horizontal-relative:page;mso-position-vertical-relative:page" fillcolor="none" strokecolor="none">
            <v:fill opacity="0"/>
            <v:textbox style="mso-next-textbox:#_x0000_s1120" inset="0,0,0,0">
              <w:txbxContent>
                <w:p w:rsidR="007423E9" w:rsidRDefault="009C5926">
                  <w:pPr>
                    <w:pStyle w:val="Normal4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的信息技术外包服务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(IT0)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、技术性业务流程外包服务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(BP0)</w:t>
                  </w:r>
                </w:p>
                <w:p w:rsidR="007423E9" w:rsidRDefault="007423E9">
                  <w:pPr>
                    <w:pStyle w:val="Normal4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margin-left:72.45pt;margin-top:325.45pt;width:441.95pt;height:19.35pt;z-index:251710464;mso-position-horizontal-relative:page;mso-position-vertical-relative:page" fillcolor="none" strokecolor="none">
            <v:fill opacity="0"/>
            <v:textbox style="mso-next-textbox:#_x0000_s1121" inset="0,0,0,0">
              <w:txbxContent>
                <w:p w:rsidR="007423E9" w:rsidRDefault="009C5926">
                  <w:pPr>
                    <w:pStyle w:val="Normal4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单位提供《技术先进型服务业务认定范围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试行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》中所规定</w:t>
                  </w:r>
                </w:p>
                <w:p w:rsidR="007423E9" w:rsidRDefault="007423E9">
                  <w:pPr>
                    <w:pStyle w:val="Normal4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margin-left:71.65pt;margin-top:296.65pt;width:441.95pt;height:18.95pt;z-index:251711488;mso-position-horizontal-relative:page;mso-position-vertical-relative:page" fillcolor="none" strokecolor="none">
            <v:fill opacity="0"/>
            <v:textbox style="mso-next-textbox:#_x0000_s1122" inset="0,0,0,0">
              <w:txbxContent>
                <w:p w:rsidR="007423E9" w:rsidRDefault="009C5926">
                  <w:pPr>
                    <w:pStyle w:val="Normal4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位与其签订的委托合同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由本企业或其直接转包的企业为境外</w:t>
                  </w:r>
                </w:p>
                <w:p w:rsidR="007423E9" w:rsidRDefault="007423E9">
                  <w:pPr>
                    <w:pStyle w:val="Normal4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103.7pt;margin-top:267.4pt;width:409.55pt;height:19pt;z-index:251712512;mso-position-horizontal-relative:page;mso-position-vertical-relative:page" fillcolor="none" strokecolor="none">
            <v:fill opacity="0"/>
            <v:textbox style="mso-next-textbox:#_x0000_s1123" inset="0,0,0,0">
              <w:txbxContent>
                <w:p w:rsidR="007423E9" w:rsidRDefault="009C5926">
                  <w:pPr>
                    <w:pStyle w:val="Normal4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从事离岸服务外包业务取得的收入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是指企业根据境外单</w:t>
                  </w:r>
                </w:p>
                <w:p w:rsidR="007423E9" w:rsidRDefault="007423E9">
                  <w:pPr>
                    <w:pStyle w:val="Normal4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72.85pt;margin-top:239.8pt;width:80.85pt;height:18.05pt;z-index:251713536;mso-position-horizontal-relative:page;mso-position-vertical-relative:page" fillcolor="none" strokecolor="none">
            <v:fill opacity="0"/>
            <v:textbox style="mso-next-textbox:#_x0000_s1124" inset="0,0,0,0">
              <w:txbxContent>
                <w:p w:rsidR="007423E9" w:rsidRDefault="009C5926">
                  <w:pPr>
                    <w:pStyle w:val="Normal4"/>
                    <w:rPr>
                      <w:rFonts w:ascii="新宋体" w:eastAsia="新宋体" w:hAnsi="新宋体" w:cs="新宋体"/>
                      <w:sz w:val="30"/>
                    </w:rPr>
                  </w:pPr>
                  <w:r>
                    <w:rPr>
                      <w:rFonts w:ascii="新宋体" w:eastAsia="新宋体" w:hAnsi="新宋体" w:cs="新宋体"/>
                      <w:sz w:val="30"/>
                    </w:rPr>
                    <w:t>收入的</w:t>
                  </w:r>
                  <w:r>
                    <w:rPr>
                      <w:rFonts w:ascii="新宋体" w:eastAsia="新宋体" w:hAnsi="新宋体" w:cs="新宋体"/>
                      <w:sz w:val="30"/>
                    </w:rPr>
                    <w:t>35%</w:t>
                  </w:r>
                </w:p>
                <w:p w:rsidR="007423E9" w:rsidRDefault="007423E9">
                  <w:pPr>
                    <w:pStyle w:val="Normal4"/>
                    <w:rPr>
                      <w:rFonts w:ascii="新宋体" w:eastAsia="新宋体" w:hAnsi="新宋体" w:cs="新宋体"/>
                      <w:sz w:val="3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margin-left:101.7pt;margin-top:206.55pt;width:410.75pt;height:18.7pt;z-index:251714560;mso-position-horizontal-relative:page;mso-position-vertical-relative:page" fillcolor="none" strokecolor="none">
            <v:fill opacity="0"/>
            <v:textbox style="mso-next-textbox:#_x0000_s1125" inset="0,0,0,0">
              <w:txbxContent>
                <w:p w:rsidR="007423E9" w:rsidRDefault="009C5926">
                  <w:pPr>
                    <w:pStyle w:val="Normal4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五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从事离岸服务外包业务取得的收入不低于企业当年总</w:t>
                  </w:r>
                </w:p>
                <w:p w:rsidR="007423E9" w:rsidRDefault="007423E9">
                  <w:pPr>
                    <w:pStyle w:val="Normal4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72.45pt;margin-top:177.75pt;width:432.75pt;height:18.6pt;z-index:251715584;mso-position-horizontal-relative:page;mso-position-vertical-relative:page" fillcolor="none" strokecolor="none">
            <v:fill opacity="0"/>
            <v:textbox style="mso-next-textbox:#_x0000_s1126" inset="0,0,0,0">
              <w:txbxContent>
                <w:p w:rsidR="007423E9" w:rsidRDefault="009C5926">
                  <w:pPr>
                    <w:pStyle w:val="Normal4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技术先进型服务业务收入总和占本企业当年总收入的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50%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以上</w:t>
                  </w:r>
                </w:p>
                <w:p w:rsidR="007423E9" w:rsidRDefault="007423E9">
                  <w:pPr>
                    <w:pStyle w:val="Normal4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102.5pt;margin-top:147.7pt;width:409.55pt;height:19.4pt;z-index:251716608;mso-position-horizontal-relative:page;mso-position-vertical-relative:page" fillcolor="none" strokecolor="none">
            <v:fill opacity="0"/>
            <v:textbox style="mso-next-textbox:#_x0000_s1127" inset="0,0,0,0">
              <w:txbxContent>
                <w:p w:rsidR="007423E9" w:rsidRDefault="009C5926">
                  <w:pPr>
                    <w:pStyle w:val="Normal4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四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从事《技术先进型服务业务认定范围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试行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》中的</w:t>
                  </w:r>
                </w:p>
                <w:p w:rsidR="007423E9" w:rsidRDefault="007423E9">
                  <w:pPr>
                    <w:pStyle w:val="Normal4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102.1pt;margin-top:117.7pt;width:403.55pt;height:18.75pt;z-index:251717632;mso-position-horizontal-relative:page;mso-position-vertical-relative:page" fillcolor="none" strokecolor="none">
            <v:fill opacity="0"/>
            <v:textbox style="mso-next-textbox:#_x0000_s1128" inset="0,0,0,0">
              <w:txbxContent>
                <w:p w:rsidR="007423E9" w:rsidRDefault="009C5926">
                  <w:pPr>
                    <w:pStyle w:val="Normal4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三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具有大专以上学历的员工占企业职工总数的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50%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以上</w:t>
                  </w:r>
                </w:p>
                <w:p w:rsidR="007423E9" w:rsidRDefault="007423E9">
                  <w:pPr>
                    <w:pStyle w:val="Normal4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</w:p>
    <w:p w:rsidR="00A77B3E" w:rsidRDefault="009C5926">
      <w:pPr>
        <w:pStyle w:val="Normal5"/>
        <w:sectPr w:rsidR="00A77B3E">
          <w:pgSz w:w="11906" w:h="16830"/>
          <w:pgMar w:top="0" w:right="0" w:bottom="0" w:left="0" w:header="708" w:footer="708" w:gutter="0"/>
          <w:cols w:space="708"/>
          <w:docGrid w:linePitch="360"/>
        </w:sectPr>
      </w:pPr>
      <w:r>
        <w:lastRenderedPageBreak/>
        <w:pict>
          <v:shape id="_x0000_s1129" type="#_x0000_t202" style="position:absolute;margin-left:79.25pt;margin-top:686.95pt;width:433.15pt;height:18.6pt;z-index:251677696;mso-position-horizontal-relative:page;mso-position-vertical-relative:page" fillcolor="none" strokecolor="none">
            <v:fill opacity="0"/>
            <v:textbox style="mso-next-textbox:#_x0000_s1129" inset="0,0,0,0">
              <w:txbxContent>
                <w:p w:rsidR="007423E9" w:rsidRDefault="009C5926">
                  <w:pPr>
                    <w:pStyle w:val="Normal5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认定并享受优惠政策的技术先进型服务企业应做好跟踪管理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,</w:t>
                  </w:r>
                </w:p>
                <w:p w:rsidR="007423E9" w:rsidRDefault="007423E9">
                  <w:pPr>
                    <w:pStyle w:val="Normal5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110.9pt;margin-top:656.15pt;width:411.55pt;height:18.7pt;z-index:251678720;mso-position-horizontal-relative:page;mso-position-vertical-relative:page" fillcolor="none" strokecolor="none">
            <v:fill opacity="0"/>
            <v:textbox style="mso-next-textbox:#_x0000_s1130" inset="0,0,0,0">
              <w:txbxContent>
                <w:p w:rsidR="007423E9" w:rsidRDefault="009C5926">
                  <w:pPr>
                    <w:pStyle w:val="Normal5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省级科技、商务、财政、国税、地税和发展改革部门对经</w:t>
                  </w:r>
                </w:p>
                <w:p w:rsidR="007423E9" w:rsidRDefault="007423E9">
                  <w:pPr>
                    <w:pStyle w:val="Normal5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79.65pt;margin-top:626.9pt;width:406.75pt;height:18.9pt;z-index:251679744;mso-position-horizontal-relative:page;mso-position-vertical-relative:page" fillcolor="none" strokecolor="none">
            <v:fill opacity="0"/>
            <v:textbox style="mso-next-textbox:#_x0000_s1131" inset="0,0,0,0">
              <w:txbxContent>
                <w:p w:rsidR="007423E9" w:rsidRDefault="009C5926">
                  <w:pPr>
                    <w:pStyle w:val="Normal5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不符合认定条件的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应取消企业享受税收优惠政策的资格</w:t>
                  </w:r>
                </w:p>
                <w:p w:rsidR="007423E9" w:rsidRDefault="007423E9">
                  <w:pPr>
                    <w:pStyle w:val="Normal5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78.45pt;margin-top:596.5pt;width:444.75pt;height:19.45pt;z-index:251680768;mso-position-horizontal-relative:page;mso-position-vertical-relative:page" fillcolor="none" strokecolor="none">
            <v:fill opacity="0"/>
            <v:textbox style="mso-next-textbox:#_x0000_s1132" inset="0,0,0,0">
              <w:txbxContent>
                <w:p w:rsidR="007423E9" w:rsidRDefault="009C5926">
                  <w:pPr>
                    <w:pStyle w:val="Normal5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术先进型服务企业资格的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应提请认定机构复核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复核后确认</w:t>
                  </w:r>
                </w:p>
                <w:p w:rsidR="007423E9" w:rsidRDefault="007423E9">
                  <w:pPr>
                    <w:pStyle w:val="Normal5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80.45pt;margin-top:566.85pt;width:441.95pt;height:18.95pt;z-index:251681792;mso-position-horizontal-relative:page;mso-position-vertical-relative:page" fillcolor="none" strokecolor="none">
            <v:fill opacity="0"/>
            <v:textbox style="mso-next-textbox:#_x0000_s1133" inset="0,0,0,0">
              <w:txbxContent>
                <w:p w:rsidR="007423E9" w:rsidRDefault="009C5926">
                  <w:pPr>
                    <w:pStyle w:val="Normal5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主管税务机关在执行税收优惠政策过程中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发现企业不具备技</w:t>
                  </w:r>
                </w:p>
                <w:p w:rsidR="007423E9" w:rsidRDefault="007423E9">
                  <w:pPr>
                    <w:pStyle w:val="Normal5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margin-left:80.05pt;margin-top:536.85pt;width:432.75pt;height:18.95pt;z-index:251682816;mso-position-horizontal-relative:page;mso-position-vertical-relative:page" fillcolor="none" strokecolor="none">
            <v:fill opacity="0"/>
            <v:textbox style="mso-next-textbox:#_x0000_s1134" inset="0,0,0,0">
              <w:txbxContent>
                <w:p w:rsidR="007423E9" w:rsidRDefault="009C5926">
                  <w:pPr>
                    <w:pStyle w:val="Normal5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告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;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不再符合享受税收优惠条件的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应当依法履行纳税义务。</w:t>
                  </w:r>
                </w:p>
                <w:p w:rsidR="007423E9" w:rsidRDefault="007423E9">
                  <w:pPr>
                    <w:pStyle w:val="Normal5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5" type="#_x0000_t202" style="position:absolute;margin-left:78.85pt;margin-top:506pt;width:444.35pt;height:19.05pt;z-index:251683840;mso-position-horizontal-relative:page;mso-position-vertical-relative:page" fillcolor="none" strokecolor="none">
            <v:fill opacity="0"/>
            <v:textbox style="mso-next-textbox:#_x0000_s1135" inset="0,0,0,0">
              <w:txbxContent>
                <w:p w:rsidR="007423E9" w:rsidRDefault="009C5926">
                  <w:pPr>
                    <w:pStyle w:val="Normal5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发生变化的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应当自发生变化之日起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15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日内向主管税务机关报</w:t>
                  </w:r>
                </w:p>
                <w:p w:rsidR="007423E9" w:rsidRDefault="007423E9">
                  <w:pPr>
                    <w:pStyle w:val="Normal5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6" type="#_x0000_t202" style="position:absolute;margin-left:111.7pt;margin-top:477.2pt;width:409.95pt;height:19.45pt;z-index:251684864;mso-position-horizontal-relative:page;mso-position-vertical-relative:page" fillcolor="none" strokecolor="none">
            <v:fill opacity="0"/>
            <v:textbox style="mso-next-textbox:#_x0000_s1136" inset="0,0,0,0">
              <w:txbxContent>
                <w:p w:rsidR="007423E9" w:rsidRDefault="009C5926">
                  <w:pPr>
                    <w:pStyle w:val="Normal5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第九条享受企业所得税优惠的技术先进型服务企业条件</w:t>
                  </w:r>
                </w:p>
                <w:p w:rsidR="007423E9" w:rsidRDefault="007423E9">
                  <w:pPr>
                    <w:pStyle w:val="Normal5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7" type="#_x0000_t202" style="position:absolute;margin-left:82.45pt;margin-top:445.55pt;width:322.65pt;height:18.35pt;z-index:251685888;mso-position-horizontal-relative:page;mso-position-vertical-relative:page" fillcolor="none" strokecolor="none">
            <v:fill opacity="0"/>
            <v:textbox style="mso-next-textbox:#_x0000_s1137" inset="0,0,0,0">
              <w:txbxContent>
                <w:p w:rsidR="007423E9" w:rsidRDefault="009C5926">
                  <w:pPr>
                    <w:pStyle w:val="Normal5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省技术先进型服务企业认定管理的事务性工作</w:t>
                  </w:r>
                </w:p>
                <w:p w:rsidR="007423E9" w:rsidRDefault="007423E9">
                  <w:pPr>
                    <w:pStyle w:val="Normal5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margin-left:77.65pt;margin-top:416.35pt;width:444.35pt;height:19.05pt;z-index:251686912;mso-position-horizontal-relative:page;mso-position-vertical-relative:page" fillcolor="none" strokecolor="none">
            <v:fill opacity="0"/>
            <v:textbox style="mso-next-textbox:#_x0000_s1138" inset="0,0,0,0">
              <w:txbxContent>
                <w:p w:rsidR="007423E9" w:rsidRDefault="009C5926">
                  <w:pPr>
                    <w:pStyle w:val="Normal5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进型服务企业做好跟踪管理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必要时可以委托相关机构承担全</w:t>
                  </w:r>
                </w:p>
                <w:p w:rsidR="007423E9" w:rsidRDefault="007423E9">
                  <w:pPr>
                    <w:pStyle w:val="Normal5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9" type="#_x0000_t202" style="position:absolute;margin-left:78.45pt;margin-top:385.9pt;width:442.75pt;height:19pt;z-index:251687936;mso-position-horizontal-relative:page;mso-position-vertical-relative:page" fillcolor="none" strokecolor="none">
            <v:fill opacity="0"/>
            <v:textbox style="mso-next-textbox:#_x0000_s1139" inset="0,0,0,0">
              <w:txbxContent>
                <w:p w:rsidR="007423E9" w:rsidRDefault="009C5926">
                  <w:pPr>
                    <w:pStyle w:val="Normal5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门建立联合工作机制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对经认定并享受税收优惠政策的技术先</w:t>
                  </w:r>
                </w:p>
                <w:p w:rsidR="007423E9" w:rsidRDefault="007423E9">
                  <w:pPr>
                    <w:pStyle w:val="Normal5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margin-left:110.5pt;margin-top:355.9pt;width:409.15pt;height:18.6pt;z-index:251688960;mso-position-horizontal-relative:page;mso-position-vertical-relative:page" fillcolor="none" strokecolor="none">
            <v:fill opacity="0"/>
            <v:textbox style="mso-next-textbox:#_x0000_s1140" inset="0,0,0,0">
              <w:txbxContent>
                <w:p w:rsidR="007423E9" w:rsidRDefault="009C5926">
                  <w:pPr>
                    <w:pStyle w:val="Normal5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第八条省级科技、商务、财政、国税、地税和发展改革部</w:t>
                  </w:r>
                </w:p>
                <w:p w:rsidR="007423E9" w:rsidRDefault="007423E9">
                  <w:pPr>
                    <w:pStyle w:val="Normal5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1" type="#_x0000_t202" style="position:absolute;margin-left:78.85pt;margin-top:327.45pt;width:148.1pt;height:18.7pt;z-index:251689984;mso-position-horizontal-relative:page;mso-position-vertical-relative:page" fillcolor="none" strokecolor="none">
            <v:fill opacity="0"/>
            <v:textbox style="mso-next-textbox:#_x0000_s1141" inset="0,0,0,0">
              <w:txbxContent>
                <w:p w:rsidR="007423E9" w:rsidRDefault="009C5926">
                  <w:pPr>
                    <w:pStyle w:val="Normal5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所得税优惠政策事宜</w:t>
                  </w:r>
                </w:p>
                <w:p w:rsidR="007423E9" w:rsidRDefault="007423E9">
                  <w:pPr>
                    <w:pStyle w:val="Normal5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2" type="#_x0000_t202" style="position:absolute;margin-left:78.45pt;margin-top:295.45pt;width:441.15pt;height:18.6pt;z-index:251691008;mso-position-horizontal-relative:page;mso-position-vertical-relative:page" fillcolor="none" strokecolor="none">
            <v:fill opacity="0"/>
            <v:textbox style="mso-next-textbox:#_x0000_s1142" inset="0,0,0,0">
              <w:txbxContent>
                <w:p w:rsidR="007423E9" w:rsidRDefault="009C5926">
                  <w:pPr>
                    <w:pStyle w:val="Normal5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证书向所在地主管税务机关办理享受本办法第二条规定的企业</w:t>
                  </w:r>
                </w:p>
                <w:p w:rsidR="007423E9" w:rsidRDefault="007423E9">
                  <w:pPr>
                    <w:pStyle w:val="Normal5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3" type="#_x0000_t202" style="position:absolute;margin-left:110.5pt;margin-top:267pt;width:411.55pt;height:19.1pt;z-index:251692032;mso-position-horizontal-relative:page;mso-position-vertical-relative:page" fillcolor="none" strokecolor="none">
            <v:fill opacity="0"/>
            <v:textbox style="mso-next-textbox:#_x0000_s1143" inset="0,0,0,0">
              <w:txbxContent>
                <w:p w:rsidR="007423E9" w:rsidRDefault="009C5926">
                  <w:pPr>
                    <w:pStyle w:val="Normal5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第七条经认定的技术先进型服务企业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持相关认定文件</w:t>
                  </w:r>
                  <w:proofErr w:type="gramStart"/>
                  <w:r>
                    <w:rPr>
                      <w:rFonts w:ascii="新宋体" w:eastAsia="新宋体" w:hAnsi="新宋体" w:cs="新宋体"/>
                      <w:sz w:val="32"/>
                    </w:rPr>
                    <w:t>和</w:t>
                  </w:r>
                  <w:proofErr w:type="gramEnd"/>
                </w:p>
                <w:p w:rsidR="007423E9" w:rsidRDefault="007423E9">
                  <w:pPr>
                    <w:pStyle w:val="Normal5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margin-left:77.65pt;margin-top:236.6pt;width:421.15pt;height:18.4pt;z-index:251693056;mso-position-horizontal-relative:page;mso-position-vertical-relative:page" fillcolor="none" strokecolor="none">
            <v:fill opacity="0"/>
            <v:textbox style="mso-next-textbox:#_x0000_s1144" inset="0,0,0,0">
              <w:txbxContent>
                <w:p w:rsidR="007423E9" w:rsidRDefault="009C5926">
                  <w:pPr>
                    <w:pStyle w:val="Normal5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科技部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“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全国技术先进型服务企业业务办理管理平台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”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备案</w:t>
                  </w:r>
                </w:p>
                <w:p w:rsidR="007423E9" w:rsidRDefault="007423E9">
                  <w:pPr>
                    <w:pStyle w:val="Normal5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5" type="#_x0000_t202" style="position:absolute;margin-left:76.45pt;margin-top:206.15pt;width:444.35pt;height:19.05pt;z-index:251694080;mso-position-horizontal-relative:page;mso-position-vertical-relative:page" fillcolor="none" strokecolor="none">
            <v:fill opacity="0"/>
            <v:textbox style="mso-next-textbox:#_x0000_s1145" inset="0,0,0,0">
              <w:txbxContent>
                <w:p w:rsidR="007423E9" w:rsidRDefault="009C5926">
                  <w:pPr>
                    <w:pStyle w:val="Normal5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术先进型服务企业证书</w:t>
                  </w:r>
                  <w:proofErr w:type="gramStart"/>
                  <w:r>
                    <w:rPr>
                      <w:rFonts w:ascii="新宋体" w:eastAsia="新宋体" w:hAnsi="新宋体" w:cs="新宋体"/>
                      <w:sz w:val="32"/>
                    </w:rPr>
                    <w:t>”</w:t>
                  </w:r>
                  <w:proofErr w:type="gramEnd"/>
                  <w:r>
                    <w:rPr>
                      <w:rFonts w:ascii="新宋体" w:eastAsia="新宋体" w:hAnsi="新宋体" w:cs="新宋体"/>
                      <w:sz w:val="32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并将认定企业名单及有关情况通过</w:t>
                  </w:r>
                </w:p>
                <w:p w:rsidR="007423E9" w:rsidRDefault="007423E9">
                  <w:pPr>
                    <w:pStyle w:val="Normal5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6" type="#_x0000_t202" style="position:absolute;margin-left:74.85pt;margin-top:175.75pt;width:445.15pt;height:19.1pt;z-index:251695104;mso-position-horizontal-relative:page;mso-position-vertical-relative:page" fillcolor="none" strokecolor="none">
            <v:fill opacity="0"/>
            <v:textbox style="mso-next-textbox:#_x0000_s1146" inset="0,0,0,0">
              <w:txbxContent>
                <w:p w:rsidR="007423E9" w:rsidRDefault="009C5926">
                  <w:pPr>
                    <w:pStyle w:val="Normal5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件的企业向社会公示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;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公示无异议的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联合发文认定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颁发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“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技</w:t>
                  </w:r>
                </w:p>
                <w:p w:rsidR="007423E9" w:rsidRDefault="007423E9">
                  <w:pPr>
                    <w:pStyle w:val="Normal5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7" type="#_x0000_t202" style="position:absolute;margin-left:77.65pt;margin-top:145.7pt;width:441.95pt;height:18.95pt;z-index:251696128;mso-position-horizontal-relative:page;mso-position-vertical-relative:page" fillcolor="none" strokecolor="none">
            <v:fill opacity="0"/>
            <v:textbox style="mso-next-textbox:#_x0000_s1147" inset="0,0,0,0">
              <w:txbxContent>
                <w:p w:rsidR="007423E9" w:rsidRDefault="009C5926">
                  <w:pPr>
                    <w:pStyle w:val="Normal5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省发展改革委组织专家对企业申报材料进行评审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符合认定条</w:t>
                  </w:r>
                </w:p>
                <w:p w:rsidR="007423E9" w:rsidRDefault="007423E9">
                  <w:pPr>
                    <w:pStyle w:val="Normal5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8" type="#_x0000_t202" style="position:absolute;margin-left:108.9pt;margin-top:116.9pt;width:409.55pt;height:17.9pt;z-index:251697152;mso-position-horizontal-relative:page;mso-position-vertical-relative:page" fillcolor="none" strokecolor="none">
            <v:fill opacity="0"/>
            <v:textbox style="mso-next-textbox:#_x0000_s1148" inset="0,0,0,0">
              <w:txbxContent>
                <w:p w:rsidR="007423E9" w:rsidRDefault="009C5926">
                  <w:pPr>
                    <w:pStyle w:val="Normal5"/>
                    <w:rPr>
                      <w:rFonts w:ascii="新宋体" w:eastAsia="新宋体" w:hAnsi="新宋体" w:cs="新宋体"/>
                      <w:sz w:val="30"/>
                    </w:rPr>
                  </w:pPr>
                  <w:r>
                    <w:rPr>
                      <w:rFonts w:ascii="新宋体" w:eastAsia="新宋体" w:hAnsi="新宋体" w:cs="新宋体"/>
                      <w:sz w:val="30"/>
                    </w:rPr>
                    <w:t>省科技厅会同省商务厅、省财政厅、省国税局、省地税局、</w:t>
                  </w:r>
                </w:p>
                <w:p w:rsidR="007423E9" w:rsidRDefault="007423E9">
                  <w:pPr>
                    <w:pStyle w:val="Normal5"/>
                    <w:rPr>
                      <w:rFonts w:ascii="新宋体" w:eastAsia="新宋体" w:hAnsi="新宋体" w:cs="新宋体"/>
                      <w:sz w:val="30"/>
                    </w:rPr>
                  </w:pPr>
                </w:p>
              </w:txbxContent>
            </v:textbox>
            <w10:wrap anchorx="page" anchory="page"/>
          </v:shape>
        </w:pict>
      </w:r>
    </w:p>
    <w:p w:rsidR="00A77B3E" w:rsidRDefault="009C5926">
      <w:pPr>
        <w:pStyle w:val="Normal6"/>
        <w:sectPr w:rsidR="00A77B3E">
          <w:pgSz w:w="11906" w:h="16830"/>
          <w:pgMar w:top="0" w:right="0" w:bottom="0" w:left="0" w:header="708" w:footer="708" w:gutter="0"/>
          <w:cols w:space="708"/>
          <w:docGrid w:linePitch="360"/>
        </w:sectPr>
      </w:pPr>
      <w:r>
        <w:lastRenderedPageBreak/>
        <w:pict>
          <v:shape id="_x0000_s1149" type="#_x0000_t202" style="position:absolute;margin-left:104.5pt;margin-top:554.45pt;width:325.05pt;height:20.55pt;z-index:251662336;mso-position-horizontal-relative:page;mso-position-vertical-relative:page" fillcolor="none" strokecolor="none">
            <v:fill opacity="0"/>
            <v:textbox style="mso-next-textbox:#_x0000_s1149" inset="0,0,0,0">
              <w:txbxContent>
                <w:p w:rsidR="007423E9" w:rsidRDefault="009C5926">
                  <w:pPr>
                    <w:pStyle w:val="Normal6"/>
                    <w:rPr>
                      <w:rFonts w:ascii="新宋体" w:eastAsia="新宋体" w:hAnsi="新宋体" w:cs="新宋体"/>
                      <w:sz w:val="34"/>
                    </w:rPr>
                  </w:pPr>
                  <w:r>
                    <w:rPr>
                      <w:rFonts w:ascii="新宋体" w:eastAsia="新宋体" w:hAnsi="新宋体" w:cs="新宋体"/>
                      <w:sz w:val="34"/>
                    </w:rPr>
                    <w:t>第十三条本办法自</w:t>
                  </w:r>
                  <w:r>
                    <w:rPr>
                      <w:rFonts w:ascii="新宋体" w:eastAsia="新宋体" w:hAnsi="新宋体" w:cs="新宋体"/>
                      <w:sz w:val="34"/>
                    </w:rPr>
                    <w:t>2017</w:t>
                  </w:r>
                  <w:r>
                    <w:rPr>
                      <w:rFonts w:ascii="新宋体" w:eastAsia="新宋体" w:hAnsi="新宋体" w:cs="新宋体"/>
                      <w:sz w:val="34"/>
                    </w:rPr>
                    <w:t>年</w:t>
                  </w:r>
                  <w:r>
                    <w:rPr>
                      <w:rFonts w:ascii="新宋体" w:eastAsia="新宋体" w:hAnsi="新宋体" w:cs="新宋体"/>
                      <w:sz w:val="34"/>
                    </w:rPr>
                    <w:t>1</w:t>
                  </w:r>
                  <w:r>
                    <w:rPr>
                      <w:rFonts w:ascii="新宋体" w:eastAsia="新宋体" w:hAnsi="新宋体" w:cs="新宋体"/>
                      <w:sz w:val="34"/>
                    </w:rPr>
                    <w:t>月</w:t>
                  </w:r>
                  <w:r>
                    <w:rPr>
                      <w:rFonts w:ascii="新宋体" w:eastAsia="新宋体" w:hAnsi="新宋体" w:cs="新宋体"/>
                      <w:sz w:val="34"/>
                    </w:rPr>
                    <w:t>1</w:t>
                  </w:r>
                  <w:r>
                    <w:rPr>
                      <w:rFonts w:ascii="新宋体" w:eastAsia="新宋体" w:hAnsi="新宋体" w:cs="新宋体"/>
                      <w:sz w:val="34"/>
                    </w:rPr>
                    <w:t>日起施行。</w:t>
                  </w:r>
                </w:p>
                <w:p w:rsidR="007423E9" w:rsidRDefault="007423E9">
                  <w:pPr>
                    <w:pStyle w:val="Normal6"/>
                    <w:rPr>
                      <w:rFonts w:ascii="新宋体" w:eastAsia="新宋体" w:hAnsi="新宋体" w:cs="新宋体"/>
                      <w:sz w:val="34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0" type="#_x0000_t202" style="position:absolute;margin-left:75.25pt;margin-top:523.65pt;width:378.7pt;height:17.95pt;z-index:251663360;mso-position-horizontal-relative:page;mso-position-vertical-relative:page" fillcolor="none" strokecolor="none">
            <v:fill opacity="0"/>
            <v:textbox style="mso-next-textbox:#_x0000_s1150" inset="0,0,0,0">
              <w:txbxContent>
                <w:p w:rsidR="007423E9" w:rsidRDefault="009C5926">
                  <w:pPr>
                    <w:pStyle w:val="Normal6"/>
                    <w:rPr>
                      <w:rFonts w:ascii="新宋体" w:eastAsia="新宋体" w:hAnsi="新宋体" w:cs="新宋体"/>
                      <w:sz w:val="30"/>
                    </w:rPr>
                  </w:pPr>
                  <w:r>
                    <w:rPr>
                      <w:rFonts w:ascii="新宋体" w:eastAsia="新宋体" w:hAnsi="新宋体" w:cs="新宋体"/>
                      <w:sz w:val="30"/>
                    </w:rPr>
                    <w:t>国家税务局、省地方税务局、省发展改革委负责解释。</w:t>
                  </w:r>
                </w:p>
                <w:p w:rsidR="007423E9" w:rsidRDefault="007423E9">
                  <w:pPr>
                    <w:pStyle w:val="Normal6"/>
                    <w:rPr>
                      <w:rFonts w:ascii="新宋体" w:eastAsia="新宋体" w:hAnsi="新宋体" w:cs="新宋体"/>
                      <w:sz w:val="3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1" type="#_x0000_t202" style="position:absolute;margin-left:105.3pt;margin-top:494pt;width:409.95pt;height:19.45pt;z-index:251664384;mso-position-horizontal-relative:page;mso-position-vertical-relative:page" fillcolor="none" strokecolor="none">
            <v:fill opacity="0"/>
            <v:textbox style="mso-next-textbox:#_x0000_s1151" inset="0,0,0,0">
              <w:txbxContent>
                <w:p w:rsidR="007423E9" w:rsidRDefault="009C5926">
                  <w:pPr>
                    <w:pStyle w:val="Normal6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第十二条本办法由省科技厅、省商务厅、省财政厅、省</w:t>
                  </w:r>
                </w:p>
                <w:p w:rsidR="007423E9" w:rsidRDefault="007423E9">
                  <w:pPr>
                    <w:pStyle w:val="Normal6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2" type="#_x0000_t202" style="position:absolute;margin-left:72.85pt;margin-top:464.4pt;width:323.05pt;height:19.85pt;z-index:251665408;mso-position-horizontal-relative:page;mso-position-vertical-relative:page" fillcolor="none" strokecolor="none">
            <v:fill opacity="0"/>
            <v:textbox style="mso-next-textbox:#_x0000_s1152" inset="0,0,0,0">
              <w:txbxContent>
                <w:p w:rsidR="007423E9" w:rsidRDefault="009C5926">
                  <w:pPr>
                    <w:pStyle w:val="Normal6"/>
                    <w:rPr>
                      <w:rFonts w:ascii="新宋体" w:eastAsia="新宋体" w:hAnsi="新宋体" w:cs="新宋体"/>
                      <w:sz w:val="33"/>
                    </w:rPr>
                  </w:pPr>
                  <w:r>
                    <w:rPr>
                      <w:rFonts w:ascii="新宋体" w:eastAsia="新宋体" w:hAnsi="新宋体" w:cs="新宋体"/>
                      <w:sz w:val="33"/>
                    </w:rPr>
                    <w:t>所得税政策的通知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财税法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[2017</w:t>
                  </w:r>
                  <w:proofErr w:type="gramStart"/>
                  <w:r>
                    <w:rPr>
                      <w:rFonts w:ascii="新宋体" w:eastAsia="新宋体" w:hAnsi="新宋体" w:cs="新宋体"/>
                      <w:sz w:val="33"/>
                    </w:rPr>
                    <w:t>〕</w:t>
                  </w:r>
                  <w:proofErr w:type="gramEnd"/>
                  <w:r>
                    <w:rPr>
                      <w:rFonts w:ascii="新宋体" w:eastAsia="新宋体" w:hAnsi="新宋体" w:cs="新宋体"/>
                      <w:sz w:val="33"/>
                    </w:rPr>
                    <w:t>1701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号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)</w:t>
                  </w:r>
                </w:p>
                <w:p w:rsidR="007423E9" w:rsidRDefault="007423E9">
                  <w:pPr>
                    <w:pStyle w:val="Normal6"/>
                    <w:rPr>
                      <w:rFonts w:ascii="新宋体" w:eastAsia="新宋体" w:hAnsi="新宋体" w:cs="新宋体"/>
                      <w:sz w:val="33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3" type="#_x0000_t202" style="position:absolute;margin-left:73.25pt;margin-top:433.15pt;width:442.75pt;height:18.65pt;z-index:251666432;mso-position-horizontal-relative:page;mso-position-vertical-relative:page" fillcolor="none" strokecolor="none">
            <v:fill opacity="0"/>
            <v:textbox style="mso-next-textbox:#_x0000_s1153" inset="0,0,0,0">
              <w:txbxContent>
                <w:p w:rsidR="007423E9" w:rsidRDefault="009C5926">
                  <w:pPr>
                    <w:pStyle w:val="Normal6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省发展改革委转发财政部等部委关于推广技术先进型服务企业</w:t>
                  </w:r>
                </w:p>
                <w:p w:rsidR="007423E9" w:rsidRDefault="007423E9">
                  <w:pPr>
                    <w:pStyle w:val="Normal6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4" type="#_x0000_t202" style="position:absolute;margin-left:72.85pt;margin-top:403.95pt;width:433.55pt;height:18.25pt;z-index:251667456;mso-position-horizontal-relative:page;mso-position-vertical-relative:page" fillcolor="none" strokecolor="none">
            <v:fill opacity="0"/>
            <v:textbox style="mso-next-textbox:#_x0000_s1154" inset="0,0,0,0">
              <w:txbxContent>
                <w:p w:rsidR="007423E9" w:rsidRDefault="009C5926">
                  <w:pPr>
                    <w:pStyle w:val="Normal6"/>
                    <w:rPr>
                      <w:rFonts w:ascii="新宋体" w:eastAsia="新宋体" w:hAnsi="新宋体" w:cs="新宋体"/>
                      <w:sz w:val="30"/>
                    </w:rPr>
                  </w:pPr>
                  <w:r>
                    <w:rPr>
                      <w:rFonts w:ascii="新宋体" w:eastAsia="新宋体" w:hAnsi="新宋体" w:cs="新宋体"/>
                      <w:sz w:val="30"/>
                    </w:rPr>
                    <w:t>科技厅、省商务厅、省财政厅、省国家税务局、省地方税务局</w:t>
                  </w:r>
                </w:p>
                <w:p w:rsidR="007423E9" w:rsidRDefault="007423E9">
                  <w:pPr>
                    <w:pStyle w:val="Normal6"/>
                    <w:rPr>
                      <w:rFonts w:ascii="新宋体" w:eastAsia="新宋体" w:hAnsi="新宋体" w:cs="新宋体"/>
                      <w:sz w:val="3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5" type="#_x0000_t202" style="position:absolute;margin-left:104.9pt;margin-top:374.3pt;width:410.35pt;height:19.45pt;z-index:251668480;mso-position-horizontal-relative:page;mso-position-vertical-relative:page" fillcolor="none" strokecolor="none">
            <v:fill opacity="0"/>
            <v:textbox style="mso-next-textbox:#_x0000_s1155" inset="0,0,0,0">
              <w:txbxContent>
                <w:p w:rsidR="007423E9" w:rsidRDefault="009C5926">
                  <w:pPr>
                    <w:pStyle w:val="Normal6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第十一条《技术先进型服务业务认定范围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试行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》见省</w:t>
                  </w:r>
                </w:p>
                <w:p w:rsidR="007423E9" w:rsidRDefault="007423E9">
                  <w:pPr>
                    <w:pStyle w:val="Normal6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margin-left:245pt;margin-top:337.9pt;width:99.3pt;height:18.05pt;z-index:251669504;mso-position-horizontal-relative:page;mso-position-vertical-relative:page" fillcolor="none" strokecolor="none">
            <v:fill opacity="0"/>
            <v:textbox style="mso-next-textbox:#_x0000_s1156" inset="0,0,0,0">
              <w:txbxContent>
                <w:p w:rsidR="007423E9" w:rsidRDefault="009C5926">
                  <w:pPr>
                    <w:pStyle w:val="Normal6"/>
                    <w:rPr>
                      <w:rFonts w:ascii="新宋体" w:eastAsia="新宋体" w:hAnsi="新宋体" w:cs="新宋体"/>
                      <w:sz w:val="30"/>
                    </w:rPr>
                  </w:pPr>
                  <w:r>
                    <w:rPr>
                      <w:rFonts w:ascii="新宋体" w:eastAsia="新宋体" w:hAnsi="新宋体" w:cs="新宋体"/>
                      <w:sz w:val="30"/>
                    </w:rPr>
                    <w:t>第四章附则</w:t>
                  </w:r>
                </w:p>
                <w:p w:rsidR="007423E9" w:rsidRDefault="007423E9">
                  <w:pPr>
                    <w:pStyle w:val="Normal6"/>
                    <w:rPr>
                      <w:rFonts w:ascii="新宋体" w:eastAsia="新宋体" w:hAnsi="新宋体" w:cs="新宋体"/>
                      <w:sz w:val="3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7" type="#_x0000_t202" style="position:absolute;margin-left:72.85pt;margin-top:298.65pt;width:373.9pt;height:19.35pt;z-index:251670528;mso-position-horizontal-relative:page;mso-position-vertical-relative:page" fillcolor="none" strokecolor="none">
            <v:fill opacity="0"/>
            <v:textbox style="mso-next-textbox:#_x0000_s1157" inset="0,0,0,0">
              <w:txbxContent>
                <w:p w:rsidR="007423E9" w:rsidRDefault="009C5926">
                  <w:pPr>
                    <w:pStyle w:val="Normal6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规定追究相应责任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;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涉嫌犯罪的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移送司法机关处理</w:t>
                  </w:r>
                </w:p>
                <w:p w:rsidR="007423E9" w:rsidRDefault="007423E9">
                  <w:pPr>
                    <w:pStyle w:val="Normal6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8" type="#_x0000_t202" style="position:absolute;margin-left:73.25pt;margin-top:269pt;width:441.95pt;height:18.95pt;z-index:251671552;mso-position-horizontal-relative:page;mso-position-vertical-relative:page" fillcolor="none" strokecolor="none">
            <v:fill opacity="0"/>
            <v:textbox style="mso-next-textbox:#_x0000_s1158" inset="0,0,0,0">
              <w:txbxContent>
                <w:p w:rsidR="007423E9" w:rsidRDefault="009C5926">
                  <w:pPr>
                    <w:pStyle w:val="Normal6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违纪行为的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按照《公务员法》和《行政监察法》等国家有关</w:t>
                  </w:r>
                </w:p>
                <w:p w:rsidR="007423E9" w:rsidRDefault="007423E9">
                  <w:pPr>
                    <w:pStyle w:val="Normal6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9" type="#_x0000_t202" style="position:absolute;margin-left:75.65pt;margin-top:238.2pt;width:439.55pt;height:18.85pt;z-index:251672576;mso-position-horizontal-relative:page;mso-position-vertical-relative:page" fillcolor="none" strokecolor="none">
            <v:fill opacity="0"/>
            <v:textbox style="mso-next-textbox:#_x0000_s1159" inset="0,0,0,0">
              <w:txbxContent>
                <w:p w:rsidR="007423E9" w:rsidRDefault="009C5926">
                  <w:pPr>
                    <w:pStyle w:val="Normal6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门及其工作人员在认定技术先进型服务企业工作中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存在违法</w:t>
                  </w:r>
                </w:p>
                <w:p w:rsidR="007423E9" w:rsidRDefault="007423E9">
                  <w:pPr>
                    <w:pStyle w:val="Normal6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0" type="#_x0000_t202" style="position:absolute;margin-left:106.9pt;margin-top:208.95pt;width:408.35pt;height:18.6pt;z-index:251673600;mso-position-horizontal-relative:page;mso-position-vertical-relative:page" fillcolor="none" strokecolor="none">
            <v:fill opacity="0"/>
            <v:textbox style="mso-next-textbox:#_x0000_s1160" inset="0,0,0,0">
              <w:txbxContent>
                <w:p w:rsidR="007423E9" w:rsidRDefault="009C5926">
                  <w:pPr>
                    <w:pStyle w:val="Normal6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第十条省级科技、商务、财政、国税、地税和发展改革部</w:t>
                  </w:r>
                </w:p>
                <w:p w:rsidR="007423E9" w:rsidRDefault="007423E9">
                  <w:pPr>
                    <w:pStyle w:val="Normal6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1" type="#_x0000_t202" style="position:absolute;margin-left:74.45pt;margin-top:181.35pt;width:106.1pt;height:17.25pt;z-index:251674624;mso-position-horizontal-relative:page;mso-position-vertical-relative:page" fillcolor="none" strokecolor="none">
            <v:fill opacity="0"/>
            <v:textbox style="mso-next-textbox:#_x0000_s1161" inset="0,0,0,0">
              <w:txbxContent>
                <w:p w:rsidR="007423E9" w:rsidRDefault="009C5926">
                  <w:pPr>
                    <w:pStyle w:val="Normal6"/>
                    <w:rPr>
                      <w:rFonts w:ascii="新宋体" w:eastAsia="新宋体" w:hAnsi="新宋体" w:cs="新宋体"/>
                      <w:sz w:val="29"/>
                    </w:rPr>
                  </w:pPr>
                  <w:r>
                    <w:rPr>
                      <w:rFonts w:ascii="新宋体" w:eastAsia="新宋体" w:hAnsi="新宋体" w:cs="新宋体"/>
                      <w:sz w:val="29"/>
                    </w:rPr>
                    <w:t>惠政策的资格。</w:t>
                  </w:r>
                </w:p>
                <w:p w:rsidR="007423E9" w:rsidRDefault="007423E9">
                  <w:pPr>
                    <w:pStyle w:val="Normal6"/>
                    <w:rPr>
                      <w:rFonts w:ascii="新宋体" w:eastAsia="新宋体" w:hAnsi="新宋体" w:cs="新宋体"/>
                      <w:sz w:val="29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2" type="#_x0000_t202" style="position:absolute;margin-left:74.45pt;margin-top:148.9pt;width:440.35pt;height:19.25pt;z-index:251675648;mso-position-horizontal-relative:page;mso-position-vertical-relative:page" fillcolor="none" strokecolor="none">
            <v:fill opacity="0"/>
            <v:textbox style="mso-next-textbox:#_x0000_s1162" inset="0,0,0,0">
              <w:txbxContent>
                <w:p w:rsidR="007423E9" w:rsidRDefault="009C5926">
                  <w:pPr>
                    <w:pStyle w:val="Normal6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合认定条件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应提请认定机构复核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并及时取消其享受税收优</w:t>
                  </w:r>
                </w:p>
                <w:p w:rsidR="007423E9" w:rsidRDefault="007423E9">
                  <w:pPr>
                    <w:pStyle w:val="Normal6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3" type="#_x0000_t202" style="position:absolute;margin-left:73.25pt;margin-top:119.7pt;width:441.95pt;height:18.95pt;z-index:251676672;mso-position-horizontal-relative:page;mso-position-vertical-relative:page" fillcolor="none" strokecolor="none">
            <v:fill opacity="0"/>
            <v:textbox style="mso-next-textbox:#_x0000_s1163" inset="0,0,0,0">
              <w:txbxContent>
                <w:p w:rsidR="007423E9" w:rsidRDefault="009C5926">
                  <w:pPr>
                    <w:pStyle w:val="Normal6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对变更经营范围、合并、分立、转业、迁移的企业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如不再符</w:t>
                  </w:r>
                </w:p>
                <w:p w:rsidR="007423E9" w:rsidRDefault="007423E9">
                  <w:pPr>
                    <w:pStyle w:val="Normal6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</w:p>
    <w:p w:rsidR="00A77B3E" w:rsidRDefault="009C5926">
      <w:pPr>
        <w:pStyle w:val="Normal7"/>
      </w:pPr>
      <w:r>
        <w:lastRenderedPageBreak/>
        <w:pict>
          <v:shape id="_x0000_s1164" type="#_x0000_t202" style="position:absolute;margin-left:347.5pt;margin-top:693.4pt;width:140.1pt;height:16.55pt;z-index:251659264;mso-position-horizontal-relative:page;mso-position-vertical-relative:page" fillcolor="none" strokecolor="none">
            <v:fill opacity="0"/>
            <v:textbox style="mso-next-textbox:#_x0000_s1164" inset="0,0,0,0">
              <w:txbxContent>
                <w:p w:rsidR="007423E9" w:rsidRDefault="009C5926">
                  <w:pPr>
                    <w:pStyle w:val="Normal7"/>
                    <w:rPr>
                      <w:rFonts w:ascii="新宋体" w:eastAsia="新宋体" w:hAnsi="新宋体" w:cs="新宋体"/>
                      <w:sz w:val="28"/>
                    </w:rPr>
                  </w:pPr>
                  <w:r>
                    <w:rPr>
                      <w:rFonts w:ascii="新宋体" w:eastAsia="新宋体" w:hAnsi="新宋体" w:cs="新宋体"/>
                      <w:sz w:val="28"/>
                    </w:rPr>
                    <w:t>2018</w:t>
                  </w:r>
                  <w:r>
                    <w:rPr>
                      <w:rFonts w:ascii="新宋体" w:eastAsia="新宋体" w:hAnsi="新宋体" w:cs="新宋体"/>
                      <w:sz w:val="28"/>
                    </w:rPr>
                    <w:t>年</w:t>
                  </w:r>
                  <w:r>
                    <w:rPr>
                      <w:rFonts w:ascii="新宋体" w:eastAsia="新宋体" w:hAnsi="新宋体" w:cs="新宋体"/>
                      <w:sz w:val="28"/>
                    </w:rPr>
                    <w:t>2</w:t>
                  </w:r>
                  <w:r>
                    <w:rPr>
                      <w:rFonts w:ascii="新宋体" w:eastAsia="新宋体" w:hAnsi="新宋体" w:cs="新宋体"/>
                      <w:sz w:val="28"/>
                    </w:rPr>
                    <w:t>月</w:t>
                  </w:r>
                  <w:r>
                    <w:rPr>
                      <w:rFonts w:ascii="新宋体" w:eastAsia="新宋体" w:hAnsi="新宋体" w:cs="新宋体"/>
                      <w:sz w:val="28"/>
                    </w:rPr>
                    <w:t>27</w:t>
                  </w:r>
                  <w:r>
                    <w:rPr>
                      <w:rFonts w:ascii="新宋体" w:eastAsia="新宋体" w:hAnsi="新宋体" w:cs="新宋体"/>
                      <w:sz w:val="28"/>
                    </w:rPr>
                    <w:t>日印发</w:t>
                  </w:r>
                </w:p>
                <w:p w:rsidR="007423E9" w:rsidRDefault="007423E9">
                  <w:pPr>
                    <w:pStyle w:val="Normal7"/>
                    <w:rPr>
                      <w:rFonts w:ascii="新宋体" w:eastAsia="新宋体" w:hAnsi="新宋体" w:cs="新宋体"/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5" type="#_x0000_t202" style="position:absolute;margin-left:88.05pt;margin-top:692.2pt;width:158.55pt;height:16.4pt;z-index:251660288;mso-position-horizontal-relative:page;mso-position-vertical-relative:page" fillcolor="none" strokecolor="none">
            <v:fill opacity="0"/>
            <v:textbox style="mso-next-textbox:#_x0000_s1165" inset="0,0,0,0">
              <w:txbxContent>
                <w:p w:rsidR="007423E9" w:rsidRDefault="009C5926">
                  <w:pPr>
                    <w:pStyle w:val="Normal7"/>
                    <w:rPr>
                      <w:rFonts w:ascii="新宋体" w:eastAsia="新宋体" w:hAnsi="新宋体" w:cs="新宋体"/>
                      <w:sz w:val="27"/>
                    </w:rPr>
                  </w:pPr>
                  <w:r>
                    <w:rPr>
                      <w:rFonts w:ascii="新宋体" w:eastAsia="新宋体" w:hAnsi="新宋体" w:cs="新宋体"/>
                      <w:sz w:val="27"/>
                    </w:rPr>
                    <w:t>安徽省科学技术厅办公室</w:t>
                  </w:r>
                </w:p>
                <w:p w:rsidR="007423E9" w:rsidRDefault="007423E9">
                  <w:pPr>
                    <w:pStyle w:val="Normal7"/>
                    <w:rPr>
                      <w:rFonts w:ascii="新宋体" w:eastAsia="新宋体" w:hAnsi="新宋体" w:cs="新宋体"/>
                      <w:sz w:val="2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6" type="#_x0000_t202" style="position:absolute;margin-left:88.05pt;margin-top:663.75pt;width:409.95pt;height:15.8pt;z-index:251661312;mso-position-horizontal-relative:page;mso-position-vertical-relative:page" fillcolor="none" strokecolor="none">
            <v:fill opacity="0"/>
            <v:textbox style="mso-next-textbox:#_x0000_s1166" inset="0,0,0,0">
              <w:txbxContent>
                <w:p w:rsidR="007423E9" w:rsidRDefault="009C5926">
                  <w:pPr>
                    <w:pStyle w:val="Normal7"/>
                    <w:rPr>
                      <w:rFonts w:ascii="新宋体" w:eastAsia="新宋体" w:hAnsi="新宋体" w:cs="新宋体"/>
                      <w:sz w:val="26"/>
                    </w:rPr>
                  </w:pPr>
                  <w:r>
                    <w:rPr>
                      <w:rFonts w:ascii="新宋体" w:eastAsia="新宋体" w:hAnsi="新宋体" w:cs="新宋体"/>
                      <w:sz w:val="26"/>
                    </w:rPr>
                    <w:t>抄送</w:t>
                  </w:r>
                  <w:r>
                    <w:rPr>
                      <w:rFonts w:ascii="新宋体" w:eastAsia="新宋体" w:hAnsi="新宋体" w:cs="新宋体"/>
                      <w:sz w:val="26"/>
                    </w:rPr>
                    <w:t>:</w:t>
                  </w:r>
                  <w:r>
                    <w:rPr>
                      <w:rFonts w:ascii="新宋体" w:eastAsia="新宋体" w:hAnsi="新宋体" w:cs="新宋体"/>
                      <w:sz w:val="26"/>
                    </w:rPr>
                    <w:t>科技部、商务部、财政部、国家税务总局、国家发展改革委。</w:t>
                  </w:r>
                </w:p>
                <w:p w:rsidR="007423E9" w:rsidRDefault="007423E9">
                  <w:pPr>
                    <w:pStyle w:val="Normal7"/>
                    <w:rPr>
                      <w:rFonts w:ascii="新宋体" w:eastAsia="新宋体" w:hAnsi="新宋体" w:cs="新宋体"/>
                      <w:sz w:val="26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A77B3E">
      <w:pgSz w:w="11906" w:h="1683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423E9"/>
    <w:rsid w:val="007423E9"/>
    <w:rsid w:val="009C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8"/>
    <o:shapelayout v:ext="edit">
      <o:idmap v:ext="edit" data="1"/>
    </o:shapelayout>
  </w:shapeDefaults>
  <w:decimalSymbol w:val="."/>
  <w:listSeparator w:val=","/>
  <w15:docId w15:val="{7A055B40-91A1-4C92-8DBE-FBFB265A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_0"/>
    <w:qFormat/>
    <w:rPr>
      <w:sz w:val="24"/>
      <w:szCs w:val="24"/>
    </w:rPr>
  </w:style>
  <w:style w:type="paragraph" w:customStyle="1" w:styleId="Normal1">
    <w:name w:val="Normal_1"/>
    <w:qFormat/>
    <w:rPr>
      <w:sz w:val="24"/>
      <w:szCs w:val="24"/>
    </w:rPr>
  </w:style>
  <w:style w:type="paragraph" w:customStyle="1" w:styleId="Normal2">
    <w:name w:val="Normal_2"/>
    <w:qFormat/>
    <w:rPr>
      <w:sz w:val="24"/>
      <w:szCs w:val="24"/>
    </w:rPr>
  </w:style>
  <w:style w:type="paragraph" w:customStyle="1" w:styleId="Normal3">
    <w:name w:val="Normal_3"/>
    <w:qFormat/>
    <w:rPr>
      <w:sz w:val="24"/>
      <w:szCs w:val="24"/>
    </w:rPr>
  </w:style>
  <w:style w:type="paragraph" w:customStyle="1" w:styleId="Normal4">
    <w:name w:val="Normal_4"/>
    <w:qFormat/>
    <w:rPr>
      <w:sz w:val="24"/>
      <w:szCs w:val="24"/>
    </w:rPr>
  </w:style>
  <w:style w:type="paragraph" w:customStyle="1" w:styleId="Normal5">
    <w:name w:val="Normal_5"/>
    <w:qFormat/>
    <w:rPr>
      <w:sz w:val="24"/>
      <w:szCs w:val="24"/>
    </w:rPr>
  </w:style>
  <w:style w:type="paragraph" w:customStyle="1" w:styleId="Normal6">
    <w:name w:val="Normal_6"/>
    <w:qFormat/>
    <w:rPr>
      <w:sz w:val="24"/>
      <w:szCs w:val="24"/>
    </w:rPr>
  </w:style>
  <w:style w:type="paragraph" w:customStyle="1" w:styleId="Normal7">
    <w:name w:val="Normal_7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4B532-448A-4492-BC09-457E4A954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js</cp:lastModifiedBy>
  <cp:revision>3</cp:revision>
  <dcterms:created xsi:type="dcterms:W3CDTF">2018-05-09T08:43:00Z</dcterms:created>
  <dcterms:modified xsi:type="dcterms:W3CDTF">2018-05-09T08:46:00Z</dcterms:modified>
</cp:coreProperties>
</file>