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F0" w:rsidRPr="00C75DF0" w:rsidRDefault="00C75DF0" w:rsidP="00C75DF0">
      <w:pPr>
        <w:widowControl/>
        <w:spacing w:line="720" w:lineRule="atLeast"/>
        <w:jc w:val="center"/>
        <w:rPr>
          <w:rFonts w:ascii="微软雅黑" w:eastAsia="微软雅黑" w:hAnsi="微软雅黑" w:cs="宋体"/>
          <w:b/>
          <w:bCs/>
          <w:color w:val="444444"/>
          <w:kern w:val="0"/>
          <w:sz w:val="48"/>
          <w:szCs w:val="48"/>
        </w:rPr>
      </w:pPr>
      <w:bookmarkStart w:id="0" w:name="_GoBack"/>
      <w:r w:rsidRPr="00C75DF0">
        <w:rPr>
          <w:rFonts w:ascii="微软雅黑" w:eastAsia="微软雅黑" w:hAnsi="微软雅黑" w:cs="宋体" w:hint="eastAsia"/>
          <w:b/>
          <w:bCs/>
          <w:color w:val="444444"/>
          <w:kern w:val="0"/>
          <w:sz w:val="48"/>
          <w:szCs w:val="48"/>
        </w:rPr>
        <w:t>重庆市南川区人民政府办公室</w:t>
      </w:r>
      <w:r w:rsidRPr="00C75DF0">
        <w:rPr>
          <w:rFonts w:ascii="微软雅黑" w:eastAsia="微软雅黑" w:hAnsi="微软雅黑" w:cs="宋体" w:hint="eastAsia"/>
          <w:b/>
          <w:bCs/>
          <w:color w:val="444444"/>
          <w:kern w:val="0"/>
          <w:sz w:val="48"/>
          <w:szCs w:val="48"/>
        </w:rPr>
        <w:br/>
        <w:t>关于印发南川区工业产业发展资金使用管理办法的通知</w:t>
      </w:r>
    </w:p>
    <w:bookmarkEnd w:id="0"/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南川府办发〔2015〕63号</w:t>
      </w:r>
    </w:p>
    <w:p w:rsidR="00C75DF0" w:rsidRPr="00C75DF0" w:rsidRDefault="00C75DF0" w:rsidP="00C75DF0">
      <w:pPr>
        <w:widowControl/>
        <w:spacing w:before="285"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各乡镇人民政府、街道办事处，区政府各部门，有关单位：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《南川区工业产业发展资金使用管理办法》已经区政府同意，现印发给你们，请认真贯彻执行。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</w:t>
      </w:r>
    </w:p>
    <w:p w:rsidR="00C75DF0" w:rsidRPr="00C75DF0" w:rsidRDefault="00C75DF0" w:rsidP="00C75DF0">
      <w:pPr>
        <w:widowControl/>
        <w:spacing w:line="432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重庆市南川区人民政府办公室</w:t>
      </w:r>
    </w:p>
    <w:p w:rsidR="00C75DF0" w:rsidRPr="00C75DF0" w:rsidRDefault="00C75DF0" w:rsidP="00C75DF0">
      <w:pPr>
        <w:widowControl/>
        <w:spacing w:line="432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2015年6月16日</w:t>
      </w:r>
    </w:p>
    <w:p w:rsidR="00C75DF0" w:rsidRPr="00C75DF0" w:rsidRDefault="00C75DF0" w:rsidP="00C75DF0">
      <w:pPr>
        <w:widowControl/>
        <w:spacing w:before="285"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南川区工业产业发展资金使用管理办法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第一章 总则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第一条 为规范和明确南川区工业产业发展资金（以下简称“发展资金”）的使用方向，充分发挥政策资金的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撬动作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用，推动全区工业经济快速发展，特制定本办法。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第二条 本办法所称工业产业发展资金，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是指区政府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为促进全区工业产业发展，每年经预算批准安排设立的专项资金。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第二章 支持对象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第三条 在南川区依法登记注册的工业企业。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第四条 负责或承担推进全区工业经济发展具体事项的区级平台公司、区级部门等单位。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第三章 支持方式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第五条 贷款贴息。对同时满足下列条件的工业企业给予一定贷款贴息。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（一）技改项目固定资产投资在500万元以上或新建项目固定资产投资在2000万元以上，且在当年或上年竣工投产；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（二）当年新增流动资金贷款在1000万元及以上，且未享受任何财政补助。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第六条 奖励补助。对当年成功升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规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，且纳入统计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网稳定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报送数据半年及以上的工业企业（不含重复升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规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企业），给予一次性5万元的奖励；对当年成功上市的工业企业，给予一次性20万元的奖励；对兼并重组工业企业，给予一定的补助。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第七条 优惠兑现。对招商引资落地企业，按我区现行招商引资优惠政策相关标准兑现补助。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第八条 土地征迁。对园区土地报件、征地拆迁和土地整治等项目给予一定的补助。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第九条 基建补助。对园区重要基础设施建设项目给予一定的补助。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第十条 其它补助。对经区政府研究同意支持事项，按区政府研究同意支持标准给予补助。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第四章 申报条件和程序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第十一条 申报企业必须具备以下条件：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（一）在南川区依法登记注册设立,具有独立法人资格；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（二）企业资产及经营状况良好，财会核算和管理体系健全，具有较高资信等级和良好的信用记录；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（三）符合我区工业产业发展规划和国家产业政策。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第十二条 </w:t>
      </w:r>
      <w:r w:rsidRPr="00C75DF0">
        <w:rPr>
          <w:rFonts w:ascii="宋体" w:eastAsia="宋体" w:hAnsi="宋体" w:cs="宋体" w:hint="eastAsia"/>
          <w:color w:val="000000"/>
          <w:spacing w:val="-10"/>
          <w:kern w:val="0"/>
          <w:sz w:val="24"/>
          <w:szCs w:val="24"/>
        </w:rPr>
        <w:t>有下列情形的企业，发展资金不予支持：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（一）</w:t>
      </w:r>
      <w:r w:rsidRPr="00C75DF0">
        <w:rPr>
          <w:rFonts w:ascii="宋体" w:eastAsia="宋体" w:hAnsi="宋体" w:cs="宋体" w:hint="eastAsia"/>
          <w:color w:val="000000"/>
          <w:spacing w:val="-10"/>
          <w:kern w:val="0"/>
          <w:sz w:val="24"/>
          <w:szCs w:val="24"/>
        </w:rPr>
        <w:t>申报企业存在重大法律纠纷、股权纠纷的；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（二）申报企业因违反有关法律、法规和规定，正在接受有关部门调查或被执法部门处罚未满三年的；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（三）申报企业在经营管理上存在重大违法行为的；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（四）其他不符合扶持范围和条件的企业。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第十三条 发展资金项目原则上每年申报一次，同一产业项目只能申报一次产业发展资金扶持，申报时间为每年10月15日前。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第十四条 项目单位申请发展资金，应填写《南川区工业产业发展资金申请表》，连同相关材料一并报园区（基地）管委会或各乡镇人民政府、街道办事处进行初审后报区经信委。申报单位应提供以下材料：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（一）贷款贴息类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1.项目单位的申请文件（企业基本情况、生产经营情况、项目实施情况及资金使用方案等）；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2.项目单位的法人营业执照和税务登记证（复印件）；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3.项目审批、备案或核准文件（复印件）；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4.项目建设所签合同及相应票据等佐证材料；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spacing w:val="-10"/>
          <w:kern w:val="0"/>
          <w:sz w:val="24"/>
          <w:szCs w:val="24"/>
        </w:rPr>
        <w:t>    5.企业当年新增流动资金贷款合同、借款凭证及付息凭证；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6.企业当年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及上年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的资产负债表。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（二）其它奖励、补助类和区政府研究同意事项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根据项目的实际情况提供相关证明材料。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第十五条 区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经信委受理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申请后，汇总申报情况，提出初审意见和分配方案，并于当年10月31日前报送区财政局。区财政局于当年11月30日前，会同</w:t>
      </w:r>
      <w:proofErr w:type="gramStart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区发改委</w:t>
      </w:r>
      <w:proofErr w:type="gramEnd"/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、区经信委、区监察局、区审计局等相关部门就初审意见和分配方案进行复审后，报区政府审批。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第五章 资金拨付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第十六条由区财政局按照区政府审批同意的分配方案，进行资金拨付。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第十七条 项目单位收到区财政拨付的发展资金后，按照《中华人民共和国会计法》、《企业会计准则》、《企业财务通则》及相关财务会计制度规定，做好会计核算和账务处理。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第六章   管理与监督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第十八条 被列入发展资金扶持的项目单位（区政府研究同意支持事项除外）应根据项目实际，定期向区经信委、区财政局上报项目建设进度、资金投入情况等内容的书面材料。区经信委、区财政局负责对项目的实施过程进行跟踪管理，不定期对资金使用情况和使用效益进行监督检查，必要时可委托中介机构进行项目评审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第十九条 项目单位必须按计划实施，保证按时完成并发挥效益。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第二十条 项目单位有下列行为之一的，区经信委、区财政局可以责令其限期整改、核减、停止拨付资金或收回已下达专项资金；构成犯罪的，可由司法机关依法追究刑事责任。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（一）提供虚假情况，骗取发展资金的；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（二）转移、截留或者挪用发展资金的；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（三）擅自改变建设内容和标准的；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（四）无正当理由未及时建设竣工、完成或撤离本区的；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（五）其它违反国家法律法规和本办法规定的行为。</w:t>
      </w:r>
    </w:p>
    <w:p w:rsidR="00C75DF0" w:rsidRPr="00C75DF0" w:rsidRDefault="00C75DF0" w:rsidP="00C75DF0">
      <w:pPr>
        <w:widowControl/>
        <w:spacing w:line="432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第七章   附 则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第二十一条 本办法由区经信委、区财政局负责解释。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第二十二条 本办法自发布之日起施行。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</w:t>
      </w:r>
    </w:p>
    <w:p w:rsidR="00C75DF0" w:rsidRPr="00C75DF0" w:rsidRDefault="00C75DF0" w:rsidP="00C75DF0">
      <w:pPr>
        <w:widowControl/>
        <w:spacing w:line="432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75D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附件：南川区工业产业发展资金项目申报表 附件下载：</w:t>
      </w:r>
      <w:hyperlink r:id="rId4" w:history="1">
        <w:r w:rsidRPr="00C75DF0">
          <w:rPr>
            <w:rFonts w:ascii="宋体" w:eastAsia="宋体" w:hAnsi="宋体" w:cs="宋体" w:hint="eastAsia"/>
            <w:color w:val="FF0000"/>
            <w:kern w:val="0"/>
            <w:sz w:val="24"/>
            <w:szCs w:val="24"/>
            <w:u w:val="single"/>
          </w:rPr>
          <w:t>附件</w:t>
        </w:r>
      </w:hyperlink>
    </w:p>
    <w:p w:rsidR="00464E61" w:rsidRPr="00C75DF0" w:rsidRDefault="00464E61"/>
    <w:sectPr w:rsidR="00464E61" w:rsidRPr="00C7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F0"/>
    <w:rsid w:val="00464E61"/>
    <w:rsid w:val="00C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54900-A516-46EE-AAA5-6459142D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5DF0"/>
    <w:rPr>
      <w:b/>
      <w:bCs/>
    </w:rPr>
  </w:style>
  <w:style w:type="character" w:customStyle="1" w:styleId="apple-converted-space">
    <w:name w:val="apple-converted-space"/>
    <w:basedOn w:val="a0"/>
    <w:rsid w:val="00C75DF0"/>
  </w:style>
  <w:style w:type="character" w:styleId="a5">
    <w:name w:val="Hyperlink"/>
    <w:basedOn w:val="a0"/>
    <w:uiPriority w:val="99"/>
    <w:semiHidden/>
    <w:unhideWhenUsed/>
    <w:rsid w:val="00C7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D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nc.gov.cn/Tmp/site142/20170228/142d27f3f49f1a1fd7140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2018-05-23T02:21:00Z</dcterms:created>
  <dcterms:modified xsi:type="dcterms:W3CDTF">2018-05-23T02:21:00Z</dcterms:modified>
</cp:coreProperties>
</file>