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42C" w:rsidRPr="00EC042C" w:rsidRDefault="00EC042C" w:rsidP="00EC042C">
      <w:pPr>
        <w:jc w:val="center"/>
        <w:rPr>
          <w:rFonts w:ascii="微软雅黑" w:eastAsia="微软雅黑" w:hAnsi="微软雅黑"/>
          <w:color w:val="454545"/>
          <w:sz w:val="30"/>
          <w:szCs w:val="30"/>
        </w:rPr>
      </w:pPr>
      <w:bookmarkStart w:id="0" w:name="_GoBack"/>
      <w:r w:rsidRPr="00EC042C">
        <w:rPr>
          <w:rFonts w:ascii="微软雅黑" w:eastAsia="微软雅黑" w:hAnsi="微软雅黑" w:hint="eastAsia"/>
          <w:color w:val="454545"/>
          <w:sz w:val="30"/>
          <w:szCs w:val="30"/>
        </w:rPr>
        <w:t>亳州市人民政府关于加快亳州现代中药产业发展的实施意见</w:t>
      </w:r>
    </w:p>
    <w:bookmarkEnd w:id="0"/>
    <w:p w:rsidR="00EC042C" w:rsidRDefault="00EC042C">
      <w:pPr>
        <w:rPr>
          <w:rFonts w:ascii="微软雅黑" w:eastAsia="微软雅黑" w:hAnsi="微软雅黑"/>
          <w:color w:val="454545"/>
        </w:rPr>
      </w:pPr>
    </w:p>
    <w:p w:rsidR="00673697" w:rsidRDefault="002A5399">
      <w:r>
        <w:rPr>
          <w:rFonts w:ascii="微软雅黑" w:eastAsia="微软雅黑" w:hAnsi="微软雅黑" w:hint="eastAsia"/>
          <w:color w:val="454545"/>
        </w:rPr>
        <w:t>各县、区人民政府，市政府有关部门：</w:t>
      </w:r>
      <w:r>
        <w:rPr>
          <w:rFonts w:ascii="微软雅黑" w:eastAsia="微软雅黑" w:hAnsi="微软雅黑" w:hint="eastAsia"/>
          <w:color w:val="454545"/>
        </w:rPr>
        <w:br/>
        <w:t xml:space="preserve">　　</w:t>
      </w:r>
      <w:bookmarkStart w:id="1" w:name="OLE_LINK1"/>
      <w:r>
        <w:rPr>
          <w:rFonts w:ascii="微软雅黑" w:eastAsia="微软雅黑" w:hAnsi="微软雅黑" w:hint="eastAsia"/>
          <w:color w:val="454545"/>
        </w:rPr>
        <w:t>为认真贯彻落实市委、市政府《关于加快推进十大主导产业发展的实施意见》（</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发〔2014〕1号）精神，统筹推进亳州现代中药产业发展，促进产业结构优化升级，增强产业核心竞争力，打造"双千亿"现代中药产业基地，建设"现代中华药都"，根据《安徽省（亳州）现代中药产业发展规划（2009-2020年）》，结合现阶段发展的实际，提出如下实施意见。</w:t>
      </w:r>
      <w:bookmarkEnd w:id="1"/>
      <w:r>
        <w:rPr>
          <w:rFonts w:ascii="微软雅黑" w:eastAsia="微软雅黑" w:hAnsi="微软雅黑" w:hint="eastAsia"/>
          <w:color w:val="454545"/>
        </w:rPr>
        <w:br/>
        <w:t xml:space="preserve">　　一、总体要求</w:t>
      </w:r>
      <w:r>
        <w:rPr>
          <w:rFonts w:ascii="微软雅黑" w:eastAsia="微软雅黑" w:hAnsi="微软雅黑" w:hint="eastAsia"/>
          <w:color w:val="454545"/>
        </w:rPr>
        <w:br/>
        <w:t xml:space="preserve">　　（一）指导思想。</w:t>
      </w:r>
      <w:r>
        <w:rPr>
          <w:rFonts w:ascii="微软雅黑" w:eastAsia="微软雅黑" w:hAnsi="微软雅黑" w:hint="eastAsia"/>
          <w:color w:val="454545"/>
        </w:rPr>
        <w:br/>
        <w:t xml:space="preserve">　　以党的十八大和十八届三中、四中全会精神为指导，坚持市场主导、政府推动的原则，以我市中药材种植为基础，中药材交易市场为依托，中药工业为引领，市场需求为导向，科技、人才为支撑，优化产业结构，提升产业层次，加快转型升级，加强品牌建设，提高质量效益，促进药业经济快速健康发展，为"活力亳州、美丽亳州、幸福亳州"建设提供强大支撑。</w:t>
      </w:r>
      <w:r>
        <w:rPr>
          <w:rFonts w:ascii="微软雅黑" w:eastAsia="微软雅黑" w:hAnsi="微软雅黑" w:hint="eastAsia"/>
          <w:color w:val="454545"/>
        </w:rPr>
        <w:br/>
        <w:t xml:space="preserve">　　（二）战略定位。</w:t>
      </w:r>
      <w:r>
        <w:rPr>
          <w:rFonts w:ascii="微软雅黑" w:eastAsia="微软雅黑" w:hAnsi="微软雅黑" w:hint="eastAsia"/>
          <w:color w:val="454545"/>
        </w:rPr>
        <w:br/>
        <w:t xml:space="preserve">　　实施亳州现代中药产业"369"提升计划，促进传统交易方式向现代化交易方式的转变。形成"三大中心"：即中药材中长期大宗交易中心、中药材电子商务中心、中药材价格形成中心。培育中药商贸流通"六大市场"：即中药材专业市场、中药材种子种苗市场、保健品市场、植物香料市场、制药机械市场、药包材市场。打造全国中药产业"九大基地"：即中药材种植基地、中药材进出口基地、中药饮片生产基地、中药提取物生产基地、中成药制造基地、中药保健品生产基地、植物香料生产基地、中药科技研发基地以及中药科技人才培养基地。</w:t>
      </w:r>
      <w:r>
        <w:rPr>
          <w:rFonts w:ascii="微软雅黑" w:eastAsia="微软雅黑" w:hAnsi="微软雅黑" w:hint="eastAsia"/>
          <w:color w:val="454545"/>
        </w:rPr>
        <w:br/>
        <w:t xml:space="preserve">　　（三）发展目标。</w:t>
      </w:r>
      <w:r>
        <w:rPr>
          <w:rFonts w:ascii="微软雅黑" w:eastAsia="微软雅黑" w:hAnsi="微软雅黑" w:hint="eastAsia"/>
          <w:color w:val="454545"/>
        </w:rPr>
        <w:br/>
        <w:t xml:space="preserve">　　到2020年，稳步发展中药材种植，种植面积稳定在100万亩左右，规范化种植面积达</w:t>
      </w:r>
      <w:r>
        <w:rPr>
          <w:rFonts w:ascii="微软雅黑" w:eastAsia="微软雅黑" w:hAnsi="微软雅黑" w:hint="eastAsia"/>
          <w:color w:val="454545"/>
        </w:rPr>
        <w:lastRenderedPageBreak/>
        <w:t>到20万亩，种植业总产值达到40亿元；持续发展中药商贸流通业，交易总额突破1000亿元，出口额达到3亿美元。加快发展中药工业，中药工业总产值达到1000亿元，销售过亿元的中成药品种数达到10个，新增中成药注册品种50个，保健品注册品种20个。</w:t>
      </w:r>
      <w:r>
        <w:rPr>
          <w:rFonts w:ascii="微软雅黑" w:eastAsia="微软雅黑" w:hAnsi="微软雅黑" w:hint="eastAsia"/>
          <w:color w:val="454545"/>
        </w:rPr>
        <w:br/>
        <w:t xml:space="preserve">　　二、主要任务</w:t>
      </w:r>
      <w:r>
        <w:rPr>
          <w:rFonts w:ascii="微软雅黑" w:eastAsia="微软雅黑" w:hAnsi="微软雅黑" w:hint="eastAsia"/>
          <w:color w:val="454545"/>
        </w:rPr>
        <w:br/>
        <w:t xml:space="preserve">　　（一）促进药材种植新提升。</w:t>
      </w:r>
      <w:r>
        <w:rPr>
          <w:rFonts w:ascii="微软雅黑" w:eastAsia="微软雅黑" w:hAnsi="微软雅黑" w:hint="eastAsia"/>
          <w:color w:val="454545"/>
        </w:rPr>
        <w:br/>
        <w:t xml:space="preserve">　　1.发展中药材种植大户和专业合作社。按照依法、自愿、有偿的原则，加强土地承包经营权流转管理和服务，鼓励农村土地承包经营权流转，引导有经验的药农通过土地流转，逐步扩大药材种植面积。扶持中药材种植大户、种植合作社、企业种植基地、种植示范村，推动中药材种植向规模化、规范化发展。</w:t>
      </w:r>
      <w:r>
        <w:rPr>
          <w:rFonts w:ascii="微软雅黑" w:eastAsia="微软雅黑" w:hAnsi="微软雅黑" w:hint="eastAsia"/>
          <w:color w:val="454545"/>
        </w:rPr>
        <w:br/>
        <w:t xml:space="preserve">　　2.建立中药材种植技术推广体系。建立中药材种苗繁育中心、科研实验基地，建立中药材现代生物育种技术实验室。搜集中药材种质资源，建立种质资源库，开展种质资源研究和保护工作。研究、制定和推广操作性强的大宗道地药材种植规范，成立中药材种植技术培训中心，集中培育一批具有中药材种植资质的技术力量，充分发挥民间种植专家能手传、帮、带作用，构建产前、产中、产后于一体的服务体系。鼓励和支持对外种植合作，输出中药材种植技术。</w:t>
      </w:r>
      <w:r>
        <w:rPr>
          <w:rFonts w:ascii="微软雅黑" w:eastAsia="微软雅黑" w:hAnsi="微软雅黑" w:hint="eastAsia"/>
          <w:color w:val="454545"/>
        </w:rPr>
        <w:br/>
        <w:t xml:space="preserve">　　3.建设中药材规范化种植基地。鼓励和支持知名</w:t>
      </w:r>
      <w:proofErr w:type="gramStart"/>
      <w:r>
        <w:rPr>
          <w:rFonts w:ascii="微软雅黑" w:eastAsia="微软雅黑" w:hAnsi="微软雅黑" w:hint="eastAsia"/>
          <w:color w:val="454545"/>
        </w:rPr>
        <w:t>药企来亳</w:t>
      </w:r>
      <w:proofErr w:type="gramEnd"/>
      <w:r>
        <w:rPr>
          <w:rFonts w:ascii="微软雅黑" w:eastAsia="微软雅黑" w:hAnsi="微软雅黑" w:hint="eastAsia"/>
          <w:color w:val="454545"/>
        </w:rPr>
        <w:t>建设大宗道地药材规范化种植基地。以企业为主体，以科研单位为依托，积极争取国家和省级规范化种植政策资金扶持，增加市、县（区）级政府配套资金，推进</w:t>
      </w:r>
      <w:proofErr w:type="gramStart"/>
      <w:r>
        <w:rPr>
          <w:rFonts w:ascii="微软雅黑" w:eastAsia="微软雅黑" w:hAnsi="微软雅黑" w:hint="eastAsia"/>
          <w:color w:val="454545"/>
        </w:rPr>
        <w:t>亳芍</w:t>
      </w:r>
      <w:proofErr w:type="gramEnd"/>
      <w:r>
        <w:rPr>
          <w:rFonts w:ascii="微软雅黑" w:eastAsia="微软雅黑" w:hAnsi="微软雅黑" w:hint="eastAsia"/>
          <w:color w:val="454545"/>
        </w:rPr>
        <w:t>、牡丹、桔梗、白术等大宗和道地药材的规范化种植。探索推行有效的地理标志产品经营模式，逐步建立亳州道地药材规范化生产体系，积极申报"道地中药材"地理标志产品，着力提高道地药材生产附加值和生产经营主体经济效益，培育"</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药"种植品牌。</w:t>
      </w:r>
      <w:r>
        <w:rPr>
          <w:rFonts w:ascii="微软雅黑" w:eastAsia="微软雅黑" w:hAnsi="微软雅黑" w:hint="eastAsia"/>
          <w:color w:val="454545"/>
        </w:rPr>
        <w:br/>
        <w:t xml:space="preserve">　　4.建设中药材种子种苗基地。大力支持、积极引进有实力的企业来</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建设种子种苗繁育</w:t>
      </w:r>
      <w:r>
        <w:rPr>
          <w:rFonts w:ascii="微软雅黑" w:eastAsia="微软雅黑" w:hAnsi="微软雅黑" w:hint="eastAsia"/>
          <w:color w:val="454545"/>
        </w:rPr>
        <w:lastRenderedPageBreak/>
        <w:t>基地。加大对亳州种子种苗企业的培育和扶持力度，支持有条件的企业建设中药材种子种苗标准化生产基地，着力培育、壮大3-5家基础条件好、初具规模的中药材种子种苗经营企业，扶持他们选择10个大宗地产主导药材种类，建设2万亩以上的中药材种子种苗标准化生产基地，切实提高中药材种子种苗标准化、规模化、商品化生产水平。</w:t>
      </w:r>
      <w:r>
        <w:rPr>
          <w:rFonts w:ascii="微软雅黑" w:eastAsia="微软雅黑" w:hAnsi="微软雅黑" w:hint="eastAsia"/>
          <w:color w:val="454545"/>
        </w:rPr>
        <w:br/>
        <w:t xml:space="preserve">　　（二）开创中药流通新优势。</w:t>
      </w:r>
      <w:r>
        <w:rPr>
          <w:rFonts w:ascii="微软雅黑" w:eastAsia="微软雅黑" w:hAnsi="微软雅黑" w:hint="eastAsia"/>
          <w:color w:val="454545"/>
        </w:rPr>
        <w:br/>
        <w:t xml:space="preserve">　　1.完善市场体系和监管体系。积极培育新的市场主体，引导专业市场集群发展，健全完善中药材、香料、种子种苗、保健食品、中药花卉、药包材及中药机械等细分专业市场相结合的市场体系。完善管理制度，规范市场交易行为，制定亳州中药材市场、市中药材专业市场、地产药材市场、中药材初加工等分类市场的专项管理办法。创新监管体制，整合监管资源，加大对违法经营行为的查处和打击力度。</w:t>
      </w:r>
      <w:proofErr w:type="gramStart"/>
      <w:r>
        <w:rPr>
          <w:rFonts w:ascii="微软雅黑" w:eastAsia="微软雅黑" w:hAnsi="微软雅黑" w:hint="eastAsia"/>
          <w:color w:val="454545"/>
        </w:rPr>
        <w:t>支持涉药协会</w:t>
      </w:r>
      <w:proofErr w:type="gramEnd"/>
      <w:r>
        <w:rPr>
          <w:rFonts w:ascii="微软雅黑" w:eastAsia="微软雅黑" w:hAnsi="微软雅黑" w:hint="eastAsia"/>
          <w:color w:val="454545"/>
        </w:rPr>
        <w:t>、商会等社会组织发展，推动会员之间的交流协作，加强行业管理和自律。</w:t>
      </w:r>
      <w:r>
        <w:rPr>
          <w:rFonts w:ascii="微软雅黑" w:eastAsia="微软雅黑" w:hAnsi="微软雅黑" w:hint="eastAsia"/>
          <w:color w:val="454545"/>
        </w:rPr>
        <w:br/>
        <w:t xml:space="preserve">　　2.加强现代中药物流体系建设。整合现有物流资源，实施一批流通产业重大项目，建设一批流通产业基地、园区。加快推进大型物流企业基础配套设施的建设，形成一批拥有自主品牌、主业突出、核心竞争力强、年销售额过100亿元的中药流通龙头企业。</w:t>
      </w:r>
      <w:r>
        <w:rPr>
          <w:rFonts w:ascii="微软雅黑" w:eastAsia="微软雅黑" w:hAnsi="微软雅黑" w:hint="eastAsia"/>
          <w:color w:val="454545"/>
        </w:rPr>
        <w:br/>
        <w:t xml:space="preserve">　　3.建设中药材电子商务平台。坚持现货交易与网络交易并举，加快中药材电子商务平台建设，将中药材市场逐步建成现货交易、价格形成、信息反馈、电子商务等为一体的现代网络化市场。积极申报中药材商品交易所，发展中药商贸新业态。</w:t>
      </w:r>
      <w:r>
        <w:rPr>
          <w:rFonts w:ascii="微软雅黑" w:eastAsia="微软雅黑" w:hAnsi="微软雅黑" w:hint="eastAsia"/>
          <w:color w:val="454545"/>
        </w:rPr>
        <w:br/>
        <w:t xml:space="preserve">　　4.完善中药材价格指数发布平台。不断丰富和完善亳州中药材市场价格指数体系，实时监控中药材价格变动情况、着力加强市场价格信息引导，使广大药农、药商和</w:t>
      </w:r>
      <w:proofErr w:type="gramStart"/>
      <w:r>
        <w:rPr>
          <w:rFonts w:ascii="微软雅黑" w:eastAsia="微软雅黑" w:hAnsi="微软雅黑" w:hint="eastAsia"/>
          <w:color w:val="454545"/>
        </w:rPr>
        <w:t>药企合理</w:t>
      </w:r>
      <w:proofErr w:type="gramEnd"/>
      <w:r>
        <w:rPr>
          <w:rFonts w:ascii="微软雅黑" w:eastAsia="微软雅黑" w:hAnsi="微软雅黑" w:hint="eastAsia"/>
          <w:color w:val="454545"/>
        </w:rPr>
        <w:t>安排种植、生产和经营，增强其在国际国内中药材市场价格中的权威性。</w:t>
      </w:r>
      <w:r>
        <w:rPr>
          <w:rFonts w:ascii="微软雅黑" w:eastAsia="微软雅黑" w:hAnsi="微软雅黑" w:hint="eastAsia"/>
          <w:color w:val="454545"/>
        </w:rPr>
        <w:br/>
        <w:t xml:space="preserve">　　5.建立基于物联网技术的道地药材监控系统。运用物联网传感技术，记录种植、加工、检测乃至物流、配送等各个环节的详细信息，为消费者提供一个可追溯查询的信息平台，帮</w:t>
      </w:r>
      <w:r>
        <w:rPr>
          <w:rFonts w:ascii="微软雅黑" w:eastAsia="微软雅黑" w:hAnsi="微软雅黑" w:hint="eastAsia"/>
          <w:color w:val="454545"/>
        </w:rPr>
        <w:lastRenderedPageBreak/>
        <w:t>助消费者"眼见为实"，以提升"</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药"知名度。</w:t>
      </w:r>
      <w:r>
        <w:rPr>
          <w:rFonts w:ascii="微软雅黑" w:eastAsia="微软雅黑" w:hAnsi="微软雅黑" w:hint="eastAsia"/>
          <w:color w:val="454545"/>
        </w:rPr>
        <w:br/>
        <w:t xml:space="preserve">　　（三）完善中药工业新体系。</w:t>
      </w:r>
      <w:r>
        <w:rPr>
          <w:rFonts w:ascii="微软雅黑" w:eastAsia="微软雅黑" w:hAnsi="微软雅黑" w:hint="eastAsia"/>
          <w:color w:val="454545"/>
        </w:rPr>
        <w:br/>
        <w:t xml:space="preserve">　　1.促进地产药材初加工规范发展。在符合当地城乡规划、土地利用总体规划和农业产业区域布局规划的前提下,鼓励在乡镇、种植专业村、规模化种植基地附近建设一批地产药材初加工企业。研究出台初加工产品管理办法，明确初加工产品范围，制定初加工产品工艺标准和质量标准，规范初加工产品生产经营行为。促进药材初加工的集聚发展和规范发展。</w:t>
      </w:r>
      <w:r>
        <w:rPr>
          <w:rFonts w:ascii="微软雅黑" w:eastAsia="微软雅黑" w:hAnsi="微软雅黑" w:hint="eastAsia"/>
          <w:color w:val="454545"/>
        </w:rPr>
        <w:br/>
        <w:t xml:space="preserve">　　2．提升中药饮片加工业竞争力。培育饮片龙头企业，推动土地、财税、金融等各种资源向优势企业倾斜，重点支持在市场、资金、管理、技术等方面优势明显的企业加快发展。创造条件吸引综合实力强、有产业关联、致力饮片发展的大企业集团入驻亳州，引导鼓励我市现有饮片企业向精深化、差异化、品牌化方向发展；加强饮片加工炮制、贮存运输、生产器械、包装材料等技术及设施设备研究；积极参与全国饮片标准研究制定工作，增强亳州在全国饮片标准制定过程中的话语权。</w:t>
      </w:r>
      <w:r>
        <w:rPr>
          <w:rFonts w:ascii="微软雅黑" w:eastAsia="微软雅黑" w:hAnsi="微软雅黑" w:hint="eastAsia"/>
          <w:color w:val="454545"/>
        </w:rPr>
        <w:br/>
        <w:t xml:space="preserve">　　3.促进中成药制造业壮大。加大对本土企业的培育力度，积极支持中成药骨干企业加快发展；将中成药制造列</w:t>
      </w:r>
      <w:proofErr w:type="gramStart"/>
      <w:r>
        <w:rPr>
          <w:rFonts w:ascii="微软雅黑" w:eastAsia="微软雅黑" w:hAnsi="微软雅黑" w:hint="eastAsia"/>
          <w:color w:val="454545"/>
        </w:rPr>
        <w:t>入药业</w:t>
      </w:r>
      <w:proofErr w:type="gramEnd"/>
      <w:r>
        <w:rPr>
          <w:rFonts w:ascii="微软雅黑" w:eastAsia="微软雅黑" w:hAnsi="微软雅黑" w:hint="eastAsia"/>
          <w:color w:val="454545"/>
        </w:rPr>
        <w:t>招商重点，开展精准招商，坚持项目带动，吸引全国知名制药企业进驻亳州，依托大型企业的品牌、市场、资金、人才和技术优势，推动亳州中成药制造业加快发展；加快推进中成药项目建设；培育中成药大品种，以</w:t>
      </w:r>
      <w:proofErr w:type="gramStart"/>
      <w:r>
        <w:rPr>
          <w:rFonts w:ascii="微软雅黑" w:eastAsia="微软雅黑" w:hAnsi="微软雅黑" w:hint="eastAsia"/>
          <w:color w:val="454545"/>
        </w:rPr>
        <w:t>葛</w:t>
      </w:r>
      <w:proofErr w:type="gramEnd"/>
      <w:r>
        <w:rPr>
          <w:rFonts w:ascii="微软雅黑" w:eastAsia="微软雅黑" w:hAnsi="微软雅黑" w:hint="eastAsia"/>
          <w:color w:val="454545"/>
        </w:rPr>
        <w:t>酮通络胶囊、疏风解毒胶囊等自主创新产品为依托，进一步提升产品科技内涵，加强品种规划、市场培育和品牌建设，形成一批市场占有率高、社会影响大的知名品牌；推动产学研深度结合，引导和支持企业加强科技创新，加快新产品引进和开发，充实和储备优质品种资源，积蓄持续发展能力。抓好重点项目，增强中药产业发展后劲。以大项目带动大发展，以好项目支撑转型发展。围绕国家、省、市支持重点，策划包装一批大项目、好项目。充分利用中药博览会等节会平台，积极引进一批投资额度大、产业带动力强、财政贡献率高的项目。推进存量项目扩张、对增量</w:t>
      </w:r>
      <w:r>
        <w:rPr>
          <w:rFonts w:ascii="微软雅黑" w:eastAsia="微软雅黑" w:hAnsi="微软雅黑" w:hint="eastAsia"/>
          <w:color w:val="454545"/>
        </w:rPr>
        <w:lastRenderedPageBreak/>
        <w:t>项目加以培育，储备一批、在建一批、投产一批，为中药产业发展提供有力支撑。</w:t>
      </w:r>
      <w:r>
        <w:rPr>
          <w:rFonts w:ascii="微软雅黑" w:eastAsia="微软雅黑" w:hAnsi="微软雅黑" w:hint="eastAsia"/>
          <w:color w:val="454545"/>
        </w:rPr>
        <w:br/>
        <w:t xml:space="preserve">　　4.大力发展生命健康产业。加速推动以药食两用中药材为原料的保健茶、保健汤料、药膳、食品添加剂、调味剂、保健酒等的生产，着力加快以参、</w:t>
      </w:r>
      <w:proofErr w:type="gramStart"/>
      <w:r>
        <w:rPr>
          <w:rFonts w:ascii="微软雅黑" w:eastAsia="微软雅黑" w:hAnsi="微软雅黑" w:hint="eastAsia"/>
          <w:color w:val="454545"/>
        </w:rPr>
        <w:t>茸</w:t>
      </w:r>
      <w:proofErr w:type="gramEnd"/>
      <w:r>
        <w:rPr>
          <w:rFonts w:ascii="微软雅黑" w:eastAsia="微软雅黑" w:hAnsi="微软雅黑" w:hint="eastAsia"/>
          <w:color w:val="454545"/>
        </w:rPr>
        <w:t>、虫草等滋补保健药材为原料的系列中药保健品开发和生产；积极推进以中药材为原料的保健枕、保健香袋、保健服饰等保健用品的研发和生产。加快发展中药日化产品、中药消毒杀菌剂、中兽药、药用辅料、药包材、制药器械等中药关联及配套产业。</w:t>
      </w:r>
      <w:r>
        <w:rPr>
          <w:rFonts w:ascii="微软雅黑" w:eastAsia="微软雅黑" w:hAnsi="微软雅黑" w:hint="eastAsia"/>
          <w:color w:val="454545"/>
        </w:rPr>
        <w:br/>
        <w:t xml:space="preserve">　　（四）提升"中华药都"新形象。</w:t>
      </w:r>
      <w:r>
        <w:rPr>
          <w:rFonts w:ascii="微软雅黑" w:eastAsia="微软雅黑" w:hAnsi="微软雅黑" w:hint="eastAsia"/>
          <w:color w:val="454545"/>
        </w:rPr>
        <w:br/>
        <w:t xml:space="preserve">　　1.构建药业诚信体系。大力营造诚信道德文化氛围，制定</w:t>
      </w:r>
      <w:proofErr w:type="gramStart"/>
      <w:r>
        <w:rPr>
          <w:rFonts w:ascii="微软雅黑" w:eastAsia="微软雅黑" w:hAnsi="微软雅黑" w:hint="eastAsia"/>
          <w:color w:val="454545"/>
        </w:rPr>
        <w:t>药商药企信用</w:t>
      </w:r>
      <w:proofErr w:type="gramEnd"/>
      <w:r>
        <w:rPr>
          <w:rFonts w:ascii="微软雅黑" w:eastAsia="微软雅黑" w:hAnsi="微软雅黑" w:hint="eastAsia"/>
          <w:color w:val="454545"/>
        </w:rPr>
        <w:t>评价体系，开展信用等级分类评定，完善诚信记录数据库，建立药企、药商信用档案，构建药商、</w:t>
      </w:r>
      <w:proofErr w:type="gramStart"/>
      <w:r>
        <w:rPr>
          <w:rFonts w:ascii="微软雅黑" w:eastAsia="微软雅黑" w:hAnsi="微软雅黑" w:hint="eastAsia"/>
          <w:color w:val="454545"/>
        </w:rPr>
        <w:t>药企信用</w:t>
      </w:r>
      <w:proofErr w:type="gramEnd"/>
      <w:r>
        <w:rPr>
          <w:rFonts w:ascii="微软雅黑" w:eastAsia="微软雅黑" w:hAnsi="微软雅黑" w:hint="eastAsia"/>
          <w:color w:val="454545"/>
        </w:rPr>
        <w:t>信息公共发布平台。逐步建立健全失信惩戒和守信褒扬的诚信约束机制。</w:t>
      </w:r>
      <w:r>
        <w:rPr>
          <w:rFonts w:ascii="微软雅黑" w:eastAsia="微软雅黑" w:hAnsi="微软雅黑" w:hint="eastAsia"/>
          <w:color w:val="454545"/>
        </w:rPr>
        <w:br/>
        <w:t xml:space="preserve">　　2.构建质量监管体系。完善质量检测体系，积极引进第三方检测平台，加快推进中国中药材质量检测中心建设，进一步提升技术监督能力。加大行政监督的力度，围绕种子种苗市场、中药材市场、中药材初加工产品、中药饮片和中成药生产经营企业等重点对象，完善监管网络和监管措施，建立长效监管制度，确保药品、药材质量安全可靠。</w:t>
      </w:r>
      <w:r>
        <w:rPr>
          <w:rFonts w:ascii="微软雅黑" w:eastAsia="微软雅黑" w:hAnsi="微软雅黑" w:hint="eastAsia"/>
          <w:color w:val="454545"/>
        </w:rPr>
        <w:br/>
        <w:t xml:space="preserve">　　3.构建流通追溯体系。扎实做好中药材流通追溯体系建设试点工作，运用现代信息技术手段，实现来源可倒追，去向可查询。推动中药流通追溯环节向上下游延伸，探索建立中药材产地、中药材专业市场、中药材经销、中药饮片生产、中药饮片经营企业和中药饮片使用单位（医疗机构）相衔接的流通追溯体系。</w:t>
      </w:r>
      <w:r>
        <w:rPr>
          <w:rFonts w:ascii="微软雅黑" w:eastAsia="微软雅黑" w:hAnsi="微软雅黑" w:hint="eastAsia"/>
          <w:color w:val="454545"/>
        </w:rPr>
        <w:br/>
        <w:t xml:space="preserve">　　（五）注入中药发展新动力。</w:t>
      </w:r>
      <w:r>
        <w:rPr>
          <w:rFonts w:ascii="微软雅黑" w:eastAsia="微软雅黑" w:hAnsi="微软雅黑" w:hint="eastAsia"/>
          <w:color w:val="454545"/>
        </w:rPr>
        <w:br/>
        <w:t xml:space="preserve">　　1.推动产学研深度融合。建立以企业为主体、市场为导向、产学研相结合的技术创新体系。加强政策资金扶持，引导企业增强创新意识，加大创新投入，支持企业与高等院校、科研院所形成长期紧密、稳定、协作的产学研合作关系，共建研发中心和技术共享平台。</w:t>
      </w:r>
      <w:r>
        <w:rPr>
          <w:rFonts w:ascii="微软雅黑" w:eastAsia="微软雅黑" w:hAnsi="微软雅黑" w:hint="eastAsia"/>
          <w:color w:val="454545"/>
        </w:rPr>
        <w:br/>
      </w:r>
      <w:r>
        <w:rPr>
          <w:rFonts w:ascii="微软雅黑" w:eastAsia="微软雅黑" w:hAnsi="微软雅黑" w:hint="eastAsia"/>
          <w:color w:val="454545"/>
        </w:rPr>
        <w:lastRenderedPageBreak/>
        <w:t xml:space="preserve">　　2.加强技术创新平台建设。以种植、加工炮制、提取、产品开发、质量控制等中药产业各个关键环节为重点，积极建设完善中药材种植技术研究中心、中药饮片炮制研究中心、中药研发中心、中药信息化网络服务平台等产业技术平台，建立完善企业技术中心、技术创新战略联盟、博士后工作站、院士工作站等多种形式的技术创新平台。</w:t>
      </w:r>
      <w:r>
        <w:rPr>
          <w:rFonts w:ascii="微软雅黑" w:eastAsia="微软雅黑" w:hAnsi="微软雅黑" w:hint="eastAsia"/>
          <w:color w:val="454545"/>
        </w:rPr>
        <w:br/>
        <w:t xml:space="preserve">　　3.培育发展技术中介服务机构。培育发展多种形式的中药技术中介服务机构，为企业提供信息咨询、技术转移、交易场所等服务，减少企业创新成本，降低创新风险。</w:t>
      </w:r>
      <w:r>
        <w:rPr>
          <w:rFonts w:ascii="微软雅黑" w:eastAsia="微软雅黑" w:hAnsi="微软雅黑" w:hint="eastAsia"/>
          <w:color w:val="454545"/>
        </w:rPr>
        <w:br/>
        <w:t xml:space="preserve">　　4.构建人才培养体系。结合产业的现实需求，探索创新紧缺人才培养模式，重点培养一批紧缺的科技人才和经营管理人才。拓展在职在岗培训。建立健全培训制度，组织企业在职在岗员工开展各种岗位知识和技能培训。大力发展职业教育，积极发展高等教育，加强与外地高等院校合作，完善亳州职业技术学院、亳州中药科技学校的专业学科设置和人才培养培训机制，提高人才培养培训的针对性和人才输出的实用性。落实省、市引进人才的有关优惠政策，吸引产业高端人才来</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，为高端人才创造良好的工作生活环境。</w:t>
      </w:r>
      <w:r>
        <w:rPr>
          <w:rFonts w:ascii="微软雅黑" w:eastAsia="微软雅黑" w:hAnsi="微软雅黑" w:hint="eastAsia"/>
          <w:color w:val="454545"/>
        </w:rPr>
        <w:br/>
        <w:t xml:space="preserve">　　三、保障措施</w:t>
      </w:r>
      <w:r>
        <w:rPr>
          <w:rFonts w:ascii="微软雅黑" w:eastAsia="微软雅黑" w:hAnsi="微软雅黑" w:hint="eastAsia"/>
          <w:color w:val="454545"/>
        </w:rPr>
        <w:br/>
        <w:t xml:space="preserve">　　（一）完善政策扶持。</w:t>
      </w:r>
      <w:r>
        <w:rPr>
          <w:rFonts w:ascii="微软雅黑" w:eastAsia="微软雅黑" w:hAnsi="微软雅黑" w:hint="eastAsia"/>
          <w:color w:val="454545"/>
        </w:rPr>
        <w:br/>
        <w:t xml:space="preserve">　　落实高新技术企业所得税优惠、研发费用加计扣除、科技项目优先扶持和专利资助等国家高新技术企业优惠政策和省、</w:t>
      </w:r>
      <w:proofErr w:type="gramStart"/>
      <w:r>
        <w:rPr>
          <w:rFonts w:ascii="微软雅黑" w:eastAsia="微软雅黑" w:hAnsi="微软雅黑" w:hint="eastAsia"/>
          <w:color w:val="454545"/>
        </w:rPr>
        <w:t>市配套</w:t>
      </w:r>
      <w:proofErr w:type="gramEnd"/>
      <w:r>
        <w:rPr>
          <w:rFonts w:ascii="微软雅黑" w:eastAsia="微软雅黑" w:hAnsi="微软雅黑" w:hint="eastAsia"/>
          <w:color w:val="454545"/>
        </w:rPr>
        <w:t>的政策。落实中药材初加工企业所得税、招商引资企业税收优惠政策，中药材生产经营企业、中成药生产企业技术开发费</w:t>
      </w:r>
      <w:proofErr w:type="gramStart"/>
      <w:r>
        <w:rPr>
          <w:rFonts w:ascii="微软雅黑" w:eastAsia="微软雅黑" w:hAnsi="微软雅黑" w:hint="eastAsia"/>
          <w:color w:val="454545"/>
        </w:rPr>
        <w:t>用允许</w:t>
      </w:r>
      <w:proofErr w:type="gramEnd"/>
      <w:r>
        <w:rPr>
          <w:rFonts w:ascii="微软雅黑" w:eastAsia="微软雅黑" w:hAnsi="微软雅黑" w:hint="eastAsia"/>
          <w:color w:val="454545"/>
        </w:rPr>
        <w:t>在纳税企业所得税前扣除等政策。对中药企业引进先进技术和设备的按有关规定享受税收优惠和研发设备购置补助，凡获得国家级新药和保健品、食品批准文号并投产的按新药产品奖励办法奖励，开展中药材种植土地流转抵押担保融资，继续实施财政补贴。对中药材生产的农资化肥、农机水利设施给予补贴，扩大中药材种植纳入政策性农业保险范围，提高保值。</w:t>
      </w:r>
      <w:r>
        <w:rPr>
          <w:rFonts w:ascii="微软雅黑" w:eastAsia="微软雅黑" w:hAnsi="微软雅黑" w:hint="eastAsia"/>
          <w:color w:val="454545"/>
        </w:rPr>
        <w:br/>
        <w:t xml:space="preserve">　　（二）加大财税扶持。</w:t>
      </w:r>
      <w:r>
        <w:rPr>
          <w:rFonts w:ascii="微软雅黑" w:eastAsia="微软雅黑" w:hAnsi="微软雅黑" w:hint="eastAsia"/>
          <w:color w:val="454545"/>
        </w:rPr>
        <w:br/>
      </w:r>
      <w:r>
        <w:rPr>
          <w:rFonts w:ascii="微软雅黑" w:eastAsia="微软雅黑" w:hAnsi="微软雅黑" w:hint="eastAsia"/>
          <w:color w:val="454545"/>
        </w:rPr>
        <w:lastRenderedPageBreak/>
        <w:t xml:space="preserve">　　整合市级药业发展专项资金，市直部门涉及到的药业发展专项资金统一整合到现代中药产业发展管理委员会进行统一管理。每年预算安排中药产业发展专项资金，主要用于药材种质资源研究保护，优良品种选育，规范化种植补贴，新技术、新产品、新工艺的开发及产业化，公共技术服务平台建设，产业人才培训，市场开拓，品牌建设及人才引进等。县区也要设立中药产业专项资金并纳入财政预算，用于扶持本县区中药产业发展。积极探索适应中药产业发展的税收政策体系和税收管理方式，逐步形成推进中药产业发展的税收制度供给优势。</w:t>
      </w:r>
      <w:r>
        <w:rPr>
          <w:rFonts w:ascii="微软雅黑" w:eastAsia="微软雅黑" w:hAnsi="微软雅黑" w:hint="eastAsia"/>
          <w:color w:val="454545"/>
        </w:rPr>
        <w:br/>
        <w:t xml:space="preserve">　　（三）加大金融创新。</w:t>
      </w:r>
      <w:r>
        <w:rPr>
          <w:rFonts w:ascii="微软雅黑" w:eastAsia="微软雅黑" w:hAnsi="微软雅黑" w:hint="eastAsia"/>
          <w:color w:val="454545"/>
        </w:rPr>
        <w:br/>
        <w:t xml:space="preserve">　　构建金融创新体系，提升金融服务能力。加强政、银、企沟通协调，引导商业银行通过设立专业支行、研发特色金融产品、完善中药产业</w:t>
      </w:r>
      <w:proofErr w:type="gramStart"/>
      <w:r>
        <w:rPr>
          <w:rFonts w:ascii="微软雅黑" w:eastAsia="微软雅黑" w:hAnsi="微软雅黑" w:hint="eastAsia"/>
          <w:color w:val="454545"/>
        </w:rPr>
        <w:t>链金融</w:t>
      </w:r>
      <w:proofErr w:type="gramEnd"/>
      <w:r>
        <w:rPr>
          <w:rFonts w:ascii="微软雅黑" w:eastAsia="微软雅黑" w:hAnsi="微软雅黑" w:hint="eastAsia"/>
          <w:color w:val="454545"/>
        </w:rPr>
        <w:t>服务等多种方式，突出金融服务针对性，提升对现代中药产业的服务水平；提高保费补贴和理赔标准，扩大中药材特色保险覆盖面；加大信贷投放，积极引导金融机构争取信贷倾斜，简化审批程序，着力满足中药材种植、加工、流通各环节有效信贷需求；市县（区）相关专项资金要对符合条件的中药产业改造升级项目予以贷款贴息；各级政府担保公司要对辖区内中药企业提供优惠担保；鼓励对重点中药产业项目开展银团贷款、联合贷款、无抵押信用贷款、融资租赁等服务；扩大直接融资，加大中药企业上市工作培育力度，积极支持中药企业股权融资；落实企业在"新三板"和安徽省股权交易中心挂牌交易的优惠政策。</w:t>
      </w:r>
      <w:r>
        <w:rPr>
          <w:rFonts w:ascii="微软雅黑" w:eastAsia="微软雅黑" w:hAnsi="微软雅黑" w:hint="eastAsia"/>
          <w:color w:val="454545"/>
        </w:rPr>
        <w:br/>
        <w:t xml:space="preserve">　　（四）发挥行业商会作用。</w:t>
      </w:r>
      <w:r>
        <w:rPr>
          <w:rFonts w:ascii="微软雅黑" w:eastAsia="微软雅黑" w:hAnsi="微软雅黑" w:hint="eastAsia"/>
          <w:color w:val="454545"/>
        </w:rPr>
        <w:br/>
        <w:t xml:space="preserve">　　积极推进</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药商会的建设，优化药业商会发展的舆论环境，努力扩大</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药商会的覆盖面。进一步鼓励、支持和引导全市异地</w:t>
      </w:r>
      <w:proofErr w:type="gramStart"/>
      <w:r>
        <w:rPr>
          <w:rFonts w:ascii="微软雅黑" w:eastAsia="微软雅黑" w:hAnsi="微软雅黑" w:hint="eastAsia"/>
          <w:color w:val="454545"/>
        </w:rPr>
        <w:t>亳</w:t>
      </w:r>
      <w:proofErr w:type="gramEnd"/>
      <w:r>
        <w:rPr>
          <w:rFonts w:ascii="微软雅黑" w:eastAsia="微软雅黑" w:hAnsi="微软雅黑" w:hint="eastAsia"/>
          <w:color w:val="454545"/>
        </w:rPr>
        <w:t>药商会健康发展，充分发挥异地药业商会推动我市经济社会发展的桥梁纽带作用。加大对药业商会的资金、人才、信息等方面的扶持力度，探索设立异地药业商会发展基金，启动期给予一定的财政经费资助。</w:t>
      </w:r>
      <w:r>
        <w:rPr>
          <w:rFonts w:ascii="微软雅黑" w:eastAsia="微软雅黑" w:hAnsi="微软雅黑" w:hint="eastAsia"/>
          <w:color w:val="454545"/>
        </w:rPr>
        <w:br/>
      </w:r>
      <w:r>
        <w:rPr>
          <w:rFonts w:ascii="微软雅黑" w:eastAsia="微软雅黑" w:hAnsi="微软雅黑" w:hint="eastAsia"/>
          <w:color w:val="454545"/>
        </w:rPr>
        <w:lastRenderedPageBreak/>
        <w:t xml:space="preserve">　　（五）加强组织领导。</w:t>
      </w:r>
      <w:r>
        <w:rPr>
          <w:rFonts w:ascii="微软雅黑" w:eastAsia="微软雅黑" w:hAnsi="微软雅黑" w:hint="eastAsia"/>
          <w:color w:val="454545"/>
        </w:rPr>
        <w:br/>
        <w:t xml:space="preserve">　　成立亳州现代中药产业发展管理委员会，领导全市中药产业发展。领导小组下设办公室（</w:t>
      </w:r>
      <w:proofErr w:type="gramStart"/>
      <w:r>
        <w:rPr>
          <w:rFonts w:ascii="微软雅黑" w:eastAsia="微软雅黑" w:hAnsi="微软雅黑" w:hint="eastAsia"/>
          <w:color w:val="454545"/>
        </w:rPr>
        <w:t>设在市药发</w:t>
      </w:r>
      <w:proofErr w:type="gramEnd"/>
      <w:r>
        <w:rPr>
          <w:rFonts w:ascii="微软雅黑" w:eastAsia="微软雅黑" w:hAnsi="微软雅黑" w:hint="eastAsia"/>
          <w:color w:val="454545"/>
        </w:rPr>
        <w:t>局），承担领导小组日常联络和服务工作。各县（区）政府和有关部门要建立相应的组织，扎实推进本地区中药产业发展。建立科学有效的推进机制和制度，实行每季度调度和不定期召开协调会制度，通报工作开展情况，部署各项重点工作，研究产业重大问题，协调落实工作任务。各项工作牵头单位要制定年度工作计划，明确目标任务、序时进度、推进措施和责任人，</w:t>
      </w:r>
      <w:proofErr w:type="gramStart"/>
      <w:r>
        <w:rPr>
          <w:rFonts w:ascii="微软雅黑" w:eastAsia="微软雅黑" w:hAnsi="微软雅黑" w:hint="eastAsia"/>
          <w:color w:val="454545"/>
        </w:rPr>
        <w:t>报管理</w:t>
      </w:r>
      <w:proofErr w:type="gramEnd"/>
      <w:r>
        <w:rPr>
          <w:rFonts w:ascii="微软雅黑" w:eastAsia="微软雅黑" w:hAnsi="微软雅黑" w:hint="eastAsia"/>
          <w:color w:val="454545"/>
        </w:rPr>
        <w:t>委员会办公室备案。各成员单位要确定1名负责人为联络员，具体负责所承担任务的联络、协调和报告工作；根据各自职责，每季度将工作开展情况、存在问题及下步措施、完成时限等以书面形式</w:t>
      </w:r>
      <w:proofErr w:type="gramStart"/>
      <w:r>
        <w:rPr>
          <w:rFonts w:ascii="微软雅黑" w:eastAsia="微软雅黑" w:hAnsi="微软雅黑" w:hint="eastAsia"/>
          <w:color w:val="454545"/>
        </w:rPr>
        <w:t>报管理</w:t>
      </w:r>
      <w:proofErr w:type="gramEnd"/>
      <w:r>
        <w:rPr>
          <w:rFonts w:ascii="微软雅黑" w:eastAsia="微软雅黑" w:hAnsi="微软雅黑" w:hint="eastAsia"/>
          <w:color w:val="454545"/>
        </w:rPr>
        <w:t>委员会审核备案。建立督查考核机制，现代中药产业发展管委会办公室牵头对各单位工作进展情况进行督查调度，建立季督查、年述职机制，确保所承担的任务扎实有效推进。建立工作责任制度和责任追究制度，加大对县区政府和各有关部门的效能考核力度，将当年任务完成情况纳入政府年度考核内容，确保工作责任落实。</w:t>
      </w:r>
      <w:r>
        <w:rPr>
          <w:rFonts w:ascii="微软雅黑" w:eastAsia="微软雅黑" w:hAnsi="微软雅黑" w:hint="eastAsia"/>
          <w:color w:val="454545"/>
        </w:rPr>
        <w:br/>
        <w:t xml:space="preserve">　　附件：《亳州市人民政府关于加快亳州现代中药产业发展的</w:t>
      </w:r>
      <w:r>
        <w:rPr>
          <w:rFonts w:ascii="微软雅黑" w:eastAsia="微软雅黑" w:hAnsi="微软雅黑" w:hint="eastAsia"/>
          <w:color w:val="454545"/>
        </w:rPr>
        <w:br/>
        <w:t xml:space="preserve">　　实施意见》主要工作任务分解表</w:t>
      </w:r>
    </w:p>
    <w:sectPr w:rsidR="006736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25AF" w:rsidRDefault="005B25AF" w:rsidP="00EC042C">
      <w:r>
        <w:separator/>
      </w:r>
    </w:p>
  </w:endnote>
  <w:endnote w:type="continuationSeparator" w:id="0">
    <w:p w:rsidR="005B25AF" w:rsidRDefault="005B25AF" w:rsidP="00EC0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25AF" w:rsidRDefault="005B25AF" w:rsidP="00EC042C">
      <w:r>
        <w:separator/>
      </w:r>
    </w:p>
  </w:footnote>
  <w:footnote w:type="continuationSeparator" w:id="0">
    <w:p w:rsidR="005B25AF" w:rsidRDefault="005B25AF" w:rsidP="00EC0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4E"/>
    <w:rsid w:val="002A5399"/>
    <w:rsid w:val="005B25AF"/>
    <w:rsid w:val="00673697"/>
    <w:rsid w:val="00C80F4E"/>
    <w:rsid w:val="00EC0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86835"/>
  <w15:chartTrackingRefBased/>
  <w15:docId w15:val="{078ECDD4-CA20-497F-8883-992B26BC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04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042C"/>
    <w:rPr>
      <w:sz w:val="18"/>
      <w:szCs w:val="18"/>
    </w:rPr>
  </w:style>
  <w:style w:type="paragraph" w:styleId="a5">
    <w:name w:val="footer"/>
    <w:basedOn w:val="a"/>
    <w:link w:val="a6"/>
    <w:uiPriority w:val="99"/>
    <w:unhideWhenUsed/>
    <w:rsid w:val="00EC042C"/>
    <w:pPr>
      <w:tabs>
        <w:tab w:val="center" w:pos="4153"/>
        <w:tab w:val="right" w:pos="8306"/>
      </w:tabs>
      <w:snapToGrid w:val="0"/>
      <w:jc w:val="left"/>
    </w:pPr>
    <w:rPr>
      <w:sz w:val="18"/>
      <w:szCs w:val="18"/>
    </w:rPr>
  </w:style>
  <w:style w:type="character" w:customStyle="1" w:styleId="a6">
    <w:name w:val="页脚 字符"/>
    <w:basedOn w:val="a0"/>
    <w:link w:val="a5"/>
    <w:uiPriority w:val="99"/>
    <w:rsid w:val="00EC04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2018-05-10T07:46:00Z</dcterms:created>
  <dcterms:modified xsi:type="dcterms:W3CDTF">2018-10-10T07:48:00Z</dcterms:modified>
</cp:coreProperties>
</file>