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4BB" w:rsidRDefault="00D964BB" w:rsidP="00D964BB">
      <w:pPr>
        <w:pStyle w:val="a3"/>
        <w:shd w:val="clear" w:color="auto" w:fill="FFFFFF"/>
        <w:spacing w:line="480" w:lineRule="atLeast"/>
        <w:jc w:val="center"/>
        <w:rPr>
          <w:rFonts w:ascii="微软雅黑" w:eastAsia="微软雅黑" w:hAnsi="微软雅黑"/>
          <w:color w:val="505050"/>
          <w:sz w:val="23"/>
          <w:szCs w:val="23"/>
        </w:rPr>
      </w:pPr>
      <w:bookmarkStart w:id="0" w:name="_GoBack"/>
      <w:bookmarkEnd w:id="0"/>
      <w:r>
        <w:rPr>
          <w:rStyle w:val="a4"/>
          <w:rFonts w:ascii="微软雅黑" w:eastAsia="微软雅黑" w:hAnsi="微软雅黑" w:hint="eastAsia"/>
          <w:color w:val="505050"/>
          <w:sz w:val="36"/>
          <w:szCs w:val="36"/>
          <w:shd w:val="clear" w:color="auto" w:fill="FFFFFF"/>
        </w:rPr>
        <w:t>梅县区企业贷款贴息扶持实施办法（试行）</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jc w:val="center"/>
        <w:rPr>
          <w:rFonts w:ascii="微软雅黑" w:eastAsia="微软雅黑" w:hAnsi="微软雅黑" w:hint="eastAsia"/>
          <w:color w:val="505050"/>
          <w:sz w:val="23"/>
          <w:szCs w:val="23"/>
        </w:rPr>
      </w:pPr>
      <w:r>
        <w:rPr>
          <w:rStyle w:val="a4"/>
          <w:rFonts w:ascii="微软雅黑" w:eastAsia="微软雅黑" w:hAnsi="微软雅黑" w:hint="eastAsia"/>
          <w:color w:val="505050"/>
          <w:sz w:val="23"/>
          <w:szCs w:val="23"/>
          <w:shd w:val="clear" w:color="auto" w:fill="FFFFFF"/>
        </w:rPr>
        <w:t>梅县区府〔2016〕3号</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Style w:val="a4"/>
          <w:rFonts w:hint="eastAsia"/>
          <w:color w:val="3E3E3E"/>
          <w:sz w:val="27"/>
          <w:szCs w:val="27"/>
          <w:shd w:val="clear" w:color="auto" w:fill="FFFFFF"/>
        </w:rPr>
        <w:t>第一条</w:t>
      </w:r>
      <w:r>
        <w:rPr>
          <w:rFonts w:hint="eastAsia"/>
          <w:color w:val="3E3E3E"/>
          <w:sz w:val="27"/>
          <w:szCs w:val="27"/>
          <w:shd w:val="clear" w:color="auto" w:fill="FFFFFF"/>
        </w:rPr>
        <w:t> 为贯彻落实中央和省、市关于促进中小</w:t>
      </w:r>
      <w:proofErr w:type="gramStart"/>
      <w:r>
        <w:rPr>
          <w:rFonts w:hint="eastAsia"/>
          <w:color w:val="3E3E3E"/>
          <w:sz w:val="27"/>
          <w:szCs w:val="27"/>
          <w:shd w:val="clear" w:color="auto" w:fill="FFFFFF"/>
        </w:rPr>
        <w:t>微企业</w:t>
      </w:r>
      <w:proofErr w:type="gramEnd"/>
      <w:r>
        <w:rPr>
          <w:rFonts w:hint="eastAsia"/>
          <w:color w:val="3E3E3E"/>
          <w:sz w:val="27"/>
          <w:szCs w:val="27"/>
          <w:shd w:val="clear" w:color="auto" w:fill="FFFFFF"/>
        </w:rPr>
        <w:t>健康发展的工作部署，鼓励企业转型升级和挖潜增效，加快我区实体经济发展，壮大经济总量，2015年至2017年，区财政预算安排5000万元专项资金（第一年1500万元，第二年2000万元，第三年1500万元），采取贷款贴息的方式支持企业发展。现结合我区实际，制定本实施办法。</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Style w:val="a4"/>
          <w:rFonts w:hint="eastAsia"/>
          <w:color w:val="3E3E3E"/>
          <w:sz w:val="27"/>
          <w:szCs w:val="27"/>
          <w:shd w:val="clear" w:color="auto" w:fill="FFFFFF"/>
        </w:rPr>
        <w:t>第二条</w:t>
      </w:r>
      <w:r>
        <w:rPr>
          <w:rFonts w:hint="eastAsia"/>
          <w:color w:val="3E3E3E"/>
          <w:sz w:val="27"/>
          <w:szCs w:val="27"/>
          <w:shd w:val="clear" w:color="auto" w:fill="FFFFFF"/>
        </w:rPr>
        <w:t>坚持公平、公正、公开和效益优先的原则。为提高资金的使用效益，确保贴息资金使用的规范性，成立梅县区企业贷款贴息工作领导小组（组长由区长担任，副组长分别由政府分管企业和分管财政的领导担任，成员由区经信局、监察局、财政局、审计局、统计局、中小企业局、外经贸局、农业局、文广新局、科技局、招商局、工商局及金融办等单位主要负责人组成。领导小组下设办公室，办公室设在区金融办，区金融办主任兼任办公室主任，负责日常工作）。</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Style w:val="a4"/>
          <w:rFonts w:hint="eastAsia"/>
          <w:color w:val="3E3E3E"/>
          <w:sz w:val="27"/>
          <w:szCs w:val="27"/>
          <w:shd w:val="clear" w:color="auto" w:fill="FFFFFF"/>
        </w:rPr>
        <w:t>第三条</w:t>
      </w:r>
      <w:r>
        <w:rPr>
          <w:rFonts w:hint="eastAsia"/>
          <w:color w:val="3E3E3E"/>
          <w:sz w:val="27"/>
          <w:szCs w:val="27"/>
          <w:shd w:val="clear" w:color="auto" w:fill="FFFFFF"/>
        </w:rPr>
        <w:t>申报对象：工商注册及税务登记均在梅县区辖区且符合国家发展政策和我区产业扶持发展方向、依法合</w:t>
      </w:r>
      <w:proofErr w:type="gramStart"/>
      <w:r>
        <w:rPr>
          <w:rFonts w:hint="eastAsia"/>
          <w:color w:val="3E3E3E"/>
          <w:sz w:val="27"/>
          <w:szCs w:val="27"/>
          <w:shd w:val="clear" w:color="auto" w:fill="FFFFFF"/>
        </w:rPr>
        <w:t>规</w:t>
      </w:r>
      <w:proofErr w:type="gramEnd"/>
      <w:r>
        <w:rPr>
          <w:rFonts w:hint="eastAsia"/>
          <w:color w:val="3E3E3E"/>
          <w:sz w:val="27"/>
          <w:szCs w:val="27"/>
          <w:shd w:val="clear" w:color="auto" w:fill="FFFFFF"/>
        </w:rPr>
        <w:t>经营的工业企业（含农林牧渔产品加工企业）、商贸企业(含农林牧渔产品流通企业)、现代服务业（含物流、商务、信息、科技服务企业）和文化旅游等领域法人企业。</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Style w:val="a4"/>
          <w:rFonts w:hint="eastAsia"/>
          <w:color w:val="3E3E3E"/>
          <w:sz w:val="27"/>
          <w:szCs w:val="27"/>
          <w:shd w:val="clear" w:color="auto" w:fill="FFFFFF"/>
        </w:rPr>
        <w:t>第四条</w:t>
      </w:r>
      <w:r>
        <w:rPr>
          <w:rFonts w:hint="eastAsia"/>
          <w:color w:val="3E3E3E"/>
          <w:sz w:val="27"/>
          <w:szCs w:val="27"/>
          <w:shd w:val="clear" w:color="auto" w:fill="FFFFFF"/>
        </w:rPr>
        <w:t>申请贴息的企业必须是贷款合同履行1年（含1年）以下，实际发生了利息支付且银行贷款已结清；同一企业同</w:t>
      </w:r>
      <w:proofErr w:type="gramStart"/>
      <w:r>
        <w:rPr>
          <w:rFonts w:hint="eastAsia"/>
          <w:color w:val="3E3E3E"/>
          <w:sz w:val="27"/>
          <w:szCs w:val="27"/>
          <w:shd w:val="clear" w:color="auto" w:fill="FFFFFF"/>
        </w:rPr>
        <w:t>一</w:t>
      </w:r>
      <w:proofErr w:type="gramEnd"/>
      <w:r>
        <w:rPr>
          <w:rFonts w:hint="eastAsia"/>
          <w:color w:val="3E3E3E"/>
          <w:sz w:val="27"/>
          <w:szCs w:val="27"/>
          <w:shd w:val="clear" w:color="auto" w:fill="FFFFFF"/>
        </w:rPr>
        <w:t>年度原则上只能申请1次贴息资金扶持，且不得连续3年申请贴息；已获得国家、省、</w:t>
      </w:r>
      <w:r>
        <w:rPr>
          <w:rFonts w:hint="eastAsia"/>
          <w:color w:val="3E3E3E"/>
          <w:sz w:val="27"/>
          <w:szCs w:val="27"/>
          <w:shd w:val="clear" w:color="auto" w:fill="FFFFFF"/>
        </w:rPr>
        <w:lastRenderedPageBreak/>
        <w:t>市及区其他部门专项资金（上市扶持资金除外）扶持的企业原则上不再给予贷款贴息。</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Style w:val="a4"/>
          <w:rFonts w:hint="eastAsia"/>
          <w:color w:val="3E3E3E"/>
          <w:sz w:val="27"/>
          <w:szCs w:val="27"/>
          <w:shd w:val="clear" w:color="auto" w:fill="FFFFFF"/>
        </w:rPr>
        <w:t>第五条</w:t>
      </w:r>
      <w:r>
        <w:rPr>
          <w:rFonts w:hint="eastAsia"/>
          <w:color w:val="3E3E3E"/>
          <w:sz w:val="27"/>
          <w:szCs w:val="27"/>
          <w:shd w:val="clear" w:color="auto" w:fill="FFFFFF"/>
        </w:rPr>
        <w:t>  每个企业原则上最高按贷款额的实际利息发生额50%给予贴息，贴息总额原则上不超过60万元。当申报贴息总额大于年度财政贴息资金总额时，以各企业符合条件的贴息额占全部企业贴息总额的比重为系数</w:t>
      </w:r>
      <w:proofErr w:type="gramStart"/>
      <w:r>
        <w:rPr>
          <w:rFonts w:hint="eastAsia"/>
          <w:color w:val="3E3E3E"/>
          <w:sz w:val="27"/>
          <w:szCs w:val="27"/>
          <w:shd w:val="clear" w:color="auto" w:fill="FFFFFF"/>
        </w:rPr>
        <w:t>计算区</w:t>
      </w:r>
      <w:proofErr w:type="gramEnd"/>
      <w:r>
        <w:rPr>
          <w:rFonts w:hint="eastAsia"/>
          <w:color w:val="3E3E3E"/>
          <w:sz w:val="27"/>
          <w:szCs w:val="27"/>
          <w:shd w:val="clear" w:color="auto" w:fill="FFFFFF"/>
        </w:rPr>
        <w:t>贴息资金额，即：某企业的贴息额=某企业符合贴息条件的贴息额÷</w:t>
      </w:r>
      <w:proofErr w:type="gramStart"/>
      <w:r>
        <w:rPr>
          <w:rFonts w:hint="eastAsia"/>
          <w:color w:val="3E3E3E"/>
          <w:sz w:val="27"/>
          <w:szCs w:val="27"/>
          <w:shd w:val="clear" w:color="auto" w:fill="FFFFFF"/>
        </w:rPr>
        <w:t>区符合</w:t>
      </w:r>
      <w:proofErr w:type="gramEnd"/>
      <w:r>
        <w:rPr>
          <w:rFonts w:hint="eastAsia"/>
          <w:color w:val="3E3E3E"/>
          <w:sz w:val="27"/>
          <w:szCs w:val="27"/>
          <w:shd w:val="clear" w:color="auto" w:fill="FFFFFF"/>
        </w:rPr>
        <w:t>贴息条件的全部企业贴息总额×财政年度贴息资金总额。</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Style w:val="a4"/>
          <w:rFonts w:hint="eastAsia"/>
          <w:color w:val="3E3E3E"/>
          <w:sz w:val="27"/>
          <w:szCs w:val="27"/>
          <w:shd w:val="clear" w:color="auto" w:fill="FFFFFF"/>
        </w:rPr>
        <w:t>第六条  </w:t>
      </w:r>
      <w:r>
        <w:rPr>
          <w:rFonts w:hint="eastAsia"/>
          <w:color w:val="3E3E3E"/>
          <w:sz w:val="27"/>
          <w:szCs w:val="27"/>
          <w:shd w:val="clear" w:color="auto" w:fill="FFFFFF"/>
        </w:rPr>
        <w:t>贷款贴息的审核方式采取企业主管部门核准制的形式。贷款贴息的申报采用统一时间进行受理，分别为2016年3月、2017年3月和2018年3月。</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Style w:val="a4"/>
          <w:rFonts w:hint="eastAsia"/>
          <w:color w:val="3E3E3E"/>
          <w:sz w:val="27"/>
          <w:szCs w:val="27"/>
          <w:shd w:val="clear" w:color="auto" w:fill="FFFFFF"/>
        </w:rPr>
        <w:t>第七条  </w:t>
      </w:r>
      <w:r>
        <w:rPr>
          <w:rFonts w:hint="eastAsia"/>
          <w:color w:val="3E3E3E"/>
          <w:sz w:val="27"/>
          <w:szCs w:val="27"/>
          <w:shd w:val="clear" w:color="auto" w:fill="FFFFFF"/>
        </w:rPr>
        <w:t>申请贷款贴息企业的扶持条件及标准：</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465"/>
        <w:rPr>
          <w:rFonts w:ascii="微软雅黑" w:eastAsia="微软雅黑" w:hAnsi="微软雅黑" w:hint="eastAsia"/>
          <w:color w:val="505050"/>
          <w:sz w:val="23"/>
          <w:szCs w:val="23"/>
        </w:rPr>
      </w:pPr>
      <w:r>
        <w:rPr>
          <w:rFonts w:hint="eastAsia"/>
          <w:color w:val="3E3E3E"/>
          <w:sz w:val="27"/>
          <w:szCs w:val="27"/>
          <w:shd w:val="clear" w:color="auto" w:fill="FFFFFF"/>
        </w:rPr>
        <w:t>（一）规模以上工业企业。</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Fonts w:hint="eastAsia"/>
          <w:color w:val="3E3E3E"/>
          <w:sz w:val="27"/>
          <w:szCs w:val="27"/>
          <w:shd w:val="clear" w:color="auto" w:fill="FFFFFF"/>
        </w:rPr>
        <w:t>1.扩产增效项目不属于国家产业结构调整指导目录（2011年本）所列的限制类、淘汰类；技术改造项目应属《广东省工业企业技术改造指导目录》范畴。以上两项必须</w:t>
      </w:r>
      <w:proofErr w:type="gramStart"/>
      <w:r>
        <w:rPr>
          <w:rFonts w:hint="eastAsia"/>
          <w:color w:val="3E3E3E"/>
          <w:sz w:val="27"/>
          <w:szCs w:val="27"/>
          <w:shd w:val="clear" w:color="auto" w:fill="FFFFFF"/>
        </w:rPr>
        <w:t>取得发改部门</w:t>
      </w:r>
      <w:proofErr w:type="gramEnd"/>
      <w:r>
        <w:rPr>
          <w:rFonts w:hint="eastAsia"/>
          <w:color w:val="3E3E3E"/>
          <w:sz w:val="27"/>
          <w:szCs w:val="27"/>
          <w:shd w:val="clear" w:color="auto" w:fill="FFFFFF"/>
        </w:rPr>
        <w:t>立项（或备案）批文或经</w:t>
      </w:r>
      <w:proofErr w:type="gramStart"/>
      <w:r>
        <w:rPr>
          <w:rFonts w:hint="eastAsia"/>
          <w:color w:val="3E3E3E"/>
          <w:sz w:val="27"/>
          <w:szCs w:val="27"/>
          <w:shd w:val="clear" w:color="auto" w:fill="FFFFFF"/>
        </w:rPr>
        <w:t>信主管</w:t>
      </w:r>
      <w:proofErr w:type="gramEnd"/>
      <w:r>
        <w:rPr>
          <w:rFonts w:hint="eastAsia"/>
          <w:color w:val="3E3E3E"/>
          <w:sz w:val="27"/>
          <w:szCs w:val="27"/>
          <w:shd w:val="clear" w:color="auto" w:fill="FFFFFF"/>
        </w:rPr>
        <w:t>部门备案或核准。</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Fonts w:hint="eastAsia"/>
          <w:color w:val="3E3E3E"/>
          <w:sz w:val="27"/>
          <w:szCs w:val="27"/>
          <w:shd w:val="clear" w:color="auto" w:fill="FFFFFF"/>
        </w:rPr>
        <w:t>2.扩产增效项目固定资产投资不低于2000万元，年度投资进度须超过80%，实施完成后，产能应提高30%以上。以当年固定资产贷款投资额进行贴息。</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Fonts w:hint="eastAsia"/>
          <w:color w:val="3E3E3E"/>
          <w:sz w:val="27"/>
          <w:szCs w:val="27"/>
          <w:shd w:val="clear" w:color="auto" w:fill="FFFFFF"/>
        </w:rPr>
        <w:t>3.技术改造项目固定资产投资不低于800万元，年度投资进度须超过80%。以当年固定资产贷款投资额进行贴息。</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Fonts w:hint="eastAsia"/>
          <w:color w:val="3E3E3E"/>
          <w:sz w:val="27"/>
          <w:szCs w:val="27"/>
          <w:shd w:val="clear" w:color="auto" w:fill="FFFFFF"/>
        </w:rPr>
        <w:lastRenderedPageBreak/>
        <w:t>4、公共服务平台建设项目内容包括标准和认证平台、质量检验检测平台、行业技术服务平台、行业信息服务平台、技术创新平台、电子商务平台等，且总投资原则上不低于600万元。</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480"/>
        <w:rPr>
          <w:rFonts w:ascii="微软雅黑" w:eastAsia="微软雅黑" w:hAnsi="微软雅黑" w:hint="eastAsia"/>
          <w:color w:val="505050"/>
          <w:sz w:val="23"/>
          <w:szCs w:val="23"/>
        </w:rPr>
      </w:pPr>
      <w:r>
        <w:rPr>
          <w:rFonts w:hint="eastAsia"/>
          <w:color w:val="3E3E3E"/>
          <w:sz w:val="27"/>
          <w:szCs w:val="27"/>
          <w:shd w:val="clear" w:color="auto" w:fill="FFFFFF"/>
        </w:rPr>
        <w:t>（二）限额以上贸易企业当年商品销售收入比上年增长25%及以上。</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465"/>
        <w:rPr>
          <w:rFonts w:ascii="微软雅黑" w:eastAsia="微软雅黑" w:hAnsi="微软雅黑" w:hint="eastAsia"/>
          <w:color w:val="505050"/>
          <w:sz w:val="23"/>
          <w:szCs w:val="23"/>
        </w:rPr>
      </w:pPr>
      <w:r>
        <w:rPr>
          <w:rFonts w:hint="eastAsia"/>
          <w:color w:val="3E3E3E"/>
          <w:sz w:val="27"/>
          <w:szCs w:val="27"/>
          <w:shd w:val="clear" w:color="auto" w:fill="FFFFFF"/>
        </w:rPr>
        <w:t>（三）</w:t>
      </w:r>
      <w:proofErr w:type="gramStart"/>
      <w:r>
        <w:rPr>
          <w:rFonts w:hint="eastAsia"/>
          <w:color w:val="3E3E3E"/>
          <w:sz w:val="27"/>
          <w:szCs w:val="27"/>
          <w:shd w:val="clear" w:color="auto" w:fill="FFFFFF"/>
        </w:rPr>
        <w:t>准规模</w:t>
      </w:r>
      <w:proofErr w:type="gramEnd"/>
      <w:r>
        <w:rPr>
          <w:rFonts w:hint="eastAsia"/>
          <w:color w:val="3E3E3E"/>
          <w:sz w:val="27"/>
          <w:szCs w:val="27"/>
          <w:shd w:val="clear" w:color="auto" w:fill="FFFFFF"/>
        </w:rPr>
        <w:t>以上工业企业。上年度主营业务收入1500万元以上的中小</w:t>
      </w:r>
      <w:proofErr w:type="gramStart"/>
      <w:r>
        <w:rPr>
          <w:rFonts w:hint="eastAsia"/>
          <w:color w:val="3E3E3E"/>
          <w:sz w:val="27"/>
          <w:szCs w:val="27"/>
          <w:shd w:val="clear" w:color="auto" w:fill="FFFFFF"/>
        </w:rPr>
        <w:t>微企业</w:t>
      </w:r>
      <w:proofErr w:type="gramEnd"/>
      <w:r>
        <w:rPr>
          <w:rFonts w:hint="eastAsia"/>
          <w:color w:val="3E3E3E"/>
          <w:sz w:val="27"/>
          <w:szCs w:val="27"/>
          <w:shd w:val="clear" w:color="auto" w:fill="FFFFFF"/>
        </w:rPr>
        <w:t>且当年达到规模以上标准的工业企业。</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465"/>
        <w:rPr>
          <w:rFonts w:ascii="微软雅黑" w:eastAsia="微软雅黑" w:hAnsi="微软雅黑" w:hint="eastAsia"/>
          <w:color w:val="505050"/>
          <w:sz w:val="23"/>
          <w:szCs w:val="23"/>
        </w:rPr>
      </w:pPr>
      <w:r>
        <w:rPr>
          <w:rFonts w:hint="eastAsia"/>
          <w:color w:val="3E3E3E"/>
          <w:sz w:val="27"/>
          <w:szCs w:val="27"/>
          <w:shd w:val="clear" w:color="auto" w:fill="FFFFFF"/>
        </w:rPr>
        <w:t>（四）农林牧渔产品加工、流通企业（原则上按区“政银保”贴息政策执行）。从事农林牧渔产品加工、流通的法人企业，达到下列条件之一，可享受贷款贴息扶持政策：</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30"/>
        <w:rPr>
          <w:rFonts w:ascii="微软雅黑" w:eastAsia="微软雅黑" w:hAnsi="微软雅黑" w:hint="eastAsia"/>
          <w:color w:val="505050"/>
          <w:sz w:val="23"/>
          <w:szCs w:val="23"/>
        </w:rPr>
      </w:pPr>
      <w:r>
        <w:rPr>
          <w:rFonts w:hint="eastAsia"/>
          <w:color w:val="3E3E3E"/>
          <w:sz w:val="27"/>
          <w:szCs w:val="27"/>
          <w:shd w:val="clear" w:color="auto" w:fill="FFFFFF"/>
        </w:rPr>
        <w:t>1.规模（限额）以上法人企业，农林牧渔产品加工企业当年主营业务收入达2000万元及以上、农林牧渔产品流通企业年批发销售额达2000万元以上或零售销售额达500万元以上，且已进入统计联网直报系统确认的企业。</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30"/>
        <w:rPr>
          <w:rFonts w:ascii="微软雅黑" w:eastAsia="微软雅黑" w:hAnsi="微软雅黑" w:hint="eastAsia"/>
          <w:color w:val="505050"/>
          <w:sz w:val="23"/>
          <w:szCs w:val="23"/>
        </w:rPr>
      </w:pPr>
      <w:r>
        <w:rPr>
          <w:rFonts w:hint="eastAsia"/>
          <w:color w:val="3E3E3E"/>
          <w:sz w:val="27"/>
          <w:szCs w:val="27"/>
          <w:shd w:val="clear" w:color="auto" w:fill="FFFFFF"/>
        </w:rPr>
        <w:t>2.准规模（限额）以上法人企业，上年度农林牧渔产品加工企业当年主营业务收入达1000万元以上、农林牧渔产品流通企业年批发销售额达1000万元以上或零售销售额达250万元以上，且当年达到规模（限额）以上标准的法人企业。</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Fonts w:hint="eastAsia"/>
          <w:color w:val="3E3E3E"/>
          <w:sz w:val="27"/>
          <w:szCs w:val="27"/>
          <w:shd w:val="clear" w:color="auto" w:fill="FFFFFF"/>
        </w:rPr>
        <w:t>（五）外贸企业。各类具有进出口经营权的法人企业，包括国有企业、集体企业、民营企业、外商投资企业以及股份制外经贸企业等。</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Fonts w:hint="eastAsia"/>
          <w:color w:val="3E3E3E"/>
          <w:sz w:val="27"/>
          <w:szCs w:val="27"/>
          <w:shd w:val="clear" w:color="auto" w:fill="FFFFFF"/>
        </w:rPr>
        <w:t>1.出口方面：当年出口额同比增加1000万美元及以上的企业，贷款贴息不超过25万元人民币；当年出口额同比增加150—1000万美元的企业，贷款贴息不超过15万元人民币。</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Fonts w:hint="eastAsia"/>
          <w:color w:val="3E3E3E"/>
          <w:sz w:val="27"/>
          <w:szCs w:val="27"/>
          <w:shd w:val="clear" w:color="auto" w:fill="FFFFFF"/>
        </w:rPr>
        <w:lastRenderedPageBreak/>
        <w:t>2.进口方面：当年进口额同比增加1000万美元及以上的企业，贷款贴息不超过30万元人民币；当年进口额同比增加100—1000万美元的企业，贷款贴息不超过15万元人民币。</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465"/>
        <w:rPr>
          <w:rFonts w:ascii="微软雅黑" w:eastAsia="微软雅黑" w:hAnsi="微软雅黑" w:hint="eastAsia"/>
          <w:color w:val="505050"/>
          <w:sz w:val="23"/>
          <w:szCs w:val="23"/>
        </w:rPr>
      </w:pPr>
      <w:r>
        <w:rPr>
          <w:rFonts w:hint="eastAsia"/>
          <w:color w:val="3E3E3E"/>
          <w:sz w:val="27"/>
          <w:szCs w:val="27"/>
          <w:shd w:val="clear" w:color="auto" w:fill="FFFFFF"/>
        </w:rPr>
        <w:t>（六）招商引资企业。</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Fonts w:hint="eastAsia"/>
          <w:color w:val="3E3E3E"/>
          <w:sz w:val="27"/>
          <w:szCs w:val="27"/>
          <w:shd w:val="clear" w:color="auto" w:fill="FFFFFF"/>
        </w:rPr>
        <w:t>新引进梅县区产业集聚区亿元以上工业项目，当年固定资产投资3000万元以上（不含土地款）。其中：落户梅县区产业集聚区工业法人企业，当年固定资产投入3000万元-5000万元的企业，贷款贴息不超过25万元；当年固定资产投入5000万元以上的企业，贷款贴息不超过60万元。</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Fonts w:hint="eastAsia"/>
          <w:color w:val="3E3E3E"/>
          <w:sz w:val="27"/>
          <w:szCs w:val="27"/>
          <w:shd w:val="clear" w:color="auto" w:fill="FFFFFF"/>
        </w:rPr>
        <w:t>（七）知识产权质押融资法人企业。企业具有的知识产权包括专利、商标、版权，支持的质押融资形式包括金融机构贷款。知识产权质押融资额度按国家相关知识产权行政管理部门出具或授权出具的权利质押登记备案证书记载金额，或实际获得融资的金额，以两者中较低者为准。其中：知识产权质押融资企业首次获得知识产权质押融资的，利息补贴比例为50%，上限不超过30万元，企业获得知识产权质押融资自第二次起，利息补贴比例为20%，上限不超过15万元。</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Fonts w:hint="eastAsia"/>
          <w:color w:val="3E3E3E"/>
          <w:sz w:val="27"/>
          <w:szCs w:val="27"/>
          <w:shd w:val="clear" w:color="auto" w:fill="FFFFFF"/>
        </w:rPr>
        <w:t>（八）上市企业（含新三板企业）具备规模以上、</w:t>
      </w:r>
      <w:proofErr w:type="gramStart"/>
      <w:r>
        <w:rPr>
          <w:rFonts w:hint="eastAsia"/>
          <w:color w:val="3E3E3E"/>
          <w:sz w:val="27"/>
          <w:szCs w:val="27"/>
          <w:shd w:val="clear" w:color="auto" w:fill="FFFFFF"/>
        </w:rPr>
        <w:t>准规模</w:t>
      </w:r>
      <w:proofErr w:type="gramEnd"/>
      <w:r>
        <w:rPr>
          <w:rFonts w:hint="eastAsia"/>
          <w:color w:val="3E3E3E"/>
          <w:sz w:val="27"/>
          <w:szCs w:val="27"/>
          <w:shd w:val="clear" w:color="auto" w:fill="FFFFFF"/>
        </w:rPr>
        <w:t>以上及进出口扶持等标准的按其所对应的扶持条件标准计算。不属上述（一）——（七）款所列类型的上市企业（含新三板企业），其当年获得贷款贴息总额不超过30万元。</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Style w:val="a4"/>
          <w:rFonts w:hint="eastAsia"/>
          <w:color w:val="3E3E3E"/>
          <w:sz w:val="27"/>
          <w:szCs w:val="27"/>
          <w:shd w:val="clear" w:color="auto" w:fill="FFFFFF"/>
        </w:rPr>
        <w:t>第八条  </w:t>
      </w:r>
      <w:r>
        <w:rPr>
          <w:rFonts w:hint="eastAsia"/>
          <w:color w:val="3E3E3E"/>
          <w:sz w:val="27"/>
          <w:szCs w:val="27"/>
          <w:shd w:val="clear" w:color="auto" w:fill="FFFFFF"/>
        </w:rPr>
        <w:t>企业申请贴息需出具的材料：</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Fonts w:hint="eastAsia"/>
          <w:color w:val="3E3E3E"/>
          <w:sz w:val="27"/>
          <w:szCs w:val="27"/>
          <w:shd w:val="clear" w:color="auto" w:fill="FFFFFF"/>
        </w:rPr>
        <w:t>（一）企业贴息扶持申请表（见附件）；</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Fonts w:hint="eastAsia"/>
          <w:color w:val="3E3E3E"/>
          <w:sz w:val="27"/>
          <w:szCs w:val="27"/>
          <w:shd w:val="clear" w:color="auto" w:fill="FFFFFF"/>
        </w:rPr>
        <w:lastRenderedPageBreak/>
        <w:t>（二）企业营业执照复印件；</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Fonts w:hint="eastAsia"/>
          <w:color w:val="3E3E3E"/>
          <w:sz w:val="27"/>
          <w:szCs w:val="27"/>
          <w:shd w:val="clear" w:color="auto" w:fill="FFFFFF"/>
        </w:rPr>
        <w:t>（三）企业上一年度纳税证明；</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Fonts w:hint="eastAsia"/>
          <w:color w:val="3E3E3E"/>
          <w:sz w:val="27"/>
          <w:szCs w:val="27"/>
          <w:shd w:val="clear" w:color="auto" w:fill="FFFFFF"/>
        </w:rPr>
        <w:t>（四）银行贷款合同、还贷凭证及已付利息凭证复印件；</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Fonts w:hint="eastAsia"/>
          <w:color w:val="3E3E3E"/>
          <w:sz w:val="27"/>
          <w:szCs w:val="27"/>
          <w:shd w:val="clear" w:color="auto" w:fill="FFFFFF"/>
        </w:rPr>
        <w:t>（五）新引进企业实际投入凭证复印件；</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Fonts w:hint="eastAsia"/>
          <w:color w:val="3E3E3E"/>
          <w:sz w:val="27"/>
          <w:szCs w:val="27"/>
          <w:shd w:val="clear" w:color="auto" w:fill="FFFFFF"/>
        </w:rPr>
        <w:t>（六）法定代表人身份证复印件（须有本人签字）；</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Fonts w:hint="eastAsia"/>
          <w:color w:val="3E3E3E"/>
          <w:sz w:val="27"/>
          <w:szCs w:val="27"/>
          <w:shd w:val="clear" w:color="auto" w:fill="FFFFFF"/>
        </w:rPr>
        <w:t>（七）企业简介；</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Fonts w:hint="eastAsia"/>
          <w:color w:val="3E3E3E"/>
          <w:sz w:val="27"/>
          <w:szCs w:val="27"/>
          <w:shd w:val="clear" w:color="auto" w:fill="FFFFFF"/>
        </w:rPr>
        <w:t>（八）项目可行性研究报告（流动资金贷款可不提供）；</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Fonts w:hint="eastAsia"/>
          <w:color w:val="3E3E3E"/>
          <w:sz w:val="27"/>
          <w:szCs w:val="27"/>
          <w:shd w:val="clear" w:color="auto" w:fill="FFFFFF"/>
        </w:rPr>
        <w:t>（九）会计师事务所出具的企业上一年度的审计报告；</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Fonts w:hint="eastAsia"/>
          <w:color w:val="3E3E3E"/>
          <w:sz w:val="27"/>
          <w:szCs w:val="27"/>
          <w:shd w:val="clear" w:color="auto" w:fill="FFFFFF"/>
        </w:rPr>
        <w:t>（十）项目有关资质证书复印件（流动资金贷款可不提供）；</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Fonts w:hint="eastAsia"/>
          <w:color w:val="3E3E3E"/>
          <w:sz w:val="27"/>
          <w:szCs w:val="27"/>
          <w:shd w:val="clear" w:color="auto" w:fill="FFFFFF"/>
        </w:rPr>
        <w:t>（十一）最近三年获得省、市政府各项财政资金扶持的情况说明；</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Fonts w:hint="eastAsia"/>
          <w:color w:val="3E3E3E"/>
          <w:sz w:val="27"/>
          <w:szCs w:val="27"/>
          <w:shd w:val="clear" w:color="auto" w:fill="FFFFFF"/>
        </w:rPr>
        <w:t>（十二）必要的其他材料。</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Fonts w:hint="eastAsia"/>
          <w:color w:val="3E3E3E"/>
          <w:sz w:val="27"/>
          <w:szCs w:val="27"/>
          <w:shd w:val="clear" w:color="auto" w:fill="FFFFFF"/>
        </w:rPr>
        <w:t>上述材料一式肆份，按顺序汇编成册并加盖公章，企业主管部门、统计部门、区财政部门及企业各存一份。凡要求提交复印件的，同时查验原件。</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Style w:val="a4"/>
          <w:rFonts w:hint="eastAsia"/>
          <w:color w:val="3E3E3E"/>
          <w:sz w:val="27"/>
          <w:szCs w:val="27"/>
          <w:shd w:val="clear" w:color="auto" w:fill="FFFFFF"/>
        </w:rPr>
        <w:t>第九条</w:t>
      </w:r>
      <w:r>
        <w:rPr>
          <w:rFonts w:hint="eastAsia"/>
          <w:color w:val="3E3E3E"/>
          <w:sz w:val="27"/>
          <w:szCs w:val="27"/>
          <w:shd w:val="clear" w:color="auto" w:fill="FFFFFF"/>
        </w:rPr>
        <w:t>企业申请及受理流程：企业主管部门受理、初审→区统计部门审核→区财政部门核审→公示→区政府审批→拨付资金。</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Style w:val="a4"/>
          <w:rFonts w:hint="eastAsia"/>
          <w:color w:val="3E3E3E"/>
          <w:sz w:val="27"/>
          <w:szCs w:val="27"/>
          <w:shd w:val="clear" w:color="auto" w:fill="FFFFFF"/>
        </w:rPr>
        <w:t>第十条</w:t>
      </w:r>
      <w:r>
        <w:rPr>
          <w:rFonts w:hint="eastAsia"/>
          <w:color w:val="3E3E3E"/>
          <w:sz w:val="27"/>
          <w:szCs w:val="27"/>
          <w:shd w:val="clear" w:color="auto" w:fill="FFFFFF"/>
        </w:rPr>
        <w:t>  资金拨付程序及步骤：</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315"/>
        <w:rPr>
          <w:rFonts w:ascii="微软雅黑" w:eastAsia="微软雅黑" w:hAnsi="微软雅黑" w:hint="eastAsia"/>
          <w:color w:val="505050"/>
          <w:sz w:val="23"/>
          <w:szCs w:val="23"/>
        </w:rPr>
      </w:pPr>
      <w:r>
        <w:rPr>
          <w:rFonts w:hint="eastAsia"/>
          <w:color w:val="3E3E3E"/>
          <w:sz w:val="27"/>
          <w:szCs w:val="27"/>
          <w:shd w:val="clear" w:color="auto" w:fill="FFFFFF"/>
        </w:rPr>
        <w:t>（一）区财政部门审核结束后，由领导小组办公室将贴息扶持企业名单统一在区政府门户网站上公示，公示期为7天。</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315"/>
        <w:rPr>
          <w:rFonts w:ascii="微软雅黑" w:eastAsia="微软雅黑" w:hAnsi="微软雅黑" w:hint="eastAsia"/>
          <w:color w:val="505050"/>
          <w:sz w:val="23"/>
          <w:szCs w:val="23"/>
        </w:rPr>
      </w:pPr>
      <w:r>
        <w:rPr>
          <w:rFonts w:hint="eastAsia"/>
          <w:color w:val="3E3E3E"/>
          <w:sz w:val="27"/>
          <w:szCs w:val="27"/>
          <w:shd w:val="clear" w:color="auto" w:fill="FFFFFF"/>
        </w:rPr>
        <w:t>（二）公示期满无异议的，报区政府同意后由区财政部门拨付资金。公示有异议的，交由企业主管部门10个工作日内完成重审。重审后证明异议内容属实的，贴息资金不予扶持，并将处理情况告知申报企业，</w:t>
      </w:r>
      <w:r>
        <w:rPr>
          <w:rFonts w:hint="eastAsia"/>
          <w:color w:val="3E3E3E"/>
          <w:sz w:val="27"/>
          <w:szCs w:val="27"/>
          <w:shd w:val="clear" w:color="auto" w:fill="FFFFFF"/>
        </w:rPr>
        <w:lastRenderedPageBreak/>
        <w:t>同时抄报区政府；重审后证明异议内容不属实的，则按正常程序予以扶持。</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Style w:val="a4"/>
          <w:rFonts w:hint="eastAsia"/>
          <w:color w:val="3E3E3E"/>
          <w:sz w:val="27"/>
          <w:szCs w:val="27"/>
          <w:shd w:val="clear" w:color="auto" w:fill="FFFFFF"/>
        </w:rPr>
        <w:t>第十一条 </w:t>
      </w:r>
      <w:r>
        <w:rPr>
          <w:rFonts w:hint="eastAsia"/>
          <w:color w:val="3E3E3E"/>
          <w:sz w:val="27"/>
          <w:szCs w:val="27"/>
          <w:shd w:val="clear" w:color="auto" w:fill="FFFFFF"/>
        </w:rPr>
        <w:t>申报企业有下列情况之一者不予扶持：</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315"/>
        <w:rPr>
          <w:rFonts w:ascii="微软雅黑" w:eastAsia="微软雅黑" w:hAnsi="微软雅黑" w:hint="eastAsia"/>
          <w:color w:val="505050"/>
          <w:sz w:val="23"/>
          <w:szCs w:val="23"/>
        </w:rPr>
      </w:pPr>
      <w:r>
        <w:rPr>
          <w:rFonts w:hint="eastAsia"/>
          <w:color w:val="3E3E3E"/>
          <w:sz w:val="27"/>
          <w:szCs w:val="27"/>
          <w:shd w:val="clear" w:color="auto" w:fill="FFFFFF"/>
        </w:rPr>
        <w:t>（一）不符合梅县区产业发展导向和产业规划；</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315"/>
        <w:rPr>
          <w:rFonts w:ascii="微软雅黑" w:eastAsia="微软雅黑" w:hAnsi="微软雅黑" w:hint="eastAsia"/>
          <w:color w:val="505050"/>
          <w:sz w:val="23"/>
          <w:szCs w:val="23"/>
        </w:rPr>
      </w:pPr>
      <w:r>
        <w:rPr>
          <w:rFonts w:hint="eastAsia"/>
          <w:color w:val="3E3E3E"/>
          <w:sz w:val="27"/>
          <w:szCs w:val="27"/>
          <w:shd w:val="clear" w:color="auto" w:fill="FFFFFF"/>
        </w:rPr>
        <w:t>（二）本年度工业增加值同比负增长的企业；</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315"/>
        <w:rPr>
          <w:rFonts w:ascii="微软雅黑" w:eastAsia="微软雅黑" w:hAnsi="微软雅黑" w:hint="eastAsia"/>
          <w:color w:val="505050"/>
          <w:sz w:val="23"/>
          <w:szCs w:val="23"/>
        </w:rPr>
      </w:pPr>
      <w:r>
        <w:rPr>
          <w:rFonts w:hint="eastAsia"/>
          <w:color w:val="3E3E3E"/>
          <w:sz w:val="27"/>
          <w:szCs w:val="27"/>
          <w:shd w:val="clear" w:color="auto" w:fill="FFFFFF"/>
        </w:rPr>
        <w:t>（三）最近3年连续亏损的原则上不予扶持；</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315"/>
        <w:rPr>
          <w:rFonts w:ascii="微软雅黑" w:eastAsia="微软雅黑" w:hAnsi="微软雅黑" w:hint="eastAsia"/>
          <w:color w:val="505050"/>
          <w:sz w:val="23"/>
          <w:szCs w:val="23"/>
        </w:rPr>
      </w:pPr>
      <w:r>
        <w:rPr>
          <w:rFonts w:hint="eastAsia"/>
          <w:color w:val="3E3E3E"/>
          <w:sz w:val="27"/>
          <w:szCs w:val="27"/>
          <w:shd w:val="clear" w:color="auto" w:fill="FFFFFF"/>
        </w:rPr>
        <w:t>（四）最近3年有违反相关法律法规，被执法部门查处的记录；</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315"/>
        <w:rPr>
          <w:rFonts w:ascii="微软雅黑" w:eastAsia="微软雅黑" w:hAnsi="微软雅黑" w:hint="eastAsia"/>
          <w:color w:val="505050"/>
          <w:sz w:val="23"/>
          <w:szCs w:val="23"/>
        </w:rPr>
      </w:pPr>
      <w:r>
        <w:rPr>
          <w:rFonts w:hint="eastAsia"/>
          <w:color w:val="3E3E3E"/>
          <w:sz w:val="27"/>
          <w:szCs w:val="27"/>
          <w:shd w:val="clear" w:color="auto" w:fill="FFFFFF"/>
        </w:rPr>
        <w:t>（五）正在进行有可能影响企业正常经营活动的重大诉讼或仲裁；</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315"/>
        <w:rPr>
          <w:rFonts w:ascii="微软雅黑" w:eastAsia="微软雅黑" w:hAnsi="微软雅黑" w:hint="eastAsia"/>
          <w:color w:val="505050"/>
          <w:sz w:val="23"/>
          <w:szCs w:val="23"/>
        </w:rPr>
      </w:pPr>
      <w:r>
        <w:rPr>
          <w:rFonts w:hint="eastAsia"/>
          <w:color w:val="3E3E3E"/>
          <w:sz w:val="27"/>
          <w:szCs w:val="27"/>
          <w:shd w:val="clear" w:color="auto" w:fill="FFFFFF"/>
        </w:rPr>
        <w:t>（六）在财政、环保、人力资源、市场监管、税务等部门或金融机构有不良记录；</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315"/>
        <w:rPr>
          <w:rFonts w:ascii="微软雅黑" w:eastAsia="微软雅黑" w:hAnsi="微软雅黑" w:hint="eastAsia"/>
          <w:color w:val="505050"/>
          <w:sz w:val="23"/>
          <w:szCs w:val="23"/>
        </w:rPr>
      </w:pPr>
      <w:r>
        <w:rPr>
          <w:rFonts w:hint="eastAsia"/>
          <w:color w:val="3E3E3E"/>
          <w:sz w:val="27"/>
          <w:szCs w:val="27"/>
          <w:shd w:val="clear" w:color="auto" w:fill="FFFFFF"/>
        </w:rPr>
        <w:t>（七）不按规定向区统计部门报送数据或者报送数据不真实；</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315"/>
        <w:rPr>
          <w:rFonts w:ascii="微软雅黑" w:eastAsia="微软雅黑" w:hAnsi="微软雅黑" w:hint="eastAsia"/>
          <w:color w:val="505050"/>
          <w:sz w:val="23"/>
          <w:szCs w:val="23"/>
        </w:rPr>
      </w:pPr>
      <w:r>
        <w:rPr>
          <w:rFonts w:hint="eastAsia"/>
          <w:color w:val="3E3E3E"/>
          <w:sz w:val="27"/>
          <w:szCs w:val="27"/>
          <w:shd w:val="clear" w:color="auto" w:fill="FFFFFF"/>
        </w:rPr>
        <w:t>（八）提供虚假资料。</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30"/>
        <w:rPr>
          <w:rFonts w:ascii="微软雅黑" w:eastAsia="微软雅黑" w:hAnsi="微软雅黑" w:hint="eastAsia"/>
          <w:color w:val="505050"/>
          <w:sz w:val="23"/>
          <w:szCs w:val="23"/>
        </w:rPr>
      </w:pPr>
      <w:r>
        <w:rPr>
          <w:rStyle w:val="a4"/>
          <w:rFonts w:hint="eastAsia"/>
          <w:color w:val="3E3E3E"/>
          <w:sz w:val="27"/>
          <w:szCs w:val="27"/>
          <w:shd w:val="clear" w:color="auto" w:fill="FFFFFF"/>
        </w:rPr>
        <w:t>第十二条  </w:t>
      </w:r>
      <w:r>
        <w:rPr>
          <w:rFonts w:hint="eastAsia"/>
          <w:color w:val="3E3E3E"/>
          <w:sz w:val="27"/>
          <w:szCs w:val="27"/>
          <w:shd w:val="clear" w:color="auto" w:fill="FFFFFF"/>
        </w:rPr>
        <w:t>各企业主管部门应按照行业标准及比对企业诚信建设情况，审核企业申请并提出扶持意见、处理质疑或投诉，做好跟踪管理和绩效评价等工作。</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30"/>
        <w:rPr>
          <w:rFonts w:ascii="微软雅黑" w:eastAsia="微软雅黑" w:hAnsi="微软雅黑" w:hint="eastAsia"/>
          <w:color w:val="505050"/>
          <w:sz w:val="23"/>
          <w:szCs w:val="23"/>
        </w:rPr>
      </w:pPr>
      <w:r>
        <w:rPr>
          <w:rFonts w:hint="eastAsia"/>
          <w:color w:val="3E3E3E"/>
          <w:sz w:val="27"/>
          <w:szCs w:val="27"/>
          <w:shd w:val="clear" w:color="auto" w:fill="FFFFFF"/>
        </w:rPr>
        <w:t>区经信局负责规模（限额）以上企业的审核；区中小企业局负责</w:t>
      </w:r>
      <w:proofErr w:type="gramStart"/>
      <w:r>
        <w:rPr>
          <w:rFonts w:hint="eastAsia"/>
          <w:color w:val="3E3E3E"/>
          <w:sz w:val="27"/>
          <w:szCs w:val="27"/>
          <w:shd w:val="clear" w:color="auto" w:fill="FFFFFF"/>
        </w:rPr>
        <w:t>准规模</w:t>
      </w:r>
      <w:proofErr w:type="gramEnd"/>
      <w:r>
        <w:rPr>
          <w:rFonts w:hint="eastAsia"/>
          <w:color w:val="3E3E3E"/>
          <w:sz w:val="27"/>
          <w:szCs w:val="27"/>
          <w:shd w:val="clear" w:color="auto" w:fill="FFFFFF"/>
        </w:rPr>
        <w:t>以上企业的审核；区农业局负责农林牧</w:t>
      </w:r>
      <w:proofErr w:type="gramStart"/>
      <w:r>
        <w:rPr>
          <w:rFonts w:hint="eastAsia"/>
          <w:color w:val="3E3E3E"/>
          <w:sz w:val="27"/>
          <w:szCs w:val="27"/>
          <w:shd w:val="clear" w:color="auto" w:fill="FFFFFF"/>
        </w:rPr>
        <w:t>渔加工</w:t>
      </w:r>
      <w:proofErr w:type="gramEnd"/>
      <w:r>
        <w:rPr>
          <w:rFonts w:hint="eastAsia"/>
          <w:color w:val="3E3E3E"/>
          <w:sz w:val="27"/>
          <w:szCs w:val="27"/>
          <w:shd w:val="clear" w:color="auto" w:fill="FFFFFF"/>
        </w:rPr>
        <w:t>企业、流通企业的审核；区外经贸局负责外贸企业的审核；区招商局负责招商引资企业的审核；区文广新局、工商局及科技局（知识产权局）负责知识产权质押企业的审核；区金融办负责上市（含新三板）企业的审核。</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315"/>
        <w:rPr>
          <w:rFonts w:ascii="微软雅黑" w:eastAsia="微软雅黑" w:hAnsi="微软雅黑" w:hint="eastAsia"/>
          <w:color w:val="505050"/>
          <w:sz w:val="23"/>
          <w:szCs w:val="23"/>
        </w:rPr>
      </w:pPr>
      <w:r>
        <w:rPr>
          <w:rFonts w:hint="eastAsia"/>
          <w:color w:val="3E3E3E"/>
          <w:sz w:val="27"/>
          <w:szCs w:val="27"/>
          <w:shd w:val="clear" w:color="auto" w:fill="FFFFFF"/>
        </w:rPr>
        <w:t xml:space="preserve">　区财政部门负责贴息资金的预算安排、资金的管理及下拨和组织实施绩效评价工作。</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Fonts w:hint="eastAsia"/>
          <w:color w:val="3E3E3E"/>
          <w:sz w:val="27"/>
          <w:szCs w:val="27"/>
          <w:shd w:val="clear" w:color="auto" w:fill="FFFFFF"/>
        </w:rPr>
        <w:lastRenderedPageBreak/>
        <w:t>区统计部门负责对申报企业的经营数据及统计数据进行审查。</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Fonts w:hint="eastAsia"/>
          <w:color w:val="3E3E3E"/>
          <w:sz w:val="27"/>
          <w:szCs w:val="27"/>
          <w:shd w:val="clear" w:color="auto" w:fill="FFFFFF"/>
        </w:rPr>
        <w:t>区审计部门对贴息资金进行审计监督。</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Style w:val="a4"/>
          <w:rFonts w:hint="eastAsia"/>
          <w:color w:val="3E3E3E"/>
          <w:sz w:val="27"/>
          <w:szCs w:val="27"/>
          <w:shd w:val="clear" w:color="auto" w:fill="FFFFFF"/>
        </w:rPr>
        <w:t>第十三条  </w:t>
      </w:r>
      <w:r>
        <w:rPr>
          <w:rFonts w:hint="eastAsia"/>
          <w:color w:val="3E3E3E"/>
          <w:sz w:val="27"/>
          <w:szCs w:val="27"/>
          <w:shd w:val="clear" w:color="auto" w:fill="FFFFFF"/>
        </w:rPr>
        <w:t>企业应诚信经营，依法纳税。贴息资金必须专款专用，不得挪作他用。严禁企业用于偿还旧债、发放拖欠工资和资本市场上的投资。</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Style w:val="a4"/>
          <w:rFonts w:hint="eastAsia"/>
          <w:color w:val="3E3E3E"/>
          <w:sz w:val="27"/>
          <w:szCs w:val="27"/>
          <w:shd w:val="clear" w:color="auto" w:fill="FFFFFF"/>
        </w:rPr>
        <w:t>第十四条</w:t>
      </w:r>
      <w:r>
        <w:rPr>
          <w:rFonts w:hint="eastAsia"/>
          <w:color w:val="3E3E3E"/>
          <w:sz w:val="27"/>
          <w:szCs w:val="27"/>
          <w:shd w:val="clear" w:color="auto" w:fill="FFFFFF"/>
        </w:rPr>
        <w:t>  企业在申报、执行项目过程中有弄虚作假、骗取、未按规定专款专用、拒绝配合监督检查行为的，取消其申请贷款贴息扶持资格，并追回已拨付的贴息资金，同时将该企业录入诚信黑名单，不再受理其贴息资金扶持申请，情节严重的，依法追究责任。</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Style w:val="a4"/>
          <w:rFonts w:hint="eastAsia"/>
          <w:color w:val="3E3E3E"/>
          <w:sz w:val="27"/>
          <w:szCs w:val="27"/>
          <w:shd w:val="clear" w:color="auto" w:fill="FFFFFF"/>
        </w:rPr>
        <w:t>第十五条  </w:t>
      </w:r>
      <w:r>
        <w:rPr>
          <w:rFonts w:hint="eastAsia"/>
          <w:color w:val="3E3E3E"/>
          <w:sz w:val="27"/>
          <w:szCs w:val="27"/>
          <w:shd w:val="clear" w:color="auto" w:fill="FFFFFF"/>
        </w:rPr>
        <w:t>政府工作人员在资金管理过程中弄虚作假、以权谋私的，依据相关规定追究责任，造成重大损失的，追究其法律责任。</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Style w:val="a4"/>
          <w:rFonts w:hint="eastAsia"/>
          <w:color w:val="3E3E3E"/>
          <w:sz w:val="27"/>
          <w:szCs w:val="27"/>
          <w:shd w:val="clear" w:color="auto" w:fill="FFFFFF"/>
        </w:rPr>
        <w:t>第十六条</w:t>
      </w:r>
      <w:r>
        <w:rPr>
          <w:rFonts w:hint="eastAsia"/>
          <w:color w:val="3E3E3E"/>
          <w:sz w:val="27"/>
          <w:szCs w:val="27"/>
          <w:shd w:val="clear" w:color="auto" w:fill="FFFFFF"/>
        </w:rPr>
        <w:t>  本实施办法（试行）由区财政部门负责解释。</w:t>
      </w:r>
      <w:r>
        <w:rPr>
          <w:rFonts w:ascii="微软雅黑" w:eastAsia="微软雅黑" w:hAnsi="微软雅黑" w:hint="eastAsia"/>
          <w:color w:val="505050"/>
          <w:sz w:val="23"/>
          <w:szCs w:val="23"/>
        </w:rPr>
        <w:t xml:space="preserve"> </w:t>
      </w:r>
    </w:p>
    <w:p w:rsidR="00D964BB" w:rsidRDefault="00D964BB" w:rsidP="00D964BB">
      <w:pPr>
        <w:pStyle w:val="a3"/>
        <w:shd w:val="clear" w:color="auto" w:fill="FFFFFF"/>
        <w:spacing w:line="480" w:lineRule="atLeast"/>
        <w:ind w:firstLine="645"/>
        <w:rPr>
          <w:rFonts w:ascii="微软雅黑" w:eastAsia="微软雅黑" w:hAnsi="微软雅黑" w:hint="eastAsia"/>
          <w:color w:val="505050"/>
          <w:sz w:val="23"/>
          <w:szCs w:val="23"/>
        </w:rPr>
      </w:pPr>
      <w:r>
        <w:rPr>
          <w:rStyle w:val="a4"/>
          <w:rFonts w:hint="eastAsia"/>
          <w:color w:val="3E3E3E"/>
          <w:sz w:val="27"/>
          <w:szCs w:val="27"/>
          <w:shd w:val="clear" w:color="auto" w:fill="FFFFFF"/>
        </w:rPr>
        <w:t>第十七条  </w:t>
      </w:r>
      <w:r>
        <w:rPr>
          <w:rFonts w:hint="eastAsia"/>
          <w:color w:val="3E3E3E"/>
          <w:sz w:val="27"/>
          <w:szCs w:val="27"/>
          <w:shd w:val="clear" w:color="auto" w:fill="FFFFFF"/>
        </w:rPr>
        <w:t>本实施办法（试行）自印发之日起施行。</w:t>
      </w:r>
      <w:r>
        <w:rPr>
          <w:rFonts w:ascii="微软雅黑" w:eastAsia="微软雅黑" w:hAnsi="微软雅黑" w:hint="eastAsia"/>
          <w:color w:val="505050"/>
          <w:sz w:val="23"/>
          <w:szCs w:val="23"/>
        </w:rPr>
        <w:t xml:space="preserve"> </w:t>
      </w:r>
    </w:p>
    <w:p w:rsidR="00F64817" w:rsidRPr="00D964BB" w:rsidRDefault="00F64817"/>
    <w:sectPr w:rsidR="00F64817" w:rsidRPr="00D964BB" w:rsidSect="00F6481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964BB"/>
    <w:rsid w:val="00D964BB"/>
    <w:rsid w:val="00F648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81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64BB"/>
    <w:pPr>
      <w:widowControl/>
      <w:jc w:val="left"/>
    </w:pPr>
    <w:rPr>
      <w:rFonts w:ascii="宋体" w:eastAsia="宋体" w:hAnsi="宋体" w:cs="宋体"/>
      <w:kern w:val="0"/>
      <w:sz w:val="24"/>
      <w:szCs w:val="24"/>
    </w:rPr>
  </w:style>
  <w:style w:type="character" w:styleId="a4">
    <w:name w:val="Strong"/>
    <w:basedOn w:val="a0"/>
    <w:uiPriority w:val="22"/>
    <w:qFormat/>
    <w:rsid w:val="00D964BB"/>
    <w:rPr>
      <w:b/>
      <w:bCs/>
    </w:rPr>
  </w:style>
</w:styles>
</file>

<file path=word/webSettings.xml><?xml version="1.0" encoding="utf-8"?>
<w:webSettings xmlns:r="http://schemas.openxmlformats.org/officeDocument/2006/relationships" xmlns:w="http://schemas.openxmlformats.org/wordprocessingml/2006/main">
  <w:divs>
    <w:div w:id="1461993839">
      <w:bodyDiv w:val="1"/>
      <w:marLeft w:val="0"/>
      <w:marRight w:val="0"/>
      <w:marTop w:val="0"/>
      <w:marBottom w:val="0"/>
      <w:divBdr>
        <w:top w:val="none" w:sz="0" w:space="0" w:color="auto"/>
        <w:left w:val="none" w:sz="0" w:space="0" w:color="auto"/>
        <w:bottom w:val="none" w:sz="0" w:space="0" w:color="auto"/>
        <w:right w:val="none" w:sz="0" w:space="0" w:color="auto"/>
      </w:divBdr>
      <w:divsChild>
        <w:div w:id="2003969349">
          <w:marLeft w:val="0"/>
          <w:marRight w:val="0"/>
          <w:marTop w:val="0"/>
          <w:marBottom w:val="0"/>
          <w:divBdr>
            <w:top w:val="none" w:sz="0" w:space="0" w:color="auto"/>
            <w:left w:val="none" w:sz="0" w:space="0" w:color="auto"/>
            <w:bottom w:val="none" w:sz="0" w:space="0" w:color="auto"/>
            <w:right w:val="none" w:sz="0" w:space="0" w:color="auto"/>
          </w:divBdr>
          <w:divsChild>
            <w:div w:id="1834175166">
              <w:marLeft w:val="0"/>
              <w:marRight w:val="0"/>
              <w:marTop w:val="0"/>
              <w:marBottom w:val="0"/>
              <w:divBdr>
                <w:top w:val="none" w:sz="0" w:space="0" w:color="auto"/>
                <w:left w:val="none" w:sz="0" w:space="0" w:color="auto"/>
                <w:bottom w:val="none" w:sz="0" w:space="0" w:color="auto"/>
                <w:right w:val="none" w:sz="0" w:space="0" w:color="auto"/>
              </w:divBdr>
              <w:divsChild>
                <w:div w:id="2036417854">
                  <w:marLeft w:val="0"/>
                  <w:marRight w:val="0"/>
                  <w:marTop w:val="0"/>
                  <w:marBottom w:val="0"/>
                  <w:divBdr>
                    <w:top w:val="none" w:sz="0" w:space="0" w:color="auto"/>
                    <w:left w:val="none" w:sz="0" w:space="0" w:color="auto"/>
                    <w:bottom w:val="none" w:sz="0" w:space="0" w:color="auto"/>
                    <w:right w:val="none" w:sz="0" w:space="0" w:color="auto"/>
                  </w:divBdr>
                  <w:divsChild>
                    <w:div w:id="1220282849">
                      <w:marLeft w:val="0"/>
                      <w:marRight w:val="0"/>
                      <w:marTop w:val="0"/>
                      <w:marBottom w:val="0"/>
                      <w:divBdr>
                        <w:top w:val="single" w:sz="6" w:space="8" w:color="CCCCCC"/>
                        <w:left w:val="single" w:sz="6" w:space="0" w:color="CCCCCC"/>
                        <w:bottom w:val="single" w:sz="6" w:space="0" w:color="CCCCCC"/>
                        <w:right w:val="single" w:sz="6" w:space="0" w:color="CCCCCC"/>
                      </w:divBdr>
                      <w:divsChild>
                        <w:div w:id="195902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562</Words>
  <Characters>3206</Characters>
  <Application>Microsoft Office Word</Application>
  <DocSecurity>0</DocSecurity>
  <Lines>26</Lines>
  <Paragraphs>7</Paragraphs>
  <ScaleCrop>false</ScaleCrop>
  <Company>CHINA</Company>
  <LinksUpToDate>false</LinksUpToDate>
  <CharactersWithSpaces>3761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linfan</dc:creator>
  <cp:keywords/>
  <dc:description/>
  <cp:lastModifiedBy>linfan</cp:lastModifiedBy>
  <cp:revision>1</cp:revision>
  <dcterms:created xsi:type="dcterms:W3CDTF">2018-05-21T06:19:00Z</dcterms:created>
  <dcterms:modified xsi:type="dcterms:W3CDTF">2018-05-21T06:21:00Z</dcterms:modified>
</cp:coreProperties>
</file>