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07" w:rsidRPr="00613107" w:rsidRDefault="00613107" w:rsidP="00613107">
      <w:pPr>
        <w:pStyle w:val="1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  <w:sz w:val="54"/>
          <w:szCs w:val="54"/>
        </w:rPr>
      </w:pPr>
      <w:r>
        <w:tab/>
      </w:r>
      <w:bookmarkStart w:id="0" w:name="_GoBack"/>
      <w:r w:rsidRPr="00613107">
        <w:rPr>
          <w:rFonts w:ascii="微软雅黑" w:eastAsia="微软雅黑" w:hAnsi="微软雅黑" w:hint="eastAsia"/>
          <w:color w:val="000000"/>
          <w:sz w:val="54"/>
          <w:szCs w:val="54"/>
        </w:rPr>
        <w:t>大渡口区人民政府</w:t>
      </w:r>
      <w:r w:rsidRPr="00613107">
        <w:rPr>
          <w:rFonts w:ascii="微软雅黑" w:eastAsia="微软雅黑" w:hAnsi="微软雅黑" w:hint="eastAsia"/>
          <w:color w:val="000000"/>
          <w:sz w:val="54"/>
          <w:szCs w:val="54"/>
        </w:rPr>
        <w:br/>
        <w:t>关于鼓励和支持科技创新创业的若干意见</w:t>
      </w:r>
    </w:p>
    <w:bookmarkEnd w:id="0"/>
    <w:p w:rsidR="00613107" w:rsidRPr="00613107" w:rsidRDefault="00613107" w:rsidP="00613107">
      <w:pPr>
        <w:widowControl/>
        <w:jc w:val="center"/>
        <w:outlineLvl w:val="1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2016-08-24 14:42:25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各镇人民政府，各街道办事处，区政府各部门，有关单位：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依靠科技创新和创业，大力发展高新技术和战略性新兴产业，支撑和促进经济社会全面协调可持续发展，是新时期赋予大渡口区新的历史使命。为贯彻落实重庆市人民政府关于开展科技创新创业试点、支持大渡口区转型发展的战略部署，推动科技创新发展高新技术产业和促进科技创业培育新兴产业，现就鼓励和支持科技创新创业提出如下意见：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一、支持创建科技创新载体与平台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（一）鼓励企业、研究机构组建工程技术研究中心（重点实验室）等技术创新平台。对新认定的国家级工程技术研究中心（重点实验室），市级工程技术研究中心（重点实验室）分别给予100万元、50万元资助。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（二）鼓励投资兴办科技检测、工业（创意）设计等公共技术服务平台。对新认定的国家级、市级公共技术服务平台分别给予50万元、20万元资助。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三）鼓励组建高新技术产业基地（园区）、国际科技合作基地等创新载体。对新认定的国家级高新技术产业化基地（火炬计划特色产业基地）、国际科技合作基地给予50万元资助；对新认定的市级高新技术产业化基地、国际科技合作基地给予20万元资助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（四）鼓励企业、研究机构与国内外高等院校、科研院所建立各种形式的产学研合作关系。对联合组建研究机构、博士后流动工作站、知识转移中心、企业科技特派团队工作站等，经审核，可给予10-50万元资助。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二、支持开发新产品和发展高新技术产业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（五）鼓励企业、研究机构承担市级（含市级）以上各类科技计划项目。对牵头承担项目并通过验收结题的企业，按项目财政资助经费的5-20%给予配套奖励（单个项目最高不超过50万元）。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（六）鼓励企业掌握核心关键技术，开发新产品。对新认定的国家级、市级重点新产品分别奖励5万元、2万元。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（七）鼓励企业研究新技术，开发高新技术产品。对新认定的高新技术产品</w:t>
      </w:r>
      <w:proofErr w:type="gramStart"/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视销售</w:t>
      </w:r>
      <w:proofErr w:type="gramEnd"/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产值大小给予3-5万元奖励。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（八）鼓励企业发展高新技术产业。对首次认定的高新技术企业给予15万元奖励。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三、支持科技创业载体建设、科技人才创业和科技投融资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九）鼓励镇街、企业等投资兴办高新技术创业服务中心、留学人员科技创业园、大学生创业基地、软件园等各类科技企业孵化器。对建筑面积在5000平方米以上，经工商注册登记正式挂牌，符合企业入驻条件，并发布对外招引科技型企业公告，且入驻孵化企业达到20家以上的，经审核，可给予10-20万元资助。对新认定的国家级、市级科技企业孵化器或创业基地（中心），分别奖励100万元、30万元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）鼓励高层次科技人才创办科技型企业。国家杰出青年科学基金获得者、长江学者、高层次海外留学归国人才携带专利、科技成果、人才团队到大渡口区创办科技型企业，经审核，可给予50-100万元创业资助；教授、高级工程师、博士生、研究生、大学生等科研人才携带专利成果，到大渡口区科技企业孵化器内创办科技型企业的，经审核，可给予2年最高不超过10万元的办公场地租赁补贴。其中，创业方向属于电子信息、互联网、生物医药、新材料等大渡口区重点发展产业的，经审核，可给予10-30万元创业资助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（十一）鼓励微型科技企业向科技企业孵化器内聚集发展。对具有发展潜力的微型科技企业，经审核，可给予重点培育和相应支持。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（十二）鼓励企业积极寻求科技风险投融资。对企业以高新技术、专利等成功获得科技风险投融资机构融资，并在大渡口区内实现扩大企业规模或新建科技型企业的，经审核，可连续3年给予总额100万元资助。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四、支持发明创造和自主创新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三）鼓励企业、研究机构加强知识产权的创造和保护。对首次制定知识产权发展战略的企业，经审核，可择优给予5-20万元奖励。对企业专利申请、授权等方面的支持按《大渡口区专利资助办法（修订）》执行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（十四）鼓励企业、研究机构实施标准战略。对当年牵头制定国家、行业标准的按每个标准分别给予10万元、5万元奖励；对牵头</w:t>
      </w:r>
      <w:proofErr w:type="gramStart"/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修定</w:t>
      </w:r>
      <w:proofErr w:type="gramEnd"/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国家、行业标准的按每个标准分别给予2万元、1万元奖励。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五）鼓励企业、研究机构申请科学技术奖。对获得市级科学技术特等奖、一等奖、二等奖的项目分别给予20万元、10万元、5万元奖励。对获得国家级科学技术特等奖、一等奖、二等奖的项目分别给予100万元、50万元、30万元奖励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五、支持发展科技中介服务机构和开展科技服务活动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六）鼓励兴办为科技企业提供政策咨询、项目策划、服务外包、专利代理、法律顾问、投融资等服务的各类科技中介服务机构。对在大渡口区科技企业孵化器内创办的上述科技服务型企业，经审核，可给予2年最高不超过6万元的办公场地租赁补贴。其中，服务业绩突出的企业，可给予重点支持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（十七）鼓励发展生产力促进中心。对新认定的国家级、市级生产力促进中心，经审核，分别给予50万元、20万元奖励。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（十八）鼓励科技中介机构为企业提供各种科技服务。支持科技中介机构举办项目策划、专利竞争分析、科技投融资对接，以及产学研合作等各</w:t>
      </w:r>
      <w:proofErr w:type="gramStart"/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类促进</w:t>
      </w:r>
      <w:proofErr w:type="gramEnd"/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企业发展、活跃区域科技创新氛围的科技服务活动。对企业反应较好、影响较大的服务或活动，经审核，可给予相应资助。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六、鼓励科技管理和科研人员参与创新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（十九）鼓励企业、研究机构一线科研人员和科技管理人员参与科技创新。区级财政资助（奖励）的各类科技经费，企业、研究机构可将其30-50%用于奖励科技项目主要参与人员。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（二十）支持企业、研究机构加强创新团队建设。对企业、研究机构建成由初、中、高级职称各层次技术和管理人才组成的创新团队（固定人数在20人以上，制定了相关管理、奖励制度，并在科技创新方面</w:t>
      </w:r>
      <w:proofErr w:type="gramStart"/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作出</w:t>
      </w:r>
      <w:proofErr w:type="gramEnd"/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积极贡献），经审核，可给予10万元资助。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十一）加大科技人才培养力度。由大渡口区生产力促进中心定期组织技术和管理专家，免费对企业、研究机构各层次科技人才开展技术职称晋升、专业知识、管理理念、创新方法等系统培训。组织开展各种国内外科技合作活动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七、其他相关意见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（二十二）本文件所指企业、研究机构必须是在大渡口区依法注册并具有独立法人资格的机构。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（二十三）本文件规定的扶持政策，所需资金由区财政预算安排，并实行年度预算总额控制管理。申请和使用按《大渡口区科技计划项目管理办法》和《大渡口区应用技术研究与开发资金管理办法》执行。</w:t>
      </w:r>
    </w:p>
    <w:p w:rsidR="00613107" w:rsidRPr="00613107" w:rsidRDefault="00613107" w:rsidP="00613107">
      <w:pPr>
        <w:widowControl/>
        <w:spacing w:after="225" w:line="540" w:lineRule="atLeast"/>
        <w:ind w:left="45" w:right="45" w:firstLine="45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31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（二十四）本文件自发布之日起执行，有效期5年。过去相关政策与本文件规定不一致或重复的，以本文件为准。</w:t>
      </w:r>
    </w:p>
    <w:p w:rsidR="003A3363" w:rsidRPr="00613107" w:rsidRDefault="003A3363" w:rsidP="00613107">
      <w:pPr>
        <w:tabs>
          <w:tab w:val="left" w:pos="5400"/>
        </w:tabs>
      </w:pPr>
    </w:p>
    <w:sectPr w:rsidR="003A3363" w:rsidRPr="00613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07"/>
    <w:rsid w:val="003A3363"/>
    <w:rsid w:val="0061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27445-366D-4A2E-BB36-647441B9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131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131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1310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1310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131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3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CCCCCC"/>
            <w:right w:val="none" w:sz="0" w:space="0" w:color="auto"/>
          </w:divBdr>
        </w:div>
        <w:div w:id="13892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2018-05-04T09:20:00Z</dcterms:created>
  <dcterms:modified xsi:type="dcterms:W3CDTF">2018-05-04T09:21:00Z</dcterms:modified>
</cp:coreProperties>
</file>