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8306"/>
      </w:tblGrid>
      <w:tr w:rsidR="009B1FB2" w:rsidRPr="009B1FB2" w:rsidTr="009B1FB2">
        <w:trPr>
          <w:trHeight w:val="675"/>
          <w:tblCellSpacing w:w="7" w:type="dxa"/>
          <w:jc w:val="center"/>
        </w:trPr>
        <w:tc>
          <w:tcPr>
            <w:tcW w:w="0" w:type="auto"/>
            <w:shd w:val="clear" w:color="auto" w:fill="FFFFFF"/>
            <w:tcMar>
              <w:top w:w="225" w:type="dxa"/>
              <w:left w:w="225" w:type="dxa"/>
              <w:bottom w:w="225" w:type="dxa"/>
              <w:right w:w="225" w:type="dxa"/>
            </w:tcMar>
            <w:vAlign w:val="center"/>
            <w:hideMark/>
          </w:tcPr>
          <w:p w:rsidR="009B1FB2" w:rsidRPr="009B1FB2" w:rsidRDefault="009B1FB2" w:rsidP="009B1FB2">
            <w:pPr>
              <w:widowControl/>
              <w:jc w:val="center"/>
              <w:rPr>
                <w:rFonts w:ascii="微软雅黑" w:eastAsia="微软雅黑" w:hAnsi="微软雅黑" w:cs="宋体"/>
                <w:color w:val="000000"/>
                <w:kern w:val="0"/>
                <w:szCs w:val="21"/>
              </w:rPr>
            </w:pPr>
            <w:bookmarkStart w:id="0" w:name="_GoBack"/>
            <w:r w:rsidRPr="009B1FB2">
              <w:rPr>
                <w:rFonts w:ascii="微软雅黑" w:eastAsia="微软雅黑" w:hAnsi="微软雅黑" w:cs="宋体" w:hint="eastAsia"/>
                <w:b/>
                <w:bCs/>
                <w:color w:val="FF0000"/>
                <w:kern w:val="0"/>
                <w:sz w:val="42"/>
                <w:szCs w:val="42"/>
              </w:rPr>
              <w:t>县政府关于加快海安软件园建设的若干意见</w:t>
            </w:r>
            <w:bookmarkEnd w:id="0"/>
          </w:p>
        </w:tc>
      </w:tr>
      <w:tr w:rsidR="009B1FB2" w:rsidRPr="009B1FB2" w:rsidTr="009B1FB2">
        <w:trPr>
          <w:trHeight w:val="7500"/>
          <w:tblCellSpacing w:w="7" w:type="dxa"/>
          <w:jc w:val="center"/>
        </w:trPr>
        <w:tc>
          <w:tcPr>
            <w:tcW w:w="0" w:type="auto"/>
            <w:shd w:val="clear" w:color="auto" w:fill="FFFFFF"/>
            <w:tcMar>
              <w:top w:w="225" w:type="dxa"/>
              <w:left w:w="225" w:type="dxa"/>
              <w:bottom w:w="225" w:type="dxa"/>
              <w:right w:w="225" w:type="dxa"/>
            </w:tcMar>
            <w:hideMark/>
          </w:tcPr>
          <w:p w:rsidR="009B1FB2" w:rsidRPr="009B1FB2" w:rsidRDefault="009B1FB2" w:rsidP="009B1FB2">
            <w:pPr>
              <w:widowControl/>
              <w:spacing w:line="378" w:lineRule="atLeast"/>
              <w:jc w:val="left"/>
              <w:rPr>
                <w:rFonts w:ascii="宋体" w:eastAsia="宋体" w:hAnsi="宋体" w:cs="宋体" w:hint="eastAsia"/>
                <w:kern w:val="0"/>
                <w:sz w:val="24"/>
                <w:szCs w:val="24"/>
              </w:rPr>
            </w:pPr>
            <w:r w:rsidRPr="009B1FB2">
              <w:rPr>
                <w:rFonts w:ascii="微软雅黑" w:eastAsia="微软雅黑" w:hAnsi="微软雅黑" w:cs="宋体" w:hint="eastAsia"/>
                <w:color w:val="000000"/>
                <w:kern w:val="0"/>
                <w:szCs w:val="21"/>
              </w:rPr>
              <w:t> </w:t>
            </w:r>
          </w:p>
          <w:p w:rsidR="009B1FB2" w:rsidRPr="009B1FB2" w:rsidRDefault="009B1FB2" w:rsidP="009B1FB2">
            <w:pPr>
              <w:widowControl/>
              <w:spacing w:line="540" w:lineRule="atLeast"/>
              <w:jc w:val="left"/>
              <w:rPr>
                <w:rFonts w:ascii="宋体" w:eastAsia="宋体" w:hAnsi="宋体" w:cs="宋体" w:hint="eastAsia"/>
                <w:kern w:val="0"/>
                <w:sz w:val="24"/>
                <w:szCs w:val="24"/>
              </w:rPr>
            </w:pPr>
            <w:r w:rsidRPr="009B1FB2">
              <w:rPr>
                <w:rFonts w:ascii="微软雅黑" w:eastAsia="微软雅黑" w:hAnsi="微软雅黑" w:cs="宋体" w:hint="eastAsia"/>
                <w:color w:val="000000"/>
                <w:kern w:val="0"/>
                <w:szCs w:val="21"/>
              </w:rPr>
              <w:t>各镇人民政府，县开发区管委会，县政府各部门、各直属单位：</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为加快发展我县的软件产业，吸引国内外从事软件开发的企业进入软件园创业，鼓励和支持入园企业做大做强，现就加快海安软件园建设提出如下意见：</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黑体" w:eastAsia="黑体" w:hAnsi="黑体" w:cs="宋体" w:hint="eastAsia"/>
                <w:color w:val="000000"/>
                <w:kern w:val="0"/>
                <w:sz w:val="32"/>
                <w:szCs w:val="32"/>
              </w:rPr>
              <w:t>一、高起点规划，拓展软件园发展空间</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（一）规划发展目标。</w:t>
            </w:r>
            <w:r w:rsidRPr="009B1FB2">
              <w:rPr>
                <w:rFonts w:ascii="仿宋_GB2312" w:eastAsia="仿宋_GB2312" w:hAnsi="微软雅黑" w:cs="宋体" w:hint="eastAsia"/>
                <w:color w:val="000000"/>
                <w:kern w:val="0"/>
                <w:sz w:val="32"/>
                <w:szCs w:val="32"/>
              </w:rPr>
              <w:t>到</w:t>
            </w:r>
            <w:r w:rsidRPr="009B1FB2">
              <w:rPr>
                <w:rFonts w:ascii="微软雅黑" w:eastAsia="微软雅黑" w:hAnsi="微软雅黑" w:cs="宋体" w:hint="eastAsia"/>
                <w:color w:val="000000"/>
                <w:kern w:val="0"/>
                <w:szCs w:val="21"/>
              </w:rPr>
              <w:t>2010</w:t>
            </w:r>
            <w:r w:rsidRPr="009B1FB2">
              <w:rPr>
                <w:rFonts w:ascii="仿宋_GB2312" w:eastAsia="仿宋_GB2312" w:hAnsi="微软雅黑" w:cs="宋体" w:hint="eastAsia"/>
                <w:color w:val="000000"/>
                <w:kern w:val="0"/>
                <w:sz w:val="32"/>
                <w:szCs w:val="32"/>
              </w:rPr>
              <w:t>年底，入园企业达</w:t>
            </w:r>
            <w:r w:rsidRPr="009B1FB2">
              <w:rPr>
                <w:rFonts w:ascii="微软雅黑" w:eastAsia="微软雅黑" w:hAnsi="微软雅黑" w:cs="宋体" w:hint="eastAsia"/>
                <w:color w:val="000000"/>
                <w:kern w:val="0"/>
                <w:szCs w:val="21"/>
              </w:rPr>
              <w:t>150</w:t>
            </w:r>
            <w:r w:rsidRPr="009B1FB2">
              <w:rPr>
                <w:rFonts w:ascii="仿宋_GB2312" w:eastAsia="仿宋_GB2312" w:hAnsi="微软雅黑" w:cs="宋体" w:hint="eastAsia"/>
                <w:color w:val="000000"/>
                <w:kern w:val="0"/>
                <w:sz w:val="32"/>
                <w:szCs w:val="32"/>
              </w:rPr>
              <w:t>家，职工人数超过</w:t>
            </w:r>
            <w:r w:rsidRPr="009B1FB2">
              <w:rPr>
                <w:rFonts w:ascii="微软雅黑" w:eastAsia="微软雅黑" w:hAnsi="微软雅黑" w:cs="宋体" w:hint="eastAsia"/>
                <w:color w:val="000000"/>
                <w:kern w:val="0"/>
                <w:szCs w:val="21"/>
              </w:rPr>
              <w:t>2000</w:t>
            </w:r>
            <w:r w:rsidRPr="009B1FB2">
              <w:rPr>
                <w:rFonts w:ascii="仿宋_GB2312" w:eastAsia="仿宋_GB2312" w:hAnsi="微软雅黑" w:cs="宋体" w:hint="eastAsia"/>
                <w:color w:val="000000"/>
                <w:kern w:val="0"/>
                <w:sz w:val="32"/>
                <w:szCs w:val="32"/>
              </w:rPr>
              <w:t>人，实现销售营业额</w:t>
            </w:r>
            <w:r w:rsidRPr="009B1FB2">
              <w:rPr>
                <w:rFonts w:ascii="微软雅黑" w:eastAsia="微软雅黑" w:hAnsi="微软雅黑" w:cs="宋体" w:hint="eastAsia"/>
                <w:color w:val="000000"/>
                <w:kern w:val="0"/>
                <w:szCs w:val="21"/>
              </w:rPr>
              <w:t>10</w:t>
            </w:r>
            <w:r w:rsidRPr="009B1FB2">
              <w:rPr>
                <w:rFonts w:ascii="仿宋_GB2312" w:eastAsia="仿宋_GB2312" w:hAnsi="微软雅黑" w:cs="宋体" w:hint="eastAsia"/>
                <w:color w:val="000000"/>
                <w:kern w:val="0"/>
                <w:sz w:val="32"/>
                <w:szCs w:val="32"/>
              </w:rPr>
              <w:t>亿元，引进国内外重点知名软件企业</w:t>
            </w:r>
            <w:r w:rsidRPr="009B1FB2">
              <w:rPr>
                <w:rFonts w:ascii="微软雅黑" w:eastAsia="微软雅黑" w:hAnsi="微软雅黑" w:cs="宋体" w:hint="eastAsia"/>
                <w:color w:val="000000"/>
                <w:kern w:val="0"/>
                <w:szCs w:val="21"/>
              </w:rPr>
              <w:t>10</w:t>
            </w:r>
            <w:r w:rsidRPr="009B1FB2">
              <w:rPr>
                <w:rFonts w:ascii="仿宋_GB2312" w:eastAsia="仿宋_GB2312" w:hAnsi="微软雅黑" w:cs="宋体" w:hint="eastAsia"/>
                <w:color w:val="000000"/>
                <w:kern w:val="0"/>
                <w:sz w:val="32"/>
                <w:szCs w:val="32"/>
              </w:rPr>
              <w:t>家以上，软件园成为“江北领先、苏中一流”的软件产业基地。</w:t>
            </w:r>
            <w:r w:rsidRPr="009B1FB2">
              <w:rPr>
                <w:rFonts w:ascii="微软雅黑" w:eastAsia="微软雅黑" w:hAnsi="微软雅黑" w:cs="宋体" w:hint="eastAsia"/>
                <w:color w:val="000000"/>
                <w:kern w:val="0"/>
                <w:szCs w:val="21"/>
              </w:rPr>
              <w:t>2008</w:t>
            </w:r>
            <w:r w:rsidRPr="009B1FB2">
              <w:rPr>
                <w:rFonts w:ascii="仿宋_GB2312" w:eastAsia="仿宋_GB2312" w:hAnsi="微软雅黑" w:cs="宋体" w:hint="eastAsia"/>
                <w:color w:val="000000"/>
                <w:kern w:val="0"/>
                <w:sz w:val="32"/>
                <w:szCs w:val="32"/>
              </w:rPr>
              <w:t>年入园企业超过</w:t>
            </w:r>
            <w:r w:rsidRPr="009B1FB2">
              <w:rPr>
                <w:rFonts w:ascii="微软雅黑" w:eastAsia="微软雅黑" w:hAnsi="微软雅黑" w:cs="宋体" w:hint="eastAsia"/>
                <w:color w:val="000000"/>
                <w:kern w:val="0"/>
                <w:szCs w:val="21"/>
              </w:rPr>
              <w:t>100</w:t>
            </w:r>
            <w:r w:rsidRPr="009B1FB2">
              <w:rPr>
                <w:rFonts w:ascii="仿宋_GB2312" w:eastAsia="仿宋_GB2312" w:hAnsi="微软雅黑" w:cs="宋体" w:hint="eastAsia"/>
                <w:color w:val="000000"/>
                <w:kern w:val="0"/>
                <w:sz w:val="32"/>
                <w:szCs w:val="32"/>
              </w:rPr>
              <w:t>家，职工人数超过</w:t>
            </w:r>
            <w:r w:rsidRPr="009B1FB2">
              <w:rPr>
                <w:rFonts w:ascii="微软雅黑" w:eastAsia="微软雅黑" w:hAnsi="微软雅黑" w:cs="宋体" w:hint="eastAsia"/>
                <w:color w:val="000000"/>
                <w:kern w:val="0"/>
                <w:szCs w:val="21"/>
              </w:rPr>
              <w:t>800</w:t>
            </w:r>
            <w:r w:rsidRPr="009B1FB2">
              <w:rPr>
                <w:rFonts w:ascii="仿宋_GB2312" w:eastAsia="仿宋_GB2312" w:hAnsi="微软雅黑" w:cs="宋体" w:hint="eastAsia"/>
                <w:color w:val="000000"/>
                <w:kern w:val="0"/>
                <w:sz w:val="32"/>
                <w:szCs w:val="32"/>
              </w:rPr>
              <w:t>人，园区销售营业额超过</w:t>
            </w:r>
            <w:r w:rsidRPr="009B1FB2">
              <w:rPr>
                <w:rFonts w:ascii="微软雅黑" w:eastAsia="微软雅黑" w:hAnsi="微软雅黑" w:cs="宋体" w:hint="eastAsia"/>
                <w:color w:val="000000"/>
                <w:kern w:val="0"/>
                <w:szCs w:val="21"/>
              </w:rPr>
              <w:t>2</w:t>
            </w:r>
            <w:r w:rsidRPr="009B1FB2">
              <w:rPr>
                <w:rFonts w:ascii="仿宋_GB2312" w:eastAsia="仿宋_GB2312" w:hAnsi="微软雅黑" w:cs="宋体" w:hint="eastAsia"/>
                <w:color w:val="000000"/>
                <w:kern w:val="0"/>
                <w:sz w:val="32"/>
                <w:szCs w:val="32"/>
              </w:rPr>
              <w:t>亿元，其中引进国内外知名软件企业</w:t>
            </w:r>
            <w:r w:rsidRPr="009B1FB2">
              <w:rPr>
                <w:rFonts w:ascii="微软雅黑" w:eastAsia="微软雅黑" w:hAnsi="微软雅黑" w:cs="宋体" w:hint="eastAsia"/>
                <w:color w:val="000000"/>
                <w:kern w:val="0"/>
                <w:szCs w:val="21"/>
              </w:rPr>
              <w:t>2</w:t>
            </w:r>
            <w:r w:rsidRPr="009B1FB2">
              <w:rPr>
                <w:rFonts w:ascii="仿宋_GB2312" w:eastAsia="仿宋_GB2312" w:hAnsi="微软雅黑" w:cs="宋体" w:hint="eastAsia"/>
                <w:color w:val="000000"/>
                <w:kern w:val="0"/>
                <w:sz w:val="32"/>
                <w:szCs w:val="32"/>
              </w:rPr>
              <w:t>家以上，软件园力争成为省级软件园。</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（二）制定区域规划。</w:t>
            </w:r>
            <w:r w:rsidRPr="009B1FB2">
              <w:rPr>
                <w:rFonts w:ascii="仿宋_GB2312" w:eastAsia="仿宋_GB2312" w:hAnsi="微软雅黑" w:cs="宋体" w:hint="eastAsia"/>
                <w:color w:val="000000"/>
                <w:kern w:val="0"/>
                <w:sz w:val="32"/>
                <w:szCs w:val="32"/>
              </w:rPr>
              <w:t>县建设局、开发区要完善现有的</w:t>
            </w:r>
            <w:r w:rsidRPr="009B1FB2">
              <w:rPr>
                <w:rFonts w:ascii="微软雅黑" w:eastAsia="微软雅黑" w:hAnsi="微软雅黑" w:cs="宋体" w:hint="eastAsia"/>
                <w:color w:val="000000"/>
                <w:kern w:val="0"/>
                <w:szCs w:val="21"/>
              </w:rPr>
              <w:t>80</w:t>
            </w:r>
            <w:r w:rsidRPr="009B1FB2">
              <w:rPr>
                <w:rFonts w:ascii="仿宋_GB2312" w:eastAsia="仿宋_GB2312" w:hAnsi="微软雅黑" w:cs="宋体" w:hint="eastAsia"/>
                <w:color w:val="000000"/>
                <w:kern w:val="0"/>
                <w:sz w:val="32"/>
                <w:szCs w:val="32"/>
              </w:rPr>
              <w:t>亩软件园建设规划，在此基础上向北侧扩展编制</w:t>
            </w:r>
            <w:r w:rsidRPr="009B1FB2">
              <w:rPr>
                <w:rFonts w:ascii="微软雅黑" w:eastAsia="微软雅黑" w:hAnsi="微软雅黑" w:cs="宋体" w:hint="eastAsia"/>
                <w:color w:val="000000"/>
                <w:kern w:val="0"/>
                <w:szCs w:val="21"/>
              </w:rPr>
              <w:t>160</w:t>
            </w:r>
            <w:r w:rsidRPr="009B1FB2">
              <w:rPr>
                <w:rFonts w:ascii="仿宋_GB2312" w:eastAsia="仿宋_GB2312" w:hAnsi="微软雅黑" w:cs="宋体" w:hint="eastAsia"/>
                <w:color w:val="000000"/>
                <w:kern w:val="0"/>
                <w:sz w:val="32"/>
                <w:szCs w:val="32"/>
              </w:rPr>
              <w:t>亩详细规划，同时要进一步开拓软件园发展空间，制定好</w:t>
            </w:r>
            <w:r w:rsidRPr="009B1FB2">
              <w:rPr>
                <w:rFonts w:ascii="微软雅黑" w:eastAsia="微软雅黑" w:hAnsi="微软雅黑" w:cs="宋体" w:hint="eastAsia"/>
                <w:color w:val="000000"/>
                <w:kern w:val="0"/>
                <w:szCs w:val="21"/>
              </w:rPr>
              <w:t>2</w:t>
            </w:r>
            <w:r w:rsidRPr="009B1FB2">
              <w:rPr>
                <w:rFonts w:ascii="仿宋_GB2312" w:eastAsia="仿宋_GB2312" w:hAnsi="微软雅黑" w:cs="宋体" w:hint="eastAsia"/>
                <w:color w:val="000000"/>
                <w:kern w:val="0"/>
                <w:sz w:val="32"/>
                <w:szCs w:val="32"/>
              </w:rPr>
              <w:t>平方公里软件产业新城发展控制性详细规划。按</w:t>
            </w:r>
            <w:r w:rsidRPr="009B1FB2">
              <w:rPr>
                <w:rFonts w:ascii="仿宋_GB2312" w:eastAsia="仿宋_GB2312" w:hAnsi="微软雅黑" w:cs="宋体" w:hint="eastAsia"/>
                <w:color w:val="000000"/>
                <w:kern w:val="0"/>
                <w:sz w:val="32"/>
                <w:szCs w:val="32"/>
              </w:rPr>
              <w:lastRenderedPageBreak/>
              <w:t>照“整体规划，分期实施，多元投资”的原则，</w:t>
            </w:r>
            <w:proofErr w:type="gramStart"/>
            <w:r w:rsidRPr="009B1FB2">
              <w:rPr>
                <w:rFonts w:ascii="仿宋_GB2312" w:eastAsia="仿宋_GB2312" w:hAnsi="微软雅黑" w:cs="宋体" w:hint="eastAsia"/>
                <w:color w:val="000000"/>
                <w:kern w:val="0"/>
                <w:sz w:val="32"/>
                <w:szCs w:val="32"/>
              </w:rPr>
              <w:t>县发改</w:t>
            </w:r>
            <w:proofErr w:type="gramEnd"/>
            <w:r w:rsidRPr="009B1FB2">
              <w:rPr>
                <w:rFonts w:ascii="仿宋_GB2312" w:eastAsia="仿宋_GB2312" w:hAnsi="微软雅黑" w:cs="宋体" w:hint="eastAsia"/>
                <w:color w:val="000000"/>
                <w:kern w:val="0"/>
                <w:sz w:val="32"/>
                <w:szCs w:val="32"/>
              </w:rPr>
              <w:t>委要将软件产业发展纳入全县经济社会发展总体规划，对我县“十一五”规划进行必要的修订和完善。</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（三）锁定发展重点。</w:t>
            </w:r>
            <w:r w:rsidRPr="009B1FB2">
              <w:rPr>
                <w:rFonts w:ascii="仿宋_GB2312" w:eastAsia="仿宋_GB2312" w:hAnsi="微软雅黑" w:cs="宋体" w:hint="eastAsia"/>
                <w:color w:val="000000"/>
                <w:kern w:val="0"/>
                <w:sz w:val="32"/>
                <w:szCs w:val="32"/>
              </w:rPr>
              <w:t>以开展软件招商为抓手，坚持</w:t>
            </w:r>
            <w:proofErr w:type="gramStart"/>
            <w:r w:rsidRPr="009B1FB2">
              <w:rPr>
                <w:rFonts w:ascii="仿宋_GB2312" w:eastAsia="仿宋_GB2312" w:hAnsi="微软雅黑" w:cs="宋体" w:hint="eastAsia"/>
                <w:color w:val="000000"/>
                <w:kern w:val="0"/>
                <w:sz w:val="32"/>
                <w:szCs w:val="32"/>
              </w:rPr>
              <w:t>招商引企与</w:t>
            </w:r>
            <w:proofErr w:type="gramEnd"/>
            <w:r w:rsidRPr="009B1FB2">
              <w:rPr>
                <w:rFonts w:ascii="仿宋_GB2312" w:eastAsia="仿宋_GB2312" w:hAnsi="微软雅黑" w:cs="宋体" w:hint="eastAsia"/>
                <w:color w:val="000000"/>
                <w:kern w:val="0"/>
                <w:sz w:val="32"/>
                <w:szCs w:val="32"/>
              </w:rPr>
              <w:t>引才、引智相结合，吸引软件企业、软件人才到园区创业发展；以软件服务外包为突破口，扩大软件出口，提高技术层次和水平；以集成电路设计、嵌入式软件、应用软件、网络增值服务等基础软件和共性软件为重点，迅速壮大产业规模；积极扶持核心竞争力强、品牌形象好的出口型和骨干型企业加快发展，着力打造国际、国内知名企业，带动海安软件产业形成整体竞争优势。</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黑体" w:eastAsia="黑体" w:hAnsi="黑体" w:cs="宋体" w:hint="eastAsia"/>
                <w:color w:val="000000"/>
                <w:kern w:val="0"/>
                <w:sz w:val="32"/>
                <w:szCs w:val="32"/>
              </w:rPr>
              <w:t>二、多元化整合，制定最优惠的扶持政策</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（四）鼓励企业进园政策。</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1.对入驻软件园的软件企业给予启动资金支持。对注册资本在</w:t>
            </w:r>
            <w:r w:rsidRPr="009B1FB2">
              <w:rPr>
                <w:rFonts w:ascii="微软雅黑" w:eastAsia="微软雅黑" w:hAnsi="微软雅黑" w:cs="宋体" w:hint="eastAsia"/>
                <w:color w:val="000000"/>
                <w:kern w:val="0"/>
                <w:szCs w:val="21"/>
              </w:rPr>
              <w:t>500</w:t>
            </w:r>
            <w:r w:rsidRPr="009B1FB2">
              <w:rPr>
                <w:rFonts w:ascii="仿宋_GB2312" w:eastAsia="仿宋_GB2312" w:hAnsi="微软雅黑" w:cs="宋体" w:hint="eastAsia"/>
                <w:color w:val="000000"/>
                <w:kern w:val="0"/>
                <w:sz w:val="32"/>
                <w:szCs w:val="32"/>
              </w:rPr>
              <w:t>万元以上的国内外知名软件企业，实现应税销售</w:t>
            </w:r>
            <w:r w:rsidRPr="009B1FB2">
              <w:rPr>
                <w:rFonts w:ascii="微软雅黑" w:eastAsia="微软雅黑" w:hAnsi="微软雅黑" w:cs="宋体" w:hint="eastAsia"/>
                <w:color w:val="000000"/>
                <w:kern w:val="0"/>
                <w:szCs w:val="21"/>
              </w:rPr>
              <w:t>500</w:t>
            </w:r>
            <w:r w:rsidRPr="009B1FB2">
              <w:rPr>
                <w:rFonts w:ascii="仿宋_GB2312" w:eastAsia="仿宋_GB2312" w:hAnsi="微软雅黑" w:cs="宋体" w:hint="eastAsia"/>
                <w:color w:val="000000"/>
                <w:kern w:val="0"/>
                <w:sz w:val="32"/>
                <w:szCs w:val="32"/>
              </w:rPr>
              <w:t>万元后，补助注册资本的</w:t>
            </w:r>
            <w:r w:rsidRPr="009B1FB2">
              <w:rPr>
                <w:rFonts w:ascii="微软雅黑" w:eastAsia="微软雅黑" w:hAnsi="微软雅黑" w:cs="宋体" w:hint="eastAsia"/>
                <w:color w:val="000000"/>
                <w:kern w:val="0"/>
                <w:szCs w:val="21"/>
              </w:rPr>
              <w:t>1%</w:t>
            </w:r>
            <w:r w:rsidRPr="009B1FB2">
              <w:rPr>
                <w:rFonts w:ascii="仿宋_GB2312" w:eastAsia="仿宋_GB2312" w:hAnsi="微软雅黑" w:cs="宋体" w:hint="eastAsia"/>
                <w:color w:val="000000"/>
                <w:kern w:val="0"/>
                <w:sz w:val="32"/>
                <w:szCs w:val="32"/>
              </w:rPr>
              <w:t>；对高等院校、科研院所、国家和省工程技术研究中心在软件园设立研发机构，实现应税销售</w:t>
            </w:r>
            <w:r w:rsidRPr="009B1FB2">
              <w:rPr>
                <w:rFonts w:ascii="微软雅黑" w:eastAsia="微软雅黑" w:hAnsi="微软雅黑" w:cs="宋体" w:hint="eastAsia"/>
                <w:color w:val="000000"/>
                <w:kern w:val="0"/>
                <w:szCs w:val="21"/>
              </w:rPr>
              <w:t>200</w:t>
            </w:r>
            <w:r w:rsidRPr="009B1FB2">
              <w:rPr>
                <w:rFonts w:ascii="仿宋_GB2312" w:eastAsia="仿宋_GB2312" w:hAnsi="微软雅黑" w:cs="宋体" w:hint="eastAsia"/>
                <w:color w:val="000000"/>
                <w:kern w:val="0"/>
                <w:sz w:val="32"/>
                <w:szCs w:val="32"/>
              </w:rPr>
              <w:t>万元，经确认一次性给予扶持资金</w:t>
            </w:r>
            <w:r w:rsidRPr="009B1FB2">
              <w:rPr>
                <w:rFonts w:ascii="微软雅黑" w:eastAsia="微软雅黑" w:hAnsi="微软雅黑" w:cs="宋体" w:hint="eastAsia"/>
                <w:color w:val="000000"/>
                <w:kern w:val="0"/>
                <w:szCs w:val="21"/>
              </w:rPr>
              <w:t>20</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50</w:t>
            </w:r>
            <w:r w:rsidRPr="009B1FB2">
              <w:rPr>
                <w:rFonts w:ascii="仿宋_GB2312" w:eastAsia="仿宋_GB2312" w:hAnsi="微软雅黑" w:cs="宋体" w:hint="eastAsia"/>
                <w:color w:val="000000"/>
                <w:kern w:val="0"/>
                <w:sz w:val="32"/>
                <w:szCs w:val="32"/>
              </w:rPr>
              <w:t>万元。对技术水平领先、软件外包规</w:t>
            </w:r>
            <w:r w:rsidRPr="009B1FB2">
              <w:rPr>
                <w:rFonts w:ascii="仿宋_GB2312" w:eastAsia="仿宋_GB2312" w:hAnsi="微软雅黑" w:cs="宋体" w:hint="eastAsia"/>
                <w:color w:val="000000"/>
                <w:kern w:val="0"/>
                <w:sz w:val="32"/>
                <w:szCs w:val="32"/>
              </w:rPr>
              <w:lastRenderedPageBreak/>
              <w:t>模较大、市场潜力大的软件企业，经</w:t>
            </w:r>
            <w:proofErr w:type="gramStart"/>
            <w:r w:rsidRPr="009B1FB2">
              <w:rPr>
                <w:rFonts w:ascii="仿宋_GB2312" w:eastAsia="仿宋_GB2312" w:hAnsi="微软雅黑" w:cs="宋体" w:hint="eastAsia"/>
                <w:color w:val="000000"/>
                <w:kern w:val="0"/>
                <w:sz w:val="32"/>
                <w:szCs w:val="32"/>
              </w:rPr>
              <w:t>县软件</w:t>
            </w:r>
            <w:proofErr w:type="gramEnd"/>
            <w:r w:rsidRPr="009B1FB2">
              <w:rPr>
                <w:rFonts w:ascii="仿宋_GB2312" w:eastAsia="仿宋_GB2312" w:hAnsi="微软雅黑" w:cs="宋体" w:hint="eastAsia"/>
                <w:color w:val="000000"/>
                <w:kern w:val="0"/>
                <w:sz w:val="32"/>
                <w:szCs w:val="32"/>
              </w:rPr>
              <w:t>园领导组确认</w:t>
            </w:r>
            <w:proofErr w:type="gramStart"/>
            <w:r w:rsidRPr="009B1FB2">
              <w:rPr>
                <w:rFonts w:ascii="仿宋_GB2312" w:eastAsia="仿宋_GB2312" w:hAnsi="微软雅黑" w:cs="宋体" w:hint="eastAsia"/>
                <w:color w:val="000000"/>
                <w:kern w:val="0"/>
                <w:sz w:val="32"/>
                <w:szCs w:val="32"/>
              </w:rPr>
              <w:t>后一企一议</w:t>
            </w:r>
            <w:proofErr w:type="gramEnd"/>
            <w:r w:rsidRPr="009B1FB2">
              <w:rPr>
                <w:rFonts w:ascii="仿宋_GB2312" w:eastAsia="仿宋_GB2312" w:hAnsi="微软雅黑" w:cs="宋体" w:hint="eastAsia"/>
                <w:color w:val="000000"/>
                <w:kern w:val="0"/>
                <w:sz w:val="32"/>
                <w:szCs w:val="32"/>
              </w:rPr>
              <w:t>给予重点支持。</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2.凡经批准入驻软件园的软件企业，除享受国家规定的集成电路和软件产业相关优惠政策以外，自企业入园开票之日起，以企业对地方财力实际贡献份额的</w:t>
            </w:r>
            <w:r w:rsidRPr="009B1FB2">
              <w:rPr>
                <w:rFonts w:ascii="微软雅黑" w:eastAsia="微软雅黑" w:hAnsi="微软雅黑" w:cs="宋体" w:hint="eastAsia"/>
                <w:color w:val="000000"/>
                <w:kern w:val="0"/>
                <w:szCs w:val="21"/>
              </w:rPr>
              <w:t>100%</w:t>
            </w:r>
            <w:r w:rsidRPr="009B1FB2">
              <w:rPr>
                <w:rFonts w:ascii="仿宋_GB2312" w:eastAsia="仿宋_GB2312" w:hAnsi="微软雅黑" w:cs="宋体" w:hint="eastAsia"/>
                <w:color w:val="000000"/>
                <w:kern w:val="0"/>
                <w:sz w:val="32"/>
                <w:szCs w:val="32"/>
              </w:rPr>
              <w:t>予以补助，补助年限最长不超过三年。对地方财力贡献较大和国、内外知名软件企业，经企业申请并经批准，补助可再延长</w:t>
            </w:r>
            <w:r w:rsidRPr="009B1FB2">
              <w:rPr>
                <w:rFonts w:ascii="微软雅黑" w:eastAsia="微软雅黑" w:hAnsi="微软雅黑" w:cs="宋体" w:hint="eastAsia"/>
                <w:color w:val="000000"/>
                <w:kern w:val="0"/>
                <w:szCs w:val="21"/>
              </w:rPr>
              <w:t>1</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2</w:t>
            </w:r>
            <w:r w:rsidRPr="009B1FB2">
              <w:rPr>
                <w:rFonts w:ascii="仿宋_GB2312" w:eastAsia="仿宋_GB2312" w:hAnsi="微软雅黑" w:cs="宋体" w:hint="eastAsia"/>
                <w:color w:val="000000"/>
                <w:kern w:val="0"/>
                <w:sz w:val="32"/>
                <w:szCs w:val="32"/>
              </w:rPr>
              <w:t>年。累计补助年限不超过</w:t>
            </w:r>
            <w:r w:rsidRPr="009B1FB2">
              <w:rPr>
                <w:rFonts w:ascii="微软雅黑" w:eastAsia="微软雅黑" w:hAnsi="微软雅黑" w:cs="宋体" w:hint="eastAsia"/>
                <w:color w:val="000000"/>
                <w:kern w:val="0"/>
                <w:szCs w:val="21"/>
              </w:rPr>
              <w:t>5</w:t>
            </w:r>
            <w:r w:rsidRPr="009B1FB2">
              <w:rPr>
                <w:rFonts w:ascii="仿宋_GB2312" w:eastAsia="仿宋_GB2312" w:hAnsi="微软雅黑" w:cs="宋体" w:hint="eastAsia"/>
                <w:color w:val="000000"/>
                <w:kern w:val="0"/>
                <w:sz w:val="32"/>
                <w:szCs w:val="32"/>
              </w:rPr>
              <w:t>年。</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3.对入园新办的软件企业，根据人员、规模、销售总量等情况，提供开发和办公用房的优惠。对于新办软件企业，免收房租最长不超过三年。本地企业经批准迁入软件园内，免收房租二年。对于国、内外重点和知名软件企业以及房租减免实行</w:t>
            </w:r>
            <w:proofErr w:type="gramStart"/>
            <w:r w:rsidRPr="009B1FB2">
              <w:rPr>
                <w:rFonts w:ascii="仿宋_GB2312" w:eastAsia="仿宋_GB2312" w:hAnsi="微软雅黑" w:cs="宋体" w:hint="eastAsia"/>
                <w:color w:val="000000"/>
                <w:kern w:val="0"/>
                <w:sz w:val="32"/>
                <w:szCs w:val="32"/>
              </w:rPr>
              <w:t>一</w:t>
            </w:r>
            <w:proofErr w:type="gramEnd"/>
            <w:r w:rsidRPr="009B1FB2">
              <w:rPr>
                <w:rFonts w:ascii="仿宋_GB2312" w:eastAsia="仿宋_GB2312" w:hAnsi="微软雅黑" w:cs="宋体" w:hint="eastAsia"/>
                <w:color w:val="000000"/>
                <w:kern w:val="0"/>
                <w:sz w:val="32"/>
                <w:szCs w:val="32"/>
              </w:rPr>
              <w:t>企一议。</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4.对入园新办的软件企业，且租赁期在</w:t>
            </w:r>
            <w:r w:rsidRPr="009B1FB2">
              <w:rPr>
                <w:rFonts w:ascii="微软雅黑" w:eastAsia="微软雅黑" w:hAnsi="微软雅黑" w:cs="宋体" w:hint="eastAsia"/>
                <w:color w:val="000000"/>
                <w:kern w:val="0"/>
                <w:szCs w:val="21"/>
              </w:rPr>
              <w:t>5</w:t>
            </w:r>
            <w:r w:rsidRPr="009B1FB2">
              <w:rPr>
                <w:rFonts w:ascii="仿宋_GB2312" w:eastAsia="仿宋_GB2312" w:hAnsi="微软雅黑" w:cs="宋体" w:hint="eastAsia"/>
                <w:color w:val="000000"/>
                <w:kern w:val="0"/>
                <w:sz w:val="32"/>
                <w:szCs w:val="32"/>
              </w:rPr>
              <w:t>年以上的，前两年补贴一个上网端口使用费的</w:t>
            </w:r>
            <w:r w:rsidRPr="009B1FB2">
              <w:rPr>
                <w:rFonts w:ascii="微软雅黑" w:eastAsia="微软雅黑" w:hAnsi="微软雅黑" w:cs="宋体" w:hint="eastAsia"/>
                <w:color w:val="000000"/>
                <w:kern w:val="0"/>
                <w:szCs w:val="21"/>
              </w:rPr>
              <w:t>50%</w:t>
            </w:r>
            <w:r w:rsidRPr="009B1FB2">
              <w:rPr>
                <w:rFonts w:ascii="仿宋_GB2312" w:eastAsia="仿宋_GB2312" w:hAnsi="微软雅黑" w:cs="宋体" w:hint="eastAsia"/>
                <w:color w:val="000000"/>
                <w:kern w:val="0"/>
                <w:sz w:val="32"/>
                <w:szCs w:val="32"/>
              </w:rPr>
              <w:t>。</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5.对入园创业的企业实行零收费（办证照的各类工本费除外），软件</w:t>
            </w:r>
            <w:proofErr w:type="gramStart"/>
            <w:r w:rsidRPr="009B1FB2">
              <w:rPr>
                <w:rFonts w:ascii="仿宋_GB2312" w:eastAsia="仿宋_GB2312" w:hAnsi="微软雅黑" w:cs="宋体" w:hint="eastAsia"/>
                <w:color w:val="000000"/>
                <w:kern w:val="0"/>
                <w:sz w:val="32"/>
                <w:szCs w:val="32"/>
              </w:rPr>
              <w:t>园产业</w:t>
            </w:r>
            <w:proofErr w:type="gramEnd"/>
            <w:r w:rsidRPr="009B1FB2">
              <w:rPr>
                <w:rFonts w:ascii="仿宋_GB2312" w:eastAsia="仿宋_GB2312" w:hAnsi="微软雅黑" w:cs="宋体" w:hint="eastAsia"/>
                <w:color w:val="000000"/>
                <w:kern w:val="0"/>
                <w:sz w:val="32"/>
                <w:szCs w:val="32"/>
              </w:rPr>
              <w:t>新城规划范围内的基本建设项目享受工业标准厂房建设各项</w:t>
            </w:r>
            <w:proofErr w:type="gramStart"/>
            <w:r w:rsidRPr="009B1FB2">
              <w:rPr>
                <w:rFonts w:ascii="仿宋_GB2312" w:eastAsia="仿宋_GB2312" w:hAnsi="微软雅黑" w:cs="宋体" w:hint="eastAsia"/>
                <w:color w:val="000000"/>
                <w:kern w:val="0"/>
                <w:sz w:val="32"/>
                <w:szCs w:val="32"/>
              </w:rPr>
              <w:t>规</w:t>
            </w:r>
            <w:proofErr w:type="gramEnd"/>
            <w:r w:rsidRPr="009B1FB2">
              <w:rPr>
                <w:rFonts w:ascii="仿宋_GB2312" w:eastAsia="仿宋_GB2312" w:hAnsi="微软雅黑" w:cs="宋体" w:hint="eastAsia"/>
                <w:color w:val="000000"/>
                <w:kern w:val="0"/>
                <w:sz w:val="32"/>
                <w:szCs w:val="32"/>
              </w:rPr>
              <w:t>费优惠。</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（五）鼓励企业发展政策。</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1.对入园的软件企业，当年自行开发的软件产品经省级以上部门确认，每一个产品一次性奖励人民币</w:t>
            </w:r>
            <w:r w:rsidRPr="009B1FB2">
              <w:rPr>
                <w:rFonts w:ascii="微软雅黑" w:eastAsia="微软雅黑" w:hAnsi="微软雅黑" w:cs="宋体" w:hint="eastAsia"/>
                <w:color w:val="000000"/>
                <w:kern w:val="0"/>
                <w:szCs w:val="21"/>
              </w:rPr>
              <w:t>1</w:t>
            </w:r>
            <w:r w:rsidRPr="009B1FB2">
              <w:rPr>
                <w:rFonts w:ascii="仿宋_GB2312" w:eastAsia="仿宋_GB2312" w:hAnsi="微软雅黑" w:cs="宋体" w:hint="eastAsia"/>
                <w:color w:val="000000"/>
                <w:kern w:val="0"/>
                <w:sz w:val="32"/>
                <w:szCs w:val="32"/>
              </w:rPr>
              <w:t>万</w:t>
            </w:r>
            <w:r w:rsidRPr="009B1FB2">
              <w:rPr>
                <w:rFonts w:ascii="仿宋_GB2312" w:eastAsia="仿宋_GB2312" w:hAnsi="微软雅黑" w:cs="宋体" w:hint="eastAsia"/>
                <w:color w:val="000000"/>
                <w:kern w:val="0"/>
                <w:sz w:val="32"/>
                <w:szCs w:val="32"/>
              </w:rPr>
              <w:lastRenderedPageBreak/>
              <w:t>元；当年认定为省级以上软件企业的一次性奖励</w:t>
            </w:r>
            <w:r w:rsidRPr="009B1FB2">
              <w:rPr>
                <w:rFonts w:ascii="微软雅黑" w:eastAsia="微软雅黑" w:hAnsi="微软雅黑" w:cs="宋体" w:hint="eastAsia"/>
                <w:color w:val="000000"/>
                <w:kern w:val="0"/>
                <w:szCs w:val="21"/>
              </w:rPr>
              <w:t>2</w:t>
            </w:r>
            <w:r w:rsidRPr="009B1FB2">
              <w:rPr>
                <w:rFonts w:ascii="仿宋_GB2312" w:eastAsia="仿宋_GB2312" w:hAnsi="微软雅黑" w:cs="宋体" w:hint="eastAsia"/>
                <w:color w:val="000000"/>
                <w:kern w:val="0"/>
                <w:sz w:val="32"/>
                <w:szCs w:val="32"/>
              </w:rPr>
              <w:t>万元；当年认定为国家和重点软件企业的一次性奖励</w:t>
            </w:r>
            <w:r w:rsidRPr="009B1FB2">
              <w:rPr>
                <w:rFonts w:ascii="微软雅黑" w:eastAsia="微软雅黑" w:hAnsi="微软雅黑" w:cs="宋体" w:hint="eastAsia"/>
                <w:color w:val="000000"/>
                <w:kern w:val="0"/>
                <w:szCs w:val="21"/>
              </w:rPr>
              <w:t>5</w:t>
            </w:r>
            <w:r w:rsidRPr="009B1FB2">
              <w:rPr>
                <w:rFonts w:ascii="仿宋_GB2312" w:eastAsia="仿宋_GB2312" w:hAnsi="微软雅黑" w:cs="宋体" w:hint="eastAsia"/>
                <w:color w:val="000000"/>
                <w:kern w:val="0"/>
                <w:sz w:val="32"/>
                <w:szCs w:val="32"/>
              </w:rPr>
              <w:t>万元。</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2.服务外包企业当年获得国家、省级以上自主创新品牌的，分别给予每个品牌</w:t>
            </w:r>
            <w:r w:rsidRPr="009B1FB2">
              <w:rPr>
                <w:rFonts w:ascii="微软雅黑" w:eastAsia="微软雅黑" w:hAnsi="微软雅黑" w:cs="宋体" w:hint="eastAsia"/>
                <w:color w:val="000000"/>
                <w:kern w:val="0"/>
                <w:szCs w:val="21"/>
              </w:rPr>
              <w:t>5</w:t>
            </w:r>
            <w:r w:rsidRPr="009B1FB2">
              <w:rPr>
                <w:rFonts w:ascii="仿宋_GB2312" w:eastAsia="仿宋_GB2312" w:hAnsi="微软雅黑" w:cs="宋体" w:hint="eastAsia"/>
                <w:color w:val="000000"/>
                <w:kern w:val="0"/>
                <w:sz w:val="32"/>
                <w:szCs w:val="32"/>
              </w:rPr>
              <w:t>万元或</w:t>
            </w:r>
            <w:r w:rsidRPr="009B1FB2">
              <w:rPr>
                <w:rFonts w:ascii="微软雅黑" w:eastAsia="微软雅黑" w:hAnsi="微软雅黑" w:cs="宋体" w:hint="eastAsia"/>
                <w:color w:val="000000"/>
                <w:kern w:val="0"/>
                <w:szCs w:val="21"/>
              </w:rPr>
              <w:t>3</w:t>
            </w:r>
            <w:r w:rsidRPr="009B1FB2">
              <w:rPr>
                <w:rFonts w:ascii="仿宋_GB2312" w:eastAsia="仿宋_GB2312" w:hAnsi="微软雅黑" w:cs="宋体" w:hint="eastAsia"/>
                <w:color w:val="000000"/>
                <w:kern w:val="0"/>
                <w:sz w:val="32"/>
                <w:szCs w:val="32"/>
              </w:rPr>
              <w:t>万元奖励。</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3.对入园创业的企业且合同期在</w:t>
            </w:r>
            <w:r w:rsidRPr="009B1FB2">
              <w:rPr>
                <w:rFonts w:ascii="微软雅黑" w:eastAsia="微软雅黑" w:hAnsi="微软雅黑" w:cs="宋体" w:hint="eastAsia"/>
                <w:color w:val="000000"/>
                <w:kern w:val="0"/>
                <w:szCs w:val="21"/>
              </w:rPr>
              <w:t>5</w:t>
            </w:r>
            <w:r w:rsidRPr="009B1FB2">
              <w:rPr>
                <w:rFonts w:ascii="仿宋_GB2312" w:eastAsia="仿宋_GB2312" w:hAnsi="微软雅黑" w:cs="宋体" w:hint="eastAsia"/>
                <w:color w:val="000000"/>
                <w:kern w:val="0"/>
                <w:sz w:val="32"/>
                <w:szCs w:val="32"/>
              </w:rPr>
              <w:t>年以上，建设公用技术服务平台和为软件开发所购置的关键设备的贷款，按银行设备贷款的基准利息给予二年</w:t>
            </w:r>
            <w:r w:rsidRPr="009B1FB2">
              <w:rPr>
                <w:rFonts w:ascii="微软雅黑" w:eastAsia="微软雅黑" w:hAnsi="微软雅黑" w:cs="宋体" w:hint="eastAsia"/>
                <w:color w:val="000000"/>
                <w:kern w:val="0"/>
                <w:szCs w:val="21"/>
              </w:rPr>
              <w:t>50%</w:t>
            </w:r>
            <w:r w:rsidRPr="009B1FB2">
              <w:rPr>
                <w:rFonts w:ascii="仿宋_GB2312" w:eastAsia="仿宋_GB2312" w:hAnsi="微软雅黑" w:cs="宋体" w:hint="eastAsia"/>
                <w:color w:val="000000"/>
                <w:kern w:val="0"/>
                <w:sz w:val="32"/>
                <w:szCs w:val="32"/>
              </w:rPr>
              <w:t>的贴息。</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4.对软件出口型企业通过</w:t>
            </w:r>
            <w:r w:rsidRPr="009B1FB2">
              <w:rPr>
                <w:rFonts w:ascii="微软雅黑" w:eastAsia="微软雅黑" w:hAnsi="微软雅黑" w:cs="宋体" w:hint="eastAsia"/>
                <w:color w:val="000000"/>
                <w:kern w:val="0"/>
                <w:szCs w:val="21"/>
              </w:rPr>
              <w:t>CMM</w:t>
            </w:r>
            <w:r w:rsidRPr="009B1FB2">
              <w:rPr>
                <w:rFonts w:ascii="微软雅黑" w:eastAsia="微软雅黑" w:hAnsi="微软雅黑" w:cs="宋体" w:hint="eastAsia"/>
                <w:color w:val="000000"/>
                <w:kern w:val="0"/>
                <w:szCs w:val="21"/>
                <w:vertAlign w:val="subscript"/>
              </w:rPr>
              <w:t>2</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CMM</w:t>
            </w:r>
            <w:r w:rsidRPr="009B1FB2">
              <w:rPr>
                <w:rFonts w:ascii="微软雅黑" w:eastAsia="微软雅黑" w:hAnsi="微软雅黑" w:cs="宋体" w:hint="eastAsia"/>
                <w:color w:val="000000"/>
                <w:kern w:val="0"/>
                <w:szCs w:val="21"/>
                <w:vertAlign w:val="subscript"/>
              </w:rPr>
              <w:t>3</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CMM</w:t>
            </w:r>
            <w:r w:rsidRPr="009B1FB2">
              <w:rPr>
                <w:rFonts w:ascii="微软雅黑" w:eastAsia="微软雅黑" w:hAnsi="微软雅黑" w:cs="宋体" w:hint="eastAsia"/>
                <w:color w:val="000000"/>
                <w:kern w:val="0"/>
                <w:szCs w:val="21"/>
                <w:vertAlign w:val="subscript"/>
              </w:rPr>
              <w:t>4</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CMM</w:t>
            </w:r>
            <w:r w:rsidRPr="009B1FB2">
              <w:rPr>
                <w:rFonts w:ascii="微软雅黑" w:eastAsia="微软雅黑" w:hAnsi="微软雅黑" w:cs="宋体" w:hint="eastAsia"/>
                <w:color w:val="000000"/>
                <w:kern w:val="0"/>
                <w:szCs w:val="21"/>
                <w:vertAlign w:val="subscript"/>
              </w:rPr>
              <w:t>5</w:t>
            </w:r>
            <w:r w:rsidRPr="009B1FB2">
              <w:rPr>
                <w:rFonts w:ascii="仿宋_GB2312" w:eastAsia="仿宋_GB2312" w:hAnsi="微软雅黑" w:cs="宋体" w:hint="eastAsia"/>
                <w:color w:val="000000"/>
                <w:kern w:val="0"/>
                <w:sz w:val="32"/>
                <w:szCs w:val="32"/>
              </w:rPr>
              <w:t>能力成熟度模型认证的，根据其通过认证的等级分别给予人民币</w:t>
            </w:r>
            <w:r w:rsidRPr="009B1FB2">
              <w:rPr>
                <w:rFonts w:ascii="微软雅黑" w:eastAsia="微软雅黑" w:hAnsi="微软雅黑" w:cs="宋体" w:hint="eastAsia"/>
                <w:color w:val="000000"/>
                <w:kern w:val="0"/>
                <w:szCs w:val="21"/>
              </w:rPr>
              <w:t>5</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10</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15</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20</w:t>
            </w:r>
            <w:r w:rsidRPr="009B1FB2">
              <w:rPr>
                <w:rFonts w:ascii="仿宋_GB2312" w:eastAsia="仿宋_GB2312" w:hAnsi="微软雅黑" w:cs="宋体" w:hint="eastAsia"/>
                <w:color w:val="000000"/>
                <w:kern w:val="0"/>
                <w:sz w:val="32"/>
                <w:szCs w:val="32"/>
              </w:rPr>
              <w:t>万元的奖励，其中</w:t>
            </w:r>
            <w:r w:rsidRPr="009B1FB2">
              <w:rPr>
                <w:rFonts w:ascii="微软雅黑" w:eastAsia="微软雅黑" w:hAnsi="微软雅黑" w:cs="宋体" w:hint="eastAsia"/>
                <w:color w:val="000000"/>
                <w:kern w:val="0"/>
                <w:szCs w:val="21"/>
              </w:rPr>
              <w:t>CMM</w:t>
            </w:r>
            <w:r w:rsidRPr="009B1FB2">
              <w:rPr>
                <w:rFonts w:ascii="仿宋_GB2312" w:eastAsia="仿宋_GB2312" w:hAnsi="微软雅黑" w:cs="宋体" w:hint="eastAsia"/>
                <w:color w:val="000000"/>
                <w:kern w:val="0"/>
                <w:sz w:val="32"/>
                <w:szCs w:val="32"/>
              </w:rPr>
              <w:t>认证由低等级向高等升级的，给予两等级差额部分的奖励。</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5.鼓励软件企业上市。软件企业上市按照我县关于鼓励企业上市的有关奖励政策执行。</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黑体" w:eastAsia="黑体" w:hAnsi="黑体" w:cs="宋体" w:hint="eastAsia"/>
                <w:color w:val="000000"/>
                <w:kern w:val="0"/>
                <w:sz w:val="32"/>
                <w:szCs w:val="32"/>
              </w:rPr>
              <w:t>三、大力度招商，吸引软件企业加盟发展</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（六）选准招商方向。</w:t>
            </w:r>
            <w:r w:rsidRPr="009B1FB2">
              <w:rPr>
                <w:rFonts w:ascii="仿宋_GB2312" w:eastAsia="仿宋_GB2312" w:hAnsi="微软雅黑" w:cs="宋体" w:hint="eastAsia"/>
                <w:color w:val="000000"/>
                <w:kern w:val="0"/>
                <w:sz w:val="32"/>
                <w:szCs w:val="32"/>
              </w:rPr>
              <w:t>突出对国内重点软件基地、高校科研院所的招商，主攻北京、上海、南京、西安、武汉等大中城市；突出对海安籍在外软件人才的招商活动，发挥他们的桥梁和中介作用，通过一班人，带动一批人；突出招引国内重点和国外知名软件企业，吸引跨国公司地区总部和研发中心到软件园落户；突出发展软</w:t>
            </w:r>
            <w:r w:rsidRPr="009B1FB2">
              <w:rPr>
                <w:rFonts w:ascii="仿宋_GB2312" w:eastAsia="仿宋_GB2312" w:hAnsi="微软雅黑" w:cs="宋体" w:hint="eastAsia"/>
                <w:color w:val="000000"/>
                <w:kern w:val="0"/>
                <w:sz w:val="32"/>
                <w:szCs w:val="32"/>
              </w:rPr>
              <w:lastRenderedPageBreak/>
              <w:t>件外移外包产业，重点加强对美、日、韩、欧、印的招商。在招引软件企业的同时，注重吸引高等院校和科研单位以及相关企业到我县软件园设立人才实习基地、培训基地和研发基地。</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（七）实施专业招商。</w:t>
            </w:r>
            <w:r w:rsidRPr="009B1FB2">
              <w:rPr>
                <w:rFonts w:ascii="仿宋_GB2312" w:eastAsia="仿宋_GB2312" w:hAnsi="微软雅黑" w:cs="宋体" w:hint="eastAsia"/>
                <w:color w:val="000000"/>
                <w:kern w:val="0"/>
                <w:sz w:val="32"/>
                <w:szCs w:val="32"/>
              </w:rPr>
              <w:t>县招商引资指挥部从有关乡镇和部门抽调精兵强将，并通过向社会公开招聘等途径，组建软件产业专业招商队伍，进行统一培训，派驻到国内重要的软件产业基地城市开展招商活动。在国内外重要的软件产业基地城市选聘招商顾问，充分发挥他们在拓宽信息源、引进软件企业和人才中的作用。</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（八）加强宣传造势。</w:t>
            </w:r>
            <w:r w:rsidRPr="009B1FB2">
              <w:rPr>
                <w:rFonts w:ascii="仿宋_GB2312" w:eastAsia="仿宋_GB2312" w:hAnsi="微软雅黑" w:cs="宋体" w:hint="eastAsia"/>
                <w:color w:val="000000"/>
                <w:kern w:val="0"/>
                <w:sz w:val="32"/>
                <w:szCs w:val="32"/>
              </w:rPr>
              <w:t>建立软件园网站——连接政府新浪网站，创办软件</w:t>
            </w:r>
            <w:proofErr w:type="gramStart"/>
            <w:r w:rsidRPr="009B1FB2">
              <w:rPr>
                <w:rFonts w:ascii="仿宋_GB2312" w:eastAsia="仿宋_GB2312" w:hAnsi="微软雅黑" w:cs="宋体" w:hint="eastAsia"/>
                <w:color w:val="000000"/>
                <w:kern w:val="0"/>
                <w:sz w:val="32"/>
                <w:szCs w:val="32"/>
              </w:rPr>
              <w:t>园信息</w:t>
            </w:r>
            <w:proofErr w:type="gramEnd"/>
            <w:r w:rsidRPr="009B1FB2">
              <w:rPr>
                <w:rFonts w:ascii="仿宋_GB2312" w:eastAsia="仿宋_GB2312" w:hAnsi="微软雅黑" w:cs="宋体" w:hint="eastAsia"/>
                <w:color w:val="000000"/>
                <w:kern w:val="0"/>
                <w:sz w:val="32"/>
                <w:szCs w:val="32"/>
              </w:rPr>
              <w:t>季刊，编制软件园招商手册，宣传软件园概况、招商政策，提供科技信息咨询服务，形成园内企业信息共享机制。利用政府网站、电视、广播、报刊等各类媒体为软件企业提供信息服务。在国内各大门户网站发布软件园信息，不断扩大宣传影响。通过在周边高校开展软件企业虚拟创业大赛，有针对性地加强对在校大学生的宣传，吸引更多的大学毕业生来海投资创业。</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黑体" w:eastAsia="黑体" w:hAnsi="黑体" w:cs="宋体" w:hint="eastAsia"/>
                <w:color w:val="000000"/>
                <w:kern w:val="0"/>
                <w:sz w:val="32"/>
                <w:szCs w:val="32"/>
              </w:rPr>
              <w:t>四、多渠道引进，强化软件人才支撑</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lastRenderedPageBreak/>
              <w:t>（九）加速人才集聚。</w:t>
            </w:r>
            <w:r w:rsidRPr="009B1FB2">
              <w:rPr>
                <w:rFonts w:ascii="仿宋_GB2312" w:eastAsia="仿宋_GB2312" w:hAnsi="微软雅黑" w:cs="宋体" w:hint="eastAsia"/>
                <w:color w:val="000000"/>
                <w:kern w:val="0"/>
                <w:sz w:val="32"/>
                <w:szCs w:val="32"/>
              </w:rPr>
              <w:t>设立专项软件人才引进资金，建立多渠道、多形式、多层次的引进人才机制，大力引进急需的软件产业研究开发人才和管理人才。采取巡回招聘、校企联合、订单培养、职业培训、多元办学等人才培养和引进模式，建立完善的、直接面向软件企业的人力资源生产体系。发挥我县教育优势，整合相关学科资源，培训软件专业人才，县教育局要组织</w:t>
            </w:r>
            <w:proofErr w:type="gramStart"/>
            <w:r w:rsidRPr="009B1FB2">
              <w:rPr>
                <w:rFonts w:ascii="仿宋_GB2312" w:eastAsia="仿宋_GB2312" w:hAnsi="微软雅黑" w:cs="宋体" w:hint="eastAsia"/>
                <w:color w:val="000000"/>
                <w:kern w:val="0"/>
                <w:sz w:val="32"/>
                <w:szCs w:val="32"/>
              </w:rPr>
              <w:t>双楼职中</w:t>
            </w:r>
            <w:proofErr w:type="gramEnd"/>
            <w:r w:rsidRPr="009B1FB2">
              <w:rPr>
                <w:rFonts w:ascii="仿宋_GB2312" w:eastAsia="仿宋_GB2312" w:hAnsi="微软雅黑" w:cs="宋体" w:hint="eastAsia"/>
                <w:color w:val="000000"/>
                <w:kern w:val="0"/>
                <w:sz w:val="32"/>
                <w:szCs w:val="32"/>
              </w:rPr>
              <w:t>、海安电大从</w:t>
            </w:r>
            <w:r w:rsidRPr="009B1FB2">
              <w:rPr>
                <w:rFonts w:ascii="微软雅黑" w:eastAsia="微软雅黑" w:hAnsi="微软雅黑" w:cs="宋体" w:hint="eastAsia"/>
                <w:color w:val="000000"/>
                <w:kern w:val="0"/>
                <w:szCs w:val="21"/>
              </w:rPr>
              <w:t>2008</w:t>
            </w:r>
            <w:r w:rsidRPr="009B1FB2">
              <w:rPr>
                <w:rFonts w:ascii="仿宋_GB2312" w:eastAsia="仿宋_GB2312" w:hAnsi="微软雅黑" w:cs="宋体" w:hint="eastAsia"/>
                <w:color w:val="000000"/>
                <w:kern w:val="0"/>
                <w:sz w:val="32"/>
                <w:szCs w:val="32"/>
              </w:rPr>
              <w:t>年起开设软件专业职业班，每年招收培训软件实用型人才</w:t>
            </w:r>
            <w:r w:rsidRPr="009B1FB2">
              <w:rPr>
                <w:rFonts w:ascii="微软雅黑" w:eastAsia="微软雅黑" w:hAnsi="微软雅黑" w:cs="宋体" w:hint="eastAsia"/>
                <w:color w:val="000000"/>
                <w:kern w:val="0"/>
                <w:szCs w:val="21"/>
              </w:rPr>
              <w:t>100</w:t>
            </w:r>
            <w:r w:rsidRPr="009B1FB2">
              <w:rPr>
                <w:rFonts w:ascii="仿宋_GB2312" w:eastAsia="仿宋_GB2312" w:hAnsi="微软雅黑" w:cs="宋体" w:hint="eastAsia"/>
                <w:color w:val="000000"/>
                <w:kern w:val="0"/>
                <w:sz w:val="32"/>
                <w:szCs w:val="32"/>
              </w:rPr>
              <w:t>名以上。努力营造“鼓励创新、宽容失败、人尽其才、才尽其用”的人才发展环境，逐步建立起一支多层次、复合性、开拓型、适应软件产业跨越发展需要的人才队伍。</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（十）落实人才政策。</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1.对自带项目到软件园创业，股权占公司的</w:t>
            </w:r>
            <w:r w:rsidRPr="009B1FB2">
              <w:rPr>
                <w:rFonts w:ascii="微软雅黑" w:eastAsia="微软雅黑" w:hAnsi="微软雅黑" w:cs="宋体" w:hint="eastAsia"/>
                <w:color w:val="000000"/>
                <w:kern w:val="0"/>
                <w:szCs w:val="21"/>
              </w:rPr>
              <w:t>40%</w:t>
            </w:r>
            <w:r w:rsidRPr="009B1FB2">
              <w:rPr>
                <w:rFonts w:ascii="仿宋_GB2312" w:eastAsia="仿宋_GB2312" w:hAnsi="微软雅黑" w:cs="宋体" w:hint="eastAsia"/>
                <w:color w:val="000000"/>
                <w:kern w:val="0"/>
                <w:sz w:val="32"/>
                <w:szCs w:val="32"/>
              </w:rPr>
              <w:t>以上，年应税销售</w:t>
            </w:r>
            <w:r w:rsidRPr="009B1FB2">
              <w:rPr>
                <w:rFonts w:ascii="微软雅黑" w:eastAsia="微软雅黑" w:hAnsi="微软雅黑" w:cs="宋体" w:hint="eastAsia"/>
                <w:color w:val="000000"/>
                <w:kern w:val="0"/>
                <w:szCs w:val="21"/>
              </w:rPr>
              <w:t>200</w:t>
            </w:r>
            <w:r w:rsidRPr="009B1FB2">
              <w:rPr>
                <w:rFonts w:ascii="仿宋_GB2312" w:eastAsia="仿宋_GB2312" w:hAnsi="微软雅黑" w:cs="宋体" w:hint="eastAsia"/>
                <w:color w:val="000000"/>
                <w:kern w:val="0"/>
                <w:sz w:val="32"/>
                <w:szCs w:val="32"/>
              </w:rPr>
              <w:t>万元以上，本人是公司法定代表人的，给予奖励：具有国内本科学历的，免费三年提供二人一间（</w:t>
            </w:r>
            <w:r w:rsidRPr="009B1FB2">
              <w:rPr>
                <w:rFonts w:ascii="微软雅黑" w:eastAsia="微软雅黑" w:hAnsi="微软雅黑" w:cs="宋体" w:hint="eastAsia"/>
                <w:color w:val="000000"/>
                <w:kern w:val="0"/>
                <w:szCs w:val="21"/>
              </w:rPr>
              <w:t>50</w:t>
            </w:r>
            <w:r w:rsidRPr="009B1FB2">
              <w:rPr>
                <w:rFonts w:ascii="仿宋" w:eastAsia="仿宋" w:hAnsi="仿宋" w:cs="宋体" w:hint="eastAsia"/>
                <w:color w:val="000000"/>
                <w:kern w:val="0"/>
                <w:sz w:val="32"/>
                <w:szCs w:val="32"/>
              </w:rPr>
              <w:t>㎡</w:t>
            </w:r>
            <w:r w:rsidRPr="009B1FB2">
              <w:rPr>
                <w:rFonts w:ascii="仿宋_GB2312" w:eastAsia="仿宋_GB2312" w:hAnsi="微软雅黑" w:cs="宋体" w:hint="eastAsia"/>
                <w:color w:val="000000"/>
                <w:kern w:val="0"/>
                <w:sz w:val="32"/>
                <w:szCs w:val="32"/>
              </w:rPr>
              <w:t>）公寓住宅，或在海安购买商品房给予</w:t>
            </w:r>
            <w:r w:rsidRPr="009B1FB2">
              <w:rPr>
                <w:rFonts w:ascii="微软雅黑" w:eastAsia="微软雅黑" w:hAnsi="微软雅黑" w:cs="宋体" w:hint="eastAsia"/>
                <w:color w:val="000000"/>
                <w:kern w:val="0"/>
                <w:szCs w:val="21"/>
              </w:rPr>
              <w:t>120</w:t>
            </w:r>
            <w:r w:rsidRPr="009B1FB2">
              <w:rPr>
                <w:rFonts w:ascii="仿宋" w:eastAsia="仿宋" w:hAnsi="仿宋" w:cs="宋体" w:hint="eastAsia"/>
                <w:color w:val="000000"/>
                <w:kern w:val="0"/>
                <w:sz w:val="32"/>
                <w:szCs w:val="32"/>
              </w:rPr>
              <w:t>㎡</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200</w:t>
            </w:r>
            <w:r w:rsidRPr="009B1FB2">
              <w:rPr>
                <w:rFonts w:ascii="仿宋_GB2312" w:eastAsia="仿宋_GB2312" w:hAnsi="微软雅黑" w:cs="宋体" w:hint="eastAsia"/>
                <w:color w:val="000000"/>
                <w:kern w:val="0"/>
                <w:sz w:val="32"/>
                <w:szCs w:val="32"/>
              </w:rPr>
              <w:t>元</w:t>
            </w:r>
            <w:r w:rsidRPr="009B1FB2">
              <w:rPr>
                <w:rFonts w:ascii="微软雅黑" w:eastAsia="微软雅黑" w:hAnsi="微软雅黑" w:cs="宋体" w:hint="eastAsia"/>
                <w:color w:val="000000"/>
                <w:kern w:val="0"/>
                <w:szCs w:val="21"/>
              </w:rPr>
              <w:t>/</w:t>
            </w:r>
            <w:r w:rsidRPr="009B1FB2">
              <w:rPr>
                <w:rFonts w:ascii="仿宋" w:eastAsia="仿宋" w:hAnsi="仿宋" w:cs="宋体" w:hint="eastAsia"/>
                <w:color w:val="000000"/>
                <w:kern w:val="0"/>
                <w:sz w:val="32"/>
                <w:szCs w:val="32"/>
              </w:rPr>
              <w:t>㎡</w:t>
            </w:r>
            <w:r w:rsidRPr="009B1FB2">
              <w:rPr>
                <w:rFonts w:ascii="仿宋_GB2312" w:eastAsia="仿宋_GB2312" w:hAnsi="微软雅黑" w:cs="宋体" w:hint="eastAsia"/>
                <w:color w:val="000000"/>
                <w:kern w:val="0"/>
                <w:sz w:val="32"/>
                <w:szCs w:val="32"/>
              </w:rPr>
              <w:t>的住房补助资金，并扶持创业启动资金</w:t>
            </w:r>
            <w:r w:rsidRPr="009B1FB2">
              <w:rPr>
                <w:rFonts w:ascii="微软雅黑" w:eastAsia="微软雅黑" w:hAnsi="微软雅黑" w:cs="宋体" w:hint="eastAsia"/>
                <w:color w:val="000000"/>
                <w:kern w:val="0"/>
                <w:szCs w:val="21"/>
              </w:rPr>
              <w:t>5</w:t>
            </w:r>
            <w:r w:rsidRPr="009B1FB2">
              <w:rPr>
                <w:rFonts w:ascii="仿宋_GB2312" w:eastAsia="仿宋_GB2312" w:hAnsi="微软雅黑" w:cs="宋体" w:hint="eastAsia"/>
                <w:color w:val="000000"/>
                <w:kern w:val="0"/>
                <w:sz w:val="32"/>
                <w:szCs w:val="32"/>
              </w:rPr>
              <w:t>万元；对国内研究生或归国本科留学生，免费三年提供一间（</w:t>
            </w:r>
            <w:r w:rsidRPr="009B1FB2">
              <w:rPr>
                <w:rFonts w:ascii="微软雅黑" w:eastAsia="微软雅黑" w:hAnsi="微软雅黑" w:cs="宋体" w:hint="eastAsia"/>
                <w:color w:val="000000"/>
                <w:kern w:val="0"/>
                <w:szCs w:val="21"/>
              </w:rPr>
              <w:t>50</w:t>
            </w:r>
            <w:r w:rsidRPr="009B1FB2">
              <w:rPr>
                <w:rFonts w:ascii="仿宋" w:eastAsia="仿宋" w:hAnsi="仿宋" w:cs="宋体" w:hint="eastAsia"/>
                <w:color w:val="000000"/>
                <w:kern w:val="0"/>
                <w:sz w:val="32"/>
                <w:szCs w:val="32"/>
              </w:rPr>
              <w:t>㎡</w:t>
            </w:r>
            <w:r w:rsidRPr="009B1FB2">
              <w:rPr>
                <w:rFonts w:ascii="仿宋_GB2312" w:eastAsia="仿宋_GB2312" w:hAnsi="微软雅黑" w:cs="宋体" w:hint="eastAsia"/>
                <w:color w:val="000000"/>
                <w:kern w:val="0"/>
                <w:sz w:val="32"/>
                <w:szCs w:val="32"/>
              </w:rPr>
              <w:t>）公寓住宅，或在海安购买商品房给予</w:t>
            </w:r>
            <w:r w:rsidRPr="009B1FB2">
              <w:rPr>
                <w:rFonts w:ascii="微软雅黑" w:eastAsia="微软雅黑" w:hAnsi="微软雅黑" w:cs="宋体" w:hint="eastAsia"/>
                <w:color w:val="000000"/>
                <w:kern w:val="0"/>
                <w:szCs w:val="21"/>
              </w:rPr>
              <w:t>150</w:t>
            </w:r>
            <w:r w:rsidRPr="009B1FB2">
              <w:rPr>
                <w:rFonts w:ascii="仿宋" w:eastAsia="仿宋" w:hAnsi="仿宋" w:cs="宋体" w:hint="eastAsia"/>
                <w:color w:val="000000"/>
                <w:kern w:val="0"/>
                <w:sz w:val="32"/>
                <w:szCs w:val="32"/>
              </w:rPr>
              <w:t>㎡</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500</w:t>
            </w:r>
            <w:r w:rsidRPr="009B1FB2">
              <w:rPr>
                <w:rFonts w:ascii="仿宋_GB2312" w:eastAsia="仿宋_GB2312" w:hAnsi="微软雅黑" w:cs="宋体" w:hint="eastAsia"/>
                <w:color w:val="000000"/>
                <w:kern w:val="0"/>
                <w:sz w:val="32"/>
                <w:szCs w:val="32"/>
              </w:rPr>
              <w:t>元</w:t>
            </w:r>
            <w:r w:rsidRPr="009B1FB2">
              <w:rPr>
                <w:rFonts w:ascii="微软雅黑" w:eastAsia="微软雅黑" w:hAnsi="微软雅黑" w:cs="宋体" w:hint="eastAsia"/>
                <w:color w:val="000000"/>
                <w:kern w:val="0"/>
                <w:szCs w:val="21"/>
              </w:rPr>
              <w:t>/</w:t>
            </w:r>
            <w:r w:rsidRPr="009B1FB2">
              <w:rPr>
                <w:rFonts w:ascii="仿宋" w:eastAsia="仿宋" w:hAnsi="仿宋" w:cs="宋体" w:hint="eastAsia"/>
                <w:color w:val="000000"/>
                <w:kern w:val="0"/>
                <w:sz w:val="32"/>
                <w:szCs w:val="32"/>
              </w:rPr>
              <w:t>㎡</w:t>
            </w:r>
            <w:r w:rsidRPr="009B1FB2">
              <w:rPr>
                <w:rFonts w:ascii="仿宋_GB2312" w:eastAsia="仿宋_GB2312" w:hAnsi="微软雅黑" w:cs="宋体" w:hint="eastAsia"/>
                <w:color w:val="000000"/>
                <w:kern w:val="0"/>
                <w:sz w:val="32"/>
                <w:szCs w:val="32"/>
              </w:rPr>
              <w:t>的住房补助资金，并扶持创业启动资金</w:t>
            </w:r>
            <w:r w:rsidRPr="009B1FB2">
              <w:rPr>
                <w:rFonts w:ascii="微软雅黑" w:eastAsia="微软雅黑" w:hAnsi="微软雅黑" w:cs="宋体" w:hint="eastAsia"/>
                <w:color w:val="000000"/>
                <w:kern w:val="0"/>
                <w:szCs w:val="21"/>
              </w:rPr>
              <w:t>10</w:t>
            </w:r>
            <w:r w:rsidRPr="009B1FB2">
              <w:rPr>
                <w:rFonts w:ascii="仿宋_GB2312" w:eastAsia="仿宋_GB2312" w:hAnsi="微软雅黑" w:cs="宋体" w:hint="eastAsia"/>
                <w:color w:val="000000"/>
                <w:kern w:val="0"/>
                <w:sz w:val="32"/>
                <w:szCs w:val="32"/>
              </w:rPr>
              <w:lastRenderedPageBreak/>
              <w:t>万元；对国内博士或归国硕士以上学历留学生，三年无偿提供套间公寓住宅（</w:t>
            </w:r>
            <w:r w:rsidRPr="009B1FB2">
              <w:rPr>
                <w:rFonts w:ascii="微软雅黑" w:eastAsia="微软雅黑" w:hAnsi="微软雅黑" w:cs="宋体" w:hint="eastAsia"/>
                <w:color w:val="000000"/>
                <w:kern w:val="0"/>
                <w:szCs w:val="21"/>
              </w:rPr>
              <w:t>60</w:t>
            </w:r>
            <w:r w:rsidRPr="009B1FB2">
              <w:rPr>
                <w:rFonts w:ascii="仿宋" w:eastAsia="仿宋" w:hAnsi="仿宋" w:cs="宋体" w:hint="eastAsia"/>
                <w:color w:val="000000"/>
                <w:kern w:val="0"/>
                <w:sz w:val="32"/>
                <w:szCs w:val="32"/>
              </w:rPr>
              <w:t>㎡</w:t>
            </w:r>
            <w:r w:rsidRPr="009B1FB2">
              <w:rPr>
                <w:rFonts w:ascii="仿宋_GB2312" w:eastAsia="仿宋_GB2312" w:hAnsi="微软雅黑" w:cs="宋体" w:hint="eastAsia"/>
                <w:color w:val="000000"/>
                <w:kern w:val="0"/>
                <w:sz w:val="32"/>
                <w:szCs w:val="32"/>
              </w:rPr>
              <w:t>左右），或在海安购买商品房给予</w:t>
            </w:r>
            <w:r w:rsidRPr="009B1FB2">
              <w:rPr>
                <w:rFonts w:ascii="微软雅黑" w:eastAsia="微软雅黑" w:hAnsi="微软雅黑" w:cs="宋体" w:hint="eastAsia"/>
                <w:color w:val="000000"/>
                <w:kern w:val="0"/>
                <w:szCs w:val="21"/>
              </w:rPr>
              <w:t>200</w:t>
            </w:r>
            <w:r w:rsidRPr="009B1FB2">
              <w:rPr>
                <w:rFonts w:ascii="仿宋" w:eastAsia="仿宋" w:hAnsi="仿宋" w:cs="宋体" w:hint="eastAsia"/>
                <w:color w:val="000000"/>
                <w:kern w:val="0"/>
                <w:sz w:val="32"/>
                <w:szCs w:val="32"/>
              </w:rPr>
              <w:t>㎡</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800</w:t>
            </w:r>
            <w:r w:rsidRPr="009B1FB2">
              <w:rPr>
                <w:rFonts w:ascii="仿宋_GB2312" w:eastAsia="仿宋_GB2312" w:hAnsi="微软雅黑" w:cs="宋体" w:hint="eastAsia"/>
                <w:color w:val="000000"/>
                <w:kern w:val="0"/>
                <w:sz w:val="32"/>
                <w:szCs w:val="32"/>
              </w:rPr>
              <w:t>元</w:t>
            </w:r>
            <w:r w:rsidRPr="009B1FB2">
              <w:rPr>
                <w:rFonts w:ascii="微软雅黑" w:eastAsia="微软雅黑" w:hAnsi="微软雅黑" w:cs="宋体" w:hint="eastAsia"/>
                <w:color w:val="000000"/>
                <w:kern w:val="0"/>
                <w:szCs w:val="21"/>
              </w:rPr>
              <w:t>/</w:t>
            </w:r>
            <w:r w:rsidRPr="009B1FB2">
              <w:rPr>
                <w:rFonts w:ascii="仿宋" w:eastAsia="仿宋" w:hAnsi="仿宋" w:cs="宋体" w:hint="eastAsia"/>
                <w:color w:val="000000"/>
                <w:kern w:val="0"/>
                <w:sz w:val="32"/>
                <w:szCs w:val="32"/>
              </w:rPr>
              <w:t>㎡</w:t>
            </w:r>
            <w:r w:rsidRPr="009B1FB2">
              <w:rPr>
                <w:rFonts w:ascii="仿宋_GB2312" w:eastAsia="仿宋_GB2312" w:hAnsi="微软雅黑" w:cs="宋体" w:hint="eastAsia"/>
                <w:color w:val="000000"/>
                <w:kern w:val="0"/>
                <w:sz w:val="32"/>
                <w:szCs w:val="32"/>
              </w:rPr>
              <w:t>的住房补助资金，配备</w:t>
            </w:r>
            <w:r w:rsidRPr="009B1FB2">
              <w:rPr>
                <w:rFonts w:ascii="微软雅黑" w:eastAsia="微软雅黑" w:hAnsi="微软雅黑" w:cs="宋体" w:hint="eastAsia"/>
                <w:color w:val="000000"/>
                <w:kern w:val="0"/>
                <w:szCs w:val="21"/>
              </w:rPr>
              <w:t>10</w:t>
            </w:r>
            <w:r w:rsidRPr="009B1FB2">
              <w:rPr>
                <w:rFonts w:ascii="仿宋_GB2312" w:eastAsia="仿宋_GB2312" w:hAnsi="微软雅黑" w:cs="宋体" w:hint="eastAsia"/>
                <w:color w:val="000000"/>
                <w:kern w:val="0"/>
                <w:sz w:val="32"/>
                <w:szCs w:val="32"/>
              </w:rPr>
              <w:t>万元左右的轿车（在软件</w:t>
            </w:r>
            <w:proofErr w:type="gramStart"/>
            <w:r w:rsidRPr="009B1FB2">
              <w:rPr>
                <w:rFonts w:ascii="仿宋_GB2312" w:eastAsia="仿宋_GB2312" w:hAnsi="微软雅黑" w:cs="宋体" w:hint="eastAsia"/>
                <w:color w:val="000000"/>
                <w:kern w:val="0"/>
                <w:sz w:val="32"/>
                <w:szCs w:val="32"/>
              </w:rPr>
              <w:t>园创业满</w:t>
            </w:r>
            <w:proofErr w:type="gramEnd"/>
            <w:r w:rsidRPr="009B1FB2">
              <w:rPr>
                <w:rFonts w:ascii="仿宋_GB2312" w:eastAsia="仿宋_GB2312" w:hAnsi="微软雅黑" w:cs="宋体" w:hint="eastAsia"/>
                <w:color w:val="000000"/>
                <w:kern w:val="0"/>
                <w:sz w:val="32"/>
                <w:szCs w:val="32"/>
              </w:rPr>
              <w:t>三年，年缴纳税、费、基金</w:t>
            </w:r>
            <w:r w:rsidRPr="009B1FB2">
              <w:rPr>
                <w:rFonts w:ascii="微软雅黑" w:eastAsia="微软雅黑" w:hAnsi="微软雅黑" w:cs="宋体" w:hint="eastAsia"/>
                <w:color w:val="000000"/>
                <w:kern w:val="0"/>
                <w:szCs w:val="21"/>
              </w:rPr>
              <w:t>100</w:t>
            </w:r>
            <w:r w:rsidRPr="009B1FB2">
              <w:rPr>
                <w:rFonts w:ascii="仿宋_GB2312" w:eastAsia="仿宋_GB2312" w:hAnsi="微软雅黑" w:cs="宋体" w:hint="eastAsia"/>
                <w:color w:val="000000"/>
                <w:kern w:val="0"/>
                <w:sz w:val="32"/>
                <w:szCs w:val="32"/>
              </w:rPr>
              <w:t>万元以上，轿车归创业者本人所有），并扶持创业启动资金</w:t>
            </w:r>
            <w:r w:rsidRPr="009B1FB2">
              <w:rPr>
                <w:rFonts w:ascii="微软雅黑" w:eastAsia="微软雅黑" w:hAnsi="微软雅黑" w:cs="宋体" w:hint="eastAsia"/>
                <w:color w:val="000000"/>
                <w:kern w:val="0"/>
                <w:szCs w:val="21"/>
              </w:rPr>
              <w:t>15</w:t>
            </w:r>
            <w:r w:rsidRPr="009B1FB2">
              <w:rPr>
                <w:rFonts w:ascii="仿宋_GB2312" w:eastAsia="仿宋_GB2312" w:hAnsi="微软雅黑" w:cs="宋体" w:hint="eastAsia"/>
                <w:color w:val="000000"/>
                <w:kern w:val="0"/>
                <w:sz w:val="32"/>
                <w:szCs w:val="32"/>
              </w:rPr>
              <w:t>万元。</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2.对在国际</w:t>
            </w:r>
            <w:r w:rsidRPr="009B1FB2">
              <w:rPr>
                <w:rFonts w:ascii="微软雅黑" w:eastAsia="微软雅黑" w:hAnsi="微软雅黑" w:cs="宋体" w:hint="eastAsia"/>
                <w:color w:val="000000"/>
                <w:kern w:val="0"/>
                <w:szCs w:val="21"/>
              </w:rPr>
              <w:t>100</w:t>
            </w:r>
            <w:r w:rsidRPr="009B1FB2">
              <w:rPr>
                <w:rFonts w:ascii="仿宋_GB2312" w:eastAsia="仿宋_GB2312" w:hAnsi="微软雅黑" w:cs="宋体" w:hint="eastAsia"/>
                <w:color w:val="000000"/>
                <w:kern w:val="0"/>
                <w:sz w:val="32"/>
                <w:szCs w:val="32"/>
              </w:rPr>
              <w:t>强或国内</w:t>
            </w:r>
            <w:r w:rsidRPr="009B1FB2">
              <w:rPr>
                <w:rFonts w:ascii="微软雅黑" w:eastAsia="微软雅黑" w:hAnsi="微软雅黑" w:cs="宋体" w:hint="eastAsia"/>
                <w:color w:val="000000"/>
                <w:kern w:val="0"/>
                <w:szCs w:val="21"/>
              </w:rPr>
              <w:t>30</w:t>
            </w:r>
            <w:r w:rsidRPr="009B1FB2">
              <w:rPr>
                <w:rFonts w:ascii="仿宋_GB2312" w:eastAsia="仿宋_GB2312" w:hAnsi="微软雅黑" w:cs="宋体" w:hint="eastAsia"/>
                <w:color w:val="000000"/>
                <w:kern w:val="0"/>
                <w:sz w:val="32"/>
                <w:szCs w:val="32"/>
              </w:rPr>
              <w:t>强服务外包企业中从事过服务外包工作、在软件园内新设立服务外包企业中发挥领衔作用、且企业应税销售达到</w:t>
            </w:r>
            <w:r w:rsidRPr="009B1FB2">
              <w:rPr>
                <w:rFonts w:ascii="微软雅黑" w:eastAsia="微软雅黑" w:hAnsi="微软雅黑" w:cs="宋体" w:hint="eastAsia"/>
                <w:color w:val="000000"/>
                <w:kern w:val="0"/>
                <w:szCs w:val="21"/>
              </w:rPr>
              <w:t>1000</w:t>
            </w:r>
            <w:r w:rsidRPr="009B1FB2">
              <w:rPr>
                <w:rFonts w:ascii="仿宋_GB2312" w:eastAsia="仿宋_GB2312" w:hAnsi="微软雅黑" w:cs="宋体" w:hint="eastAsia"/>
                <w:color w:val="000000"/>
                <w:kern w:val="0"/>
                <w:sz w:val="32"/>
                <w:szCs w:val="32"/>
              </w:rPr>
              <w:t>万元以上的领军型人才，分年度给予累计</w:t>
            </w:r>
            <w:r w:rsidRPr="009B1FB2">
              <w:rPr>
                <w:rFonts w:ascii="微软雅黑" w:eastAsia="微软雅黑" w:hAnsi="微软雅黑" w:cs="宋体" w:hint="eastAsia"/>
                <w:color w:val="000000"/>
                <w:kern w:val="0"/>
                <w:szCs w:val="21"/>
              </w:rPr>
              <w:t>100</w:t>
            </w:r>
            <w:r w:rsidRPr="009B1FB2">
              <w:rPr>
                <w:rFonts w:ascii="仿宋_GB2312" w:eastAsia="仿宋_GB2312" w:hAnsi="微软雅黑" w:cs="宋体" w:hint="eastAsia"/>
                <w:color w:val="000000"/>
                <w:kern w:val="0"/>
                <w:sz w:val="32"/>
                <w:szCs w:val="32"/>
              </w:rPr>
              <w:t>万元奖励。其中应税销售达到</w:t>
            </w:r>
            <w:r w:rsidRPr="009B1FB2">
              <w:rPr>
                <w:rFonts w:ascii="微软雅黑" w:eastAsia="微软雅黑" w:hAnsi="微软雅黑" w:cs="宋体" w:hint="eastAsia"/>
                <w:color w:val="000000"/>
                <w:kern w:val="0"/>
                <w:szCs w:val="21"/>
              </w:rPr>
              <w:t>1000</w:t>
            </w:r>
            <w:r w:rsidRPr="009B1FB2">
              <w:rPr>
                <w:rFonts w:ascii="仿宋_GB2312" w:eastAsia="仿宋_GB2312" w:hAnsi="微软雅黑" w:cs="宋体" w:hint="eastAsia"/>
                <w:color w:val="000000"/>
                <w:kern w:val="0"/>
                <w:sz w:val="32"/>
                <w:szCs w:val="32"/>
              </w:rPr>
              <w:t>万元的当年奖励</w:t>
            </w:r>
            <w:r w:rsidRPr="009B1FB2">
              <w:rPr>
                <w:rFonts w:ascii="微软雅黑" w:eastAsia="微软雅黑" w:hAnsi="微软雅黑" w:cs="宋体" w:hint="eastAsia"/>
                <w:color w:val="000000"/>
                <w:kern w:val="0"/>
                <w:szCs w:val="21"/>
              </w:rPr>
              <w:t>30</w:t>
            </w:r>
            <w:r w:rsidRPr="009B1FB2">
              <w:rPr>
                <w:rFonts w:ascii="仿宋_GB2312" w:eastAsia="仿宋_GB2312" w:hAnsi="微软雅黑" w:cs="宋体" w:hint="eastAsia"/>
                <w:color w:val="000000"/>
                <w:kern w:val="0"/>
                <w:sz w:val="32"/>
                <w:szCs w:val="32"/>
              </w:rPr>
              <w:t>万元，以后三年每年应税销售增长</w:t>
            </w:r>
            <w:r w:rsidRPr="009B1FB2">
              <w:rPr>
                <w:rFonts w:ascii="微软雅黑" w:eastAsia="微软雅黑" w:hAnsi="微软雅黑" w:cs="宋体" w:hint="eastAsia"/>
                <w:color w:val="000000"/>
                <w:kern w:val="0"/>
                <w:szCs w:val="21"/>
              </w:rPr>
              <w:t>20%</w:t>
            </w:r>
            <w:r w:rsidRPr="009B1FB2">
              <w:rPr>
                <w:rFonts w:ascii="仿宋_GB2312" w:eastAsia="仿宋_GB2312" w:hAnsi="微软雅黑" w:cs="宋体" w:hint="eastAsia"/>
                <w:color w:val="000000"/>
                <w:kern w:val="0"/>
                <w:sz w:val="32"/>
                <w:szCs w:val="32"/>
              </w:rPr>
              <w:t>以上的，分别奖励</w:t>
            </w:r>
            <w:r w:rsidRPr="009B1FB2">
              <w:rPr>
                <w:rFonts w:ascii="微软雅黑" w:eastAsia="微软雅黑" w:hAnsi="微软雅黑" w:cs="宋体" w:hint="eastAsia"/>
                <w:color w:val="000000"/>
                <w:kern w:val="0"/>
                <w:szCs w:val="21"/>
              </w:rPr>
              <w:t>20</w:t>
            </w:r>
            <w:r w:rsidRPr="009B1FB2">
              <w:rPr>
                <w:rFonts w:ascii="仿宋_GB2312" w:eastAsia="仿宋_GB2312" w:hAnsi="微软雅黑" w:cs="宋体" w:hint="eastAsia"/>
                <w:color w:val="000000"/>
                <w:kern w:val="0"/>
                <w:sz w:val="32"/>
                <w:szCs w:val="32"/>
              </w:rPr>
              <w:t>万元、</w:t>
            </w:r>
            <w:r w:rsidRPr="009B1FB2">
              <w:rPr>
                <w:rFonts w:ascii="微软雅黑" w:eastAsia="微软雅黑" w:hAnsi="微软雅黑" w:cs="宋体" w:hint="eastAsia"/>
                <w:color w:val="000000"/>
                <w:kern w:val="0"/>
                <w:szCs w:val="21"/>
              </w:rPr>
              <w:t>20</w:t>
            </w:r>
            <w:r w:rsidRPr="009B1FB2">
              <w:rPr>
                <w:rFonts w:ascii="仿宋_GB2312" w:eastAsia="仿宋_GB2312" w:hAnsi="微软雅黑" w:cs="宋体" w:hint="eastAsia"/>
                <w:color w:val="000000"/>
                <w:kern w:val="0"/>
                <w:sz w:val="32"/>
                <w:szCs w:val="32"/>
              </w:rPr>
              <w:t>万元、</w:t>
            </w:r>
            <w:r w:rsidRPr="009B1FB2">
              <w:rPr>
                <w:rFonts w:ascii="微软雅黑" w:eastAsia="微软雅黑" w:hAnsi="微软雅黑" w:cs="宋体" w:hint="eastAsia"/>
                <w:color w:val="000000"/>
                <w:kern w:val="0"/>
                <w:szCs w:val="21"/>
              </w:rPr>
              <w:t>30</w:t>
            </w:r>
            <w:r w:rsidRPr="009B1FB2">
              <w:rPr>
                <w:rFonts w:ascii="仿宋_GB2312" w:eastAsia="仿宋_GB2312" w:hAnsi="微软雅黑" w:cs="宋体" w:hint="eastAsia"/>
                <w:color w:val="000000"/>
                <w:kern w:val="0"/>
                <w:sz w:val="32"/>
                <w:szCs w:val="32"/>
              </w:rPr>
              <w:t>万元。</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3.对入园创业企业的经营者和高层管理人员、具有大学本科以上学历且与企业签订三年以上劳动合同的员工，县财政按其在企业的工薪收入所缴纳的个人所得税的地方留成部分数额，前三年给予全额奖励，第四年、第五年给予</w:t>
            </w:r>
            <w:r w:rsidRPr="009B1FB2">
              <w:rPr>
                <w:rFonts w:ascii="微软雅黑" w:eastAsia="微软雅黑" w:hAnsi="微软雅黑" w:cs="宋体" w:hint="eastAsia"/>
                <w:color w:val="000000"/>
                <w:kern w:val="0"/>
                <w:szCs w:val="21"/>
              </w:rPr>
              <w:t>50%</w:t>
            </w:r>
            <w:r w:rsidRPr="009B1FB2">
              <w:rPr>
                <w:rFonts w:ascii="仿宋_GB2312" w:eastAsia="仿宋_GB2312" w:hAnsi="微软雅黑" w:cs="宋体" w:hint="eastAsia"/>
                <w:color w:val="000000"/>
                <w:kern w:val="0"/>
                <w:sz w:val="32"/>
                <w:szCs w:val="32"/>
              </w:rPr>
              <w:t>的奖励。</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4．在入园创业的企业工作且具有本科以上学历，与用人单位签订聘任用合同或劳动合同的专业人才和管理人才，可由相关部门直接办理户籍、人事关系调转和</w:t>
            </w:r>
            <w:r w:rsidRPr="009B1FB2">
              <w:rPr>
                <w:rFonts w:ascii="仿宋_GB2312" w:eastAsia="仿宋_GB2312" w:hAnsi="微软雅黑" w:cs="宋体" w:hint="eastAsia"/>
                <w:color w:val="000000"/>
                <w:kern w:val="0"/>
                <w:sz w:val="32"/>
                <w:szCs w:val="32"/>
              </w:rPr>
              <w:lastRenderedPageBreak/>
              <w:t>社会保险手续，人事档案不能正常接转的，由县组织、人事部门为其重</w:t>
            </w:r>
            <w:proofErr w:type="gramStart"/>
            <w:r w:rsidRPr="009B1FB2">
              <w:rPr>
                <w:rFonts w:ascii="仿宋_GB2312" w:eastAsia="仿宋_GB2312" w:hAnsi="微软雅黑" w:cs="宋体" w:hint="eastAsia"/>
                <w:color w:val="000000"/>
                <w:kern w:val="0"/>
                <w:sz w:val="32"/>
                <w:szCs w:val="32"/>
              </w:rPr>
              <w:t>新建档并接转所</w:t>
            </w:r>
            <w:proofErr w:type="gramEnd"/>
            <w:r w:rsidRPr="009B1FB2">
              <w:rPr>
                <w:rFonts w:ascii="仿宋_GB2312" w:eastAsia="仿宋_GB2312" w:hAnsi="微软雅黑" w:cs="宋体" w:hint="eastAsia"/>
                <w:color w:val="000000"/>
                <w:kern w:val="0"/>
                <w:sz w:val="32"/>
                <w:szCs w:val="32"/>
              </w:rPr>
              <w:t>有关系，工龄连续计算。</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5.入园企业的员工档案、社会保险、职称评定、劳动管理工作，可由人才交流服务中心和劳动就业服务中心代理，对于所引进的高层次紧缺专业人才免收其档案托管费，并可申请进入县人才工作站。</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6.帮助入园企业引进人才解决随迁父母、配偶、子女落户、就业、上学等问题，对引进的高层次人才和紧缺专业人才的子女由县教育局优先安排到教学条件较好的学校就读。引进的高层次人才配偶的工作，由引进单位妥善安排，因专业特殊或引进单位安排确有特殊困难的，由组织、人事、劳动保障部门协助解决。</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7.对入园创业的企业高中级管理人员，确因工作需要出国出境，有关外事、出入境管理部门优先帮助办理多次往返港澳地区通行证或出国护照。对入园企业引进的留学人员评聘专业技术职称和职务，不受评聘时限的限制，优先推荐申报评审。对入园企业引进的国外人才，县人事局帮助办理外国专家证。</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8.对经批准在软件园建立软件人才培训基地的单位或个人，一次性给予</w:t>
            </w:r>
            <w:r w:rsidRPr="009B1FB2">
              <w:rPr>
                <w:rFonts w:ascii="微软雅黑" w:eastAsia="微软雅黑" w:hAnsi="微软雅黑" w:cs="宋体" w:hint="eastAsia"/>
                <w:color w:val="000000"/>
                <w:kern w:val="0"/>
                <w:szCs w:val="21"/>
              </w:rPr>
              <w:t>10</w:t>
            </w:r>
            <w:r w:rsidRPr="009B1FB2">
              <w:rPr>
                <w:rFonts w:ascii="仿宋_GB2312" w:eastAsia="仿宋_GB2312" w:hAnsi="微软雅黑" w:cs="宋体" w:hint="eastAsia"/>
                <w:color w:val="000000"/>
                <w:kern w:val="0"/>
                <w:sz w:val="32"/>
                <w:szCs w:val="32"/>
              </w:rPr>
              <w:t>万元的奖励，为软件</w:t>
            </w:r>
            <w:proofErr w:type="gramStart"/>
            <w:r w:rsidRPr="009B1FB2">
              <w:rPr>
                <w:rFonts w:ascii="仿宋_GB2312" w:eastAsia="仿宋_GB2312" w:hAnsi="微软雅黑" w:cs="宋体" w:hint="eastAsia"/>
                <w:color w:val="000000"/>
                <w:kern w:val="0"/>
                <w:sz w:val="32"/>
                <w:szCs w:val="32"/>
              </w:rPr>
              <w:t>园培训</w:t>
            </w:r>
            <w:proofErr w:type="gramEnd"/>
            <w:r w:rsidRPr="009B1FB2">
              <w:rPr>
                <w:rFonts w:ascii="仿宋_GB2312" w:eastAsia="仿宋_GB2312" w:hAnsi="微软雅黑" w:cs="宋体" w:hint="eastAsia"/>
                <w:color w:val="000000"/>
                <w:kern w:val="0"/>
                <w:sz w:val="32"/>
                <w:szCs w:val="32"/>
              </w:rPr>
              <w:t>人才</w:t>
            </w:r>
            <w:r w:rsidRPr="009B1FB2">
              <w:rPr>
                <w:rFonts w:ascii="微软雅黑" w:eastAsia="微软雅黑" w:hAnsi="微软雅黑" w:cs="宋体" w:hint="eastAsia"/>
                <w:color w:val="000000"/>
                <w:kern w:val="0"/>
                <w:szCs w:val="21"/>
              </w:rPr>
              <w:lastRenderedPageBreak/>
              <w:t>100</w:t>
            </w:r>
            <w:r w:rsidRPr="009B1FB2">
              <w:rPr>
                <w:rFonts w:ascii="仿宋_GB2312" w:eastAsia="仿宋_GB2312" w:hAnsi="微软雅黑" w:cs="宋体" w:hint="eastAsia"/>
                <w:color w:val="000000"/>
                <w:kern w:val="0"/>
                <w:sz w:val="32"/>
                <w:szCs w:val="32"/>
              </w:rPr>
              <w:t>名以上，有</w:t>
            </w:r>
            <w:r w:rsidRPr="009B1FB2">
              <w:rPr>
                <w:rFonts w:ascii="微软雅黑" w:eastAsia="微软雅黑" w:hAnsi="微软雅黑" w:cs="宋体" w:hint="eastAsia"/>
                <w:color w:val="000000"/>
                <w:kern w:val="0"/>
                <w:szCs w:val="21"/>
              </w:rPr>
              <w:t>80%</w:t>
            </w:r>
            <w:r w:rsidRPr="009B1FB2">
              <w:rPr>
                <w:rFonts w:ascii="仿宋_GB2312" w:eastAsia="仿宋_GB2312" w:hAnsi="微软雅黑" w:cs="宋体" w:hint="eastAsia"/>
                <w:color w:val="000000"/>
                <w:kern w:val="0"/>
                <w:sz w:val="32"/>
                <w:szCs w:val="32"/>
              </w:rPr>
              <w:t>在本园就业，一次性给予软件人才培训奖励费用</w:t>
            </w:r>
            <w:r w:rsidRPr="009B1FB2">
              <w:rPr>
                <w:rFonts w:ascii="微软雅黑" w:eastAsia="微软雅黑" w:hAnsi="微软雅黑" w:cs="宋体" w:hint="eastAsia"/>
                <w:color w:val="000000"/>
                <w:kern w:val="0"/>
                <w:szCs w:val="21"/>
              </w:rPr>
              <w:t>30</w:t>
            </w:r>
            <w:r w:rsidRPr="009B1FB2">
              <w:rPr>
                <w:rFonts w:ascii="仿宋_GB2312" w:eastAsia="仿宋_GB2312" w:hAnsi="微软雅黑" w:cs="宋体" w:hint="eastAsia"/>
                <w:color w:val="000000"/>
                <w:kern w:val="0"/>
                <w:sz w:val="32"/>
                <w:szCs w:val="32"/>
              </w:rPr>
              <w:t>万元。</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9.入园服务外包企业采用定单</w:t>
            </w:r>
            <w:proofErr w:type="gramStart"/>
            <w:r w:rsidRPr="009B1FB2">
              <w:rPr>
                <w:rFonts w:ascii="仿宋_GB2312" w:eastAsia="仿宋_GB2312" w:hAnsi="微软雅黑" w:cs="宋体" w:hint="eastAsia"/>
                <w:color w:val="000000"/>
                <w:kern w:val="0"/>
                <w:sz w:val="32"/>
                <w:szCs w:val="32"/>
              </w:rPr>
              <w:t>式委托</w:t>
            </w:r>
            <w:proofErr w:type="gramEnd"/>
            <w:r w:rsidRPr="009B1FB2">
              <w:rPr>
                <w:rFonts w:ascii="仿宋_GB2312" w:eastAsia="仿宋_GB2312" w:hAnsi="微软雅黑" w:cs="宋体" w:hint="eastAsia"/>
                <w:color w:val="000000"/>
                <w:kern w:val="0"/>
                <w:sz w:val="32"/>
                <w:szCs w:val="32"/>
              </w:rPr>
              <w:t>有关院校或培训机构培养服务外包专业人才（开设课程及培训时间须</w:t>
            </w:r>
            <w:proofErr w:type="gramStart"/>
            <w:r w:rsidRPr="009B1FB2">
              <w:rPr>
                <w:rFonts w:ascii="仿宋_GB2312" w:eastAsia="仿宋_GB2312" w:hAnsi="微软雅黑" w:cs="宋体" w:hint="eastAsia"/>
                <w:color w:val="000000"/>
                <w:kern w:val="0"/>
                <w:sz w:val="32"/>
                <w:szCs w:val="32"/>
              </w:rPr>
              <w:t>经软件</w:t>
            </w:r>
            <w:proofErr w:type="gramEnd"/>
            <w:r w:rsidRPr="009B1FB2">
              <w:rPr>
                <w:rFonts w:ascii="仿宋_GB2312" w:eastAsia="仿宋_GB2312" w:hAnsi="微软雅黑" w:cs="宋体" w:hint="eastAsia"/>
                <w:color w:val="000000"/>
                <w:kern w:val="0"/>
                <w:sz w:val="32"/>
                <w:szCs w:val="32"/>
              </w:rPr>
              <w:t>园建设领导组办公室认定）且与其签订三年以上劳动合同的，按培训人数每人给予</w:t>
            </w:r>
            <w:r w:rsidRPr="009B1FB2">
              <w:rPr>
                <w:rFonts w:ascii="微软雅黑" w:eastAsia="微软雅黑" w:hAnsi="微软雅黑" w:cs="宋体" w:hint="eastAsia"/>
                <w:color w:val="000000"/>
                <w:kern w:val="0"/>
                <w:szCs w:val="21"/>
              </w:rPr>
              <w:t>4500</w:t>
            </w:r>
            <w:r w:rsidRPr="009B1FB2">
              <w:rPr>
                <w:rFonts w:ascii="仿宋_GB2312" w:eastAsia="仿宋_GB2312" w:hAnsi="微软雅黑" w:cs="宋体" w:hint="eastAsia"/>
                <w:color w:val="000000"/>
                <w:kern w:val="0"/>
                <w:sz w:val="32"/>
                <w:szCs w:val="32"/>
              </w:rPr>
              <w:t>元补贴。</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10.有关大专院校设立服务外包培训基地，开设学历教育后的服务外包专业课程培训，或中介机构从事服务外包业内培训（开设课程及培训时间须</w:t>
            </w:r>
            <w:proofErr w:type="gramStart"/>
            <w:r w:rsidRPr="009B1FB2">
              <w:rPr>
                <w:rFonts w:ascii="仿宋_GB2312" w:eastAsia="仿宋_GB2312" w:hAnsi="微软雅黑" w:cs="宋体" w:hint="eastAsia"/>
                <w:color w:val="000000"/>
                <w:kern w:val="0"/>
                <w:sz w:val="32"/>
                <w:szCs w:val="32"/>
              </w:rPr>
              <w:t>经软件</w:t>
            </w:r>
            <w:proofErr w:type="gramEnd"/>
            <w:r w:rsidRPr="009B1FB2">
              <w:rPr>
                <w:rFonts w:ascii="仿宋_GB2312" w:eastAsia="仿宋_GB2312" w:hAnsi="微软雅黑" w:cs="宋体" w:hint="eastAsia"/>
                <w:color w:val="000000"/>
                <w:kern w:val="0"/>
                <w:sz w:val="32"/>
                <w:szCs w:val="32"/>
              </w:rPr>
              <w:t>园建设领导组办公室认定），且其培训学员与软件园企业签订三年以上劳动合同的，每培训一人给予</w:t>
            </w:r>
            <w:r w:rsidRPr="009B1FB2">
              <w:rPr>
                <w:rFonts w:ascii="微软雅黑" w:eastAsia="微软雅黑" w:hAnsi="微软雅黑" w:cs="宋体" w:hint="eastAsia"/>
                <w:color w:val="000000"/>
                <w:kern w:val="0"/>
                <w:szCs w:val="21"/>
              </w:rPr>
              <w:t>400</w:t>
            </w:r>
            <w:r w:rsidRPr="009B1FB2">
              <w:rPr>
                <w:rFonts w:ascii="仿宋_GB2312" w:eastAsia="仿宋_GB2312" w:hAnsi="微软雅黑" w:cs="宋体" w:hint="eastAsia"/>
                <w:color w:val="000000"/>
                <w:kern w:val="0"/>
                <w:sz w:val="32"/>
                <w:szCs w:val="32"/>
              </w:rPr>
              <w:t>元补贴。</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黑体" w:eastAsia="黑体" w:hAnsi="黑体" w:cs="宋体" w:hint="eastAsia"/>
                <w:color w:val="000000"/>
                <w:kern w:val="0"/>
                <w:sz w:val="32"/>
                <w:szCs w:val="32"/>
              </w:rPr>
              <w:t>五、全过程服务，营造优越的发展环境</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（十一）加快基础设施建设。</w:t>
            </w:r>
            <w:r w:rsidRPr="009B1FB2">
              <w:rPr>
                <w:rFonts w:ascii="仿宋_GB2312" w:eastAsia="仿宋_GB2312" w:hAnsi="微软雅黑" w:cs="宋体" w:hint="eastAsia"/>
                <w:color w:val="000000"/>
                <w:kern w:val="0"/>
                <w:sz w:val="32"/>
                <w:szCs w:val="32"/>
              </w:rPr>
              <w:t>根据发展需要，不断加大投入，逐步完善配套设施，建设产业服务平台、技术支撑平台以及公共服务平台，为入园企业提供一系列增值服务、人力资源支持、资金支持和信息支持。为企业发展创造便利条件。逐步建设双回路供电系统、双备份网络系统、专用数据业务接入平台、无线上网区域，通过通信网的大容量、高带宽、全线速传输，直达国家国际出口。</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lastRenderedPageBreak/>
              <w:t>（十二）大力提高服务水平。</w:t>
            </w:r>
            <w:r w:rsidRPr="009B1FB2">
              <w:rPr>
                <w:rFonts w:ascii="仿宋_GB2312" w:eastAsia="仿宋_GB2312" w:hAnsi="微软雅黑" w:cs="宋体" w:hint="eastAsia"/>
                <w:color w:val="000000"/>
                <w:kern w:val="0"/>
                <w:sz w:val="32"/>
                <w:szCs w:val="32"/>
              </w:rPr>
              <w:t>政府各相关部门要创造性地履行职责，对软件园要“视为己有，视为特区”，本着“</w:t>
            </w:r>
            <w:proofErr w:type="gramStart"/>
            <w:r w:rsidRPr="009B1FB2">
              <w:rPr>
                <w:rFonts w:ascii="仿宋_GB2312" w:eastAsia="仿宋_GB2312" w:hAnsi="微软雅黑" w:cs="宋体" w:hint="eastAsia"/>
                <w:color w:val="000000"/>
                <w:kern w:val="0"/>
                <w:sz w:val="32"/>
                <w:szCs w:val="32"/>
              </w:rPr>
              <w:t>特</w:t>
            </w:r>
            <w:proofErr w:type="gramEnd"/>
            <w:r w:rsidRPr="009B1FB2">
              <w:rPr>
                <w:rFonts w:ascii="仿宋_GB2312" w:eastAsia="仿宋_GB2312" w:hAnsi="微软雅黑" w:cs="宋体" w:hint="eastAsia"/>
                <w:color w:val="000000"/>
                <w:kern w:val="0"/>
                <w:sz w:val="32"/>
                <w:szCs w:val="32"/>
              </w:rPr>
              <w:t>事特办、难事巧办、急事快办”的原则，为软件园建设解决实际问题，提供最优质的服务。县开发区牵头负责软件园日常工作，要不断拓宽服务范围，提高服务效率和质量，在规范园区运行、加强物业管理的基础上，积极与政府各相关部门协调、沟通，在软件企业注册登记、软件产品报批、软件专利申请、企业认定、科技项目申报、人才引进和业务培训、融资对接担保、优惠政策兑现等方面提供全方位、全天候服务。</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（十三）鼓励发展软件园服务业态。</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1.在园区规划范围内，为软件园建设配套服务所办的商贸、金融、酒店、休闲、娱乐等服务企业（房地产开发企业除外）以及科技人才中介培训等服务机构的，经认定，以企业对地方财力实际贡献份额的</w:t>
            </w:r>
            <w:r w:rsidRPr="009B1FB2">
              <w:rPr>
                <w:rFonts w:ascii="微软雅黑" w:eastAsia="微软雅黑" w:hAnsi="微软雅黑" w:cs="宋体" w:hint="eastAsia"/>
                <w:color w:val="000000"/>
                <w:kern w:val="0"/>
                <w:szCs w:val="21"/>
              </w:rPr>
              <w:t>60%</w:t>
            </w:r>
            <w:r w:rsidRPr="009B1FB2">
              <w:rPr>
                <w:rFonts w:ascii="仿宋_GB2312" w:eastAsia="仿宋_GB2312" w:hAnsi="微软雅黑" w:cs="宋体" w:hint="eastAsia"/>
                <w:color w:val="000000"/>
                <w:kern w:val="0"/>
                <w:sz w:val="32"/>
                <w:szCs w:val="32"/>
              </w:rPr>
              <w:t>予以补助，补助年限为三年。</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2.鼓励国内外金融机构、投资机构以及其它经济组织或个人在软件园内创办创业投资公司或创业投资管理公司。对在软件园设立的创业投资公司，其投入到软件园企业项目的资金占当年总投资的</w:t>
            </w:r>
            <w:r w:rsidRPr="009B1FB2">
              <w:rPr>
                <w:rFonts w:ascii="微软雅黑" w:eastAsia="微软雅黑" w:hAnsi="微软雅黑" w:cs="宋体" w:hint="eastAsia"/>
                <w:color w:val="000000"/>
                <w:kern w:val="0"/>
                <w:szCs w:val="21"/>
              </w:rPr>
              <w:t>30%</w:t>
            </w:r>
            <w:r w:rsidRPr="009B1FB2">
              <w:rPr>
                <w:rFonts w:ascii="仿宋_GB2312" w:eastAsia="仿宋_GB2312" w:hAnsi="微软雅黑" w:cs="宋体" w:hint="eastAsia"/>
                <w:color w:val="000000"/>
                <w:kern w:val="0"/>
                <w:sz w:val="32"/>
                <w:szCs w:val="32"/>
              </w:rPr>
              <w:t>以上的，以企业</w:t>
            </w:r>
            <w:r w:rsidRPr="009B1FB2">
              <w:rPr>
                <w:rFonts w:ascii="仿宋_GB2312" w:eastAsia="仿宋_GB2312" w:hAnsi="微软雅黑" w:cs="宋体" w:hint="eastAsia"/>
                <w:color w:val="000000"/>
                <w:kern w:val="0"/>
                <w:sz w:val="32"/>
                <w:szCs w:val="32"/>
              </w:rPr>
              <w:lastRenderedPageBreak/>
              <w:t>当年对地方财力实际贡献份额的</w:t>
            </w:r>
            <w:r w:rsidRPr="009B1FB2">
              <w:rPr>
                <w:rFonts w:ascii="微软雅黑" w:eastAsia="微软雅黑" w:hAnsi="微软雅黑" w:cs="宋体" w:hint="eastAsia"/>
                <w:color w:val="000000"/>
                <w:kern w:val="0"/>
                <w:szCs w:val="21"/>
              </w:rPr>
              <w:t>80%</w:t>
            </w:r>
            <w:r w:rsidRPr="009B1FB2">
              <w:rPr>
                <w:rFonts w:ascii="仿宋_GB2312" w:eastAsia="仿宋_GB2312" w:hAnsi="微软雅黑" w:cs="宋体" w:hint="eastAsia"/>
                <w:color w:val="000000"/>
                <w:kern w:val="0"/>
                <w:sz w:val="32"/>
                <w:szCs w:val="32"/>
              </w:rPr>
              <w:t>予以补助。对投资管理公司将所管理的资金投资到软件园内高科技项目的，经审核批准，可视作科技中介服务机构享受补助优惠政策。</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3.对支持软件园建设有偿提供培训、办公、研发、公寓、商务等配套服务场所的企业，房屋租赁所缴纳的各项税费和土地使用税等，按年度征收后，给予对地方财力实际贡献份额</w:t>
            </w:r>
            <w:r w:rsidRPr="009B1FB2">
              <w:rPr>
                <w:rFonts w:ascii="微软雅黑" w:eastAsia="微软雅黑" w:hAnsi="微软雅黑" w:cs="宋体" w:hint="eastAsia"/>
                <w:color w:val="000000"/>
                <w:kern w:val="0"/>
                <w:szCs w:val="21"/>
              </w:rPr>
              <w:t>100%</w:t>
            </w:r>
            <w:r w:rsidRPr="009B1FB2">
              <w:rPr>
                <w:rFonts w:ascii="仿宋_GB2312" w:eastAsia="仿宋_GB2312" w:hAnsi="微软雅黑" w:cs="宋体" w:hint="eastAsia"/>
                <w:color w:val="000000"/>
                <w:kern w:val="0"/>
                <w:sz w:val="32"/>
                <w:szCs w:val="32"/>
              </w:rPr>
              <w:t>的补助。</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黑体" w:eastAsia="黑体" w:hAnsi="黑体" w:cs="宋体" w:hint="eastAsia"/>
                <w:color w:val="000000"/>
                <w:kern w:val="0"/>
                <w:sz w:val="32"/>
                <w:szCs w:val="32"/>
              </w:rPr>
              <w:t>六、高强度推进，形成加快软件园建设的整体合力</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（十四）强化领导。</w:t>
            </w:r>
            <w:r w:rsidRPr="009B1FB2">
              <w:rPr>
                <w:rFonts w:ascii="仿宋_GB2312" w:eastAsia="仿宋_GB2312" w:hAnsi="微软雅黑" w:cs="宋体" w:hint="eastAsia"/>
                <w:color w:val="000000"/>
                <w:kern w:val="0"/>
                <w:sz w:val="32"/>
                <w:szCs w:val="32"/>
              </w:rPr>
              <w:t>建设软件园是我县优化经济结构、转变经济增长方式、开拓发展空间、增强发展后劲的重要战略决策，必须举全县之力，集全民之智，攻坚克难，合力推进。各镇、各部门要统一思想，提高认识，切实增强责任感，为软件园建设提供更多的扶持和帮助。实行软件园领导组成员单位例会制度，每月召开一次领导组成员单位会议，研究加快软件园建设的新思路、新举措，解决和协调软件园建设发展中的相关问题，部署下一阶段工作任务。</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（十五）倾力扶持。</w:t>
            </w:r>
            <w:proofErr w:type="gramStart"/>
            <w:r w:rsidRPr="009B1FB2">
              <w:rPr>
                <w:rFonts w:ascii="仿宋_GB2312" w:eastAsia="仿宋_GB2312" w:hAnsi="微软雅黑" w:cs="宋体" w:hint="eastAsia"/>
                <w:color w:val="000000"/>
                <w:kern w:val="0"/>
                <w:sz w:val="32"/>
                <w:szCs w:val="32"/>
              </w:rPr>
              <w:t>县发改</w:t>
            </w:r>
            <w:proofErr w:type="gramEnd"/>
            <w:r w:rsidRPr="009B1FB2">
              <w:rPr>
                <w:rFonts w:ascii="仿宋_GB2312" w:eastAsia="仿宋_GB2312" w:hAnsi="微软雅黑" w:cs="宋体" w:hint="eastAsia"/>
                <w:color w:val="000000"/>
                <w:kern w:val="0"/>
                <w:sz w:val="32"/>
                <w:szCs w:val="32"/>
              </w:rPr>
              <w:t>委要把握产业发展导向，落实分工负责人和相关部门专人为入园企业做好软件产品和软件企业的申报工作，要引导和促进县内软件</w:t>
            </w:r>
            <w:r w:rsidRPr="009B1FB2">
              <w:rPr>
                <w:rFonts w:ascii="仿宋_GB2312" w:eastAsia="仿宋_GB2312" w:hAnsi="微软雅黑" w:cs="宋体" w:hint="eastAsia"/>
                <w:color w:val="000000"/>
                <w:kern w:val="0"/>
                <w:sz w:val="32"/>
                <w:szCs w:val="32"/>
              </w:rPr>
              <w:lastRenderedPageBreak/>
              <w:t>企业积极入驻软件园；县科技局要组织好入园企业各类科技项目的申报，争取各类科技资金的扶持，为软件企业申请专利提供资助，</w:t>
            </w:r>
            <w:r w:rsidRPr="009B1FB2">
              <w:rPr>
                <w:rFonts w:ascii="微软雅黑" w:eastAsia="微软雅黑" w:hAnsi="微软雅黑" w:cs="宋体" w:hint="eastAsia"/>
                <w:color w:val="000000"/>
                <w:kern w:val="0"/>
                <w:szCs w:val="21"/>
              </w:rPr>
              <w:t>2008</w:t>
            </w:r>
            <w:r w:rsidRPr="009B1FB2">
              <w:rPr>
                <w:rFonts w:ascii="仿宋_GB2312" w:eastAsia="仿宋_GB2312" w:hAnsi="微软雅黑" w:cs="宋体" w:hint="eastAsia"/>
                <w:color w:val="000000"/>
                <w:kern w:val="0"/>
                <w:sz w:val="32"/>
                <w:szCs w:val="32"/>
              </w:rPr>
              <w:t>年将</w:t>
            </w:r>
            <w:proofErr w:type="gramStart"/>
            <w:r w:rsidRPr="009B1FB2">
              <w:rPr>
                <w:rFonts w:ascii="仿宋_GB2312" w:eastAsia="仿宋_GB2312" w:hAnsi="微软雅黑" w:cs="宋体" w:hint="eastAsia"/>
                <w:color w:val="000000"/>
                <w:kern w:val="0"/>
                <w:sz w:val="32"/>
                <w:szCs w:val="32"/>
              </w:rPr>
              <w:t>县软件</w:t>
            </w:r>
            <w:proofErr w:type="gramEnd"/>
            <w:r w:rsidRPr="009B1FB2">
              <w:rPr>
                <w:rFonts w:ascii="仿宋_GB2312" w:eastAsia="仿宋_GB2312" w:hAnsi="微软雅黑" w:cs="宋体" w:hint="eastAsia"/>
                <w:color w:val="000000"/>
                <w:kern w:val="0"/>
                <w:sz w:val="32"/>
                <w:szCs w:val="32"/>
              </w:rPr>
              <w:t>园创建成为省级软件园，县科技局、版权局要加强对软件知识产权和著作权保护的力度；县财政局要按规定做好软件园建设扶持资金和创业、风险投资资金的预算和管理，对市以上软件科技项目做好资金匹配工作；相关部门要为本县软件企业开发产品的宣传做好服务工作，鼓励各镇、各部门在信息化工作中应用本县软件企业开发的软件产品；</w:t>
            </w:r>
            <w:proofErr w:type="gramStart"/>
            <w:r w:rsidRPr="009B1FB2">
              <w:rPr>
                <w:rFonts w:ascii="仿宋_GB2312" w:eastAsia="仿宋_GB2312" w:hAnsi="微软雅黑" w:cs="宋体" w:hint="eastAsia"/>
                <w:color w:val="000000"/>
                <w:kern w:val="0"/>
                <w:sz w:val="32"/>
                <w:szCs w:val="32"/>
              </w:rPr>
              <w:t>县软件</w:t>
            </w:r>
            <w:proofErr w:type="gramEnd"/>
            <w:r w:rsidRPr="009B1FB2">
              <w:rPr>
                <w:rFonts w:ascii="仿宋_GB2312" w:eastAsia="仿宋_GB2312" w:hAnsi="微软雅黑" w:cs="宋体" w:hint="eastAsia"/>
                <w:color w:val="000000"/>
                <w:kern w:val="0"/>
                <w:sz w:val="32"/>
                <w:szCs w:val="32"/>
              </w:rPr>
              <w:t>园建设领导组办公室、县教育局、县人事局要将软件人才的培养纳入年度招生和工作计划，建立软件人才培养基地；</w:t>
            </w:r>
            <w:proofErr w:type="gramStart"/>
            <w:r w:rsidRPr="009B1FB2">
              <w:rPr>
                <w:rFonts w:ascii="仿宋_GB2312" w:eastAsia="仿宋_GB2312" w:hAnsi="微软雅黑" w:cs="宋体" w:hint="eastAsia"/>
                <w:color w:val="000000"/>
                <w:kern w:val="0"/>
                <w:sz w:val="32"/>
                <w:szCs w:val="32"/>
              </w:rPr>
              <w:t>县发改</w:t>
            </w:r>
            <w:proofErr w:type="gramEnd"/>
            <w:r w:rsidRPr="009B1FB2">
              <w:rPr>
                <w:rFonts w:ascii="仿宋_GB2312" w:eastAsia="仿宋_GB2312" w:hAnsi="微软雅黑" w:cs="宋体" w:hint="eastAsia"/>
                <w:color w:val="000000"/>
                <w:kern w:val="0"/>
                <w:sz w:val="32"/>
                <w:szCs w:val="32"/>
              </w:rPr>
              <w:t>委、工商局、外经局、国税局、地税局要做好软件企业备案、注册、登记、审批等一条龙服务，税务部门对软件产品、软件企业国家已有的税收优惠政策要及时兑现到位；县电信、供水、供电部门在软件</w:t>
            </w:r>
            <w:proofErr w:type="gramStart"/>
            <w:r w:rsidRPr="009B1FB2">
              <w:rPr>
                <w:rFonts w:ascii="仿宋_GB2312" w:eastAsia="仿宋_GB2312" w:hAnsi="微软雅黑" w:cs="宋体" w:hint="eastAsia"/>
                <w:color w:val="000000"/>
                <w:kern w:val="0"/>
                <w:sz w:val="32"/>
                <w:szCs w:val="32"/>
              </w:rPr>
              <w:t>园基础</w:t>
            </w:r>
            <w:proofErr w:type="gramEnd"/>
            <w:r w:rsidRPr="009B1FB2">
              <w:rPr>
                <w:rFonts w:ascii="仿宋_GB2312" w:eastAsia="仿宋_GB2312" w:hAnsi="微软雅黑" w:cs="宋体" w:hint="eastAsia"/>
                <w:color w:val="000000"/>
                <w:kern w:val="0"/>
                <w:sz w:val="32"/>
                <w:szCs w:val="32"/>
              </w:rPr>
              <w:t>设施建设中，要给予最优惠的价格和高质量的服务。各镇、各部门均要根据各自的职责要求，结合实际，制定扶持软件园建设的措施、政策，从不同的层面支持软件园建设。</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（十六）确保投入。</w:t>
            </w:r>
            <w:r w:rsidRPr="009B1FB2">
              <w:rPr>
                <w:rFonts w:ascii="仿宋_GB2312" w:eastAsia="仿宋_GB2312" w:hAnsi="微软雅黑" w:cs="宋体" w:hint="eastAsia"/>
                <w:color w:val="000000"/>
                <w:kern w:val="0"/>
                <w:sz w:val="32"/>
                <w:szCs w:val="32"/>
              </w:rPr>
              <w:t>在软件园建设的初期，要树立“先</w:t>
            </w:r>
            <w:proofErr w:type="gramStart"/>
            <w:r w:rsidRPr="009B1FB2">
              <w:rPr>
                <w:rFonts w:ascii="仿宋_GB2312" w:eastAsia="仿宋_GB2312" w:hAnsi="微软雅黑" w:cs="宋体" w:hint="eastAsia"/>
                <w:color w:val="000000"/>
                <w:kern w:val="0"/>
                <w:sz w:val="32"/>
                <w:szCs w:val="32"/>
              </w:rPr>
              <w:t>予后</w:t>
            </w:r>
            <w:proofErr w:type="gramEnd"/>
            <w:r w:rsidRPr="009B1FB2">
              <w:rPr>
                <w:rFonts w:ascii="仿宋_GB2312" w:eastAsia="仿宋_GB2312" w:hAnsi="微软雅黑" w:cs="宋体" w:hint="eastAsia"/>
                <w:color w:val="000000"/>
                <w:kern w:val="0"/>
                <w:sz w:val="32"/>
                <w:szCs w:val="32"/>
              </w:rPr>
              <w:t>取，放水养鱼”的观念，县开发区每年预算安</w:t>
            </w:r>
            <w:r w:rsidRPr="009B1FB2">
              <w:rPr>
                <w:rFonts w:ascii="仿宋_GB2312" w:eastAsia="仿宋_GB2312" w:hAnsi="微软雅黑" w:cs="宋体" w:hint="eastAsia"/>
                <w:color w:val="000000"/>
                <w:kern w:val="0"/>
                <w:sz w:val="32"/>
                <w:szCs w:val="32"/>
              </w:rPr>
              <w:lastRenderedPageBreak/>
              <w:t>排软件园建设发展资金</w:t>
            </w:r>
            <w:r w:rsidRPr="009B1FB2">
              <w:rPr>
                <w:rFonts w:ascii="微软雅黑" w:eastAsia="微软雅黑" w:hAnsi="微软雅黑" w:cs="宋体" w:hint="eastAsia"/>
                <w:color w:val="000000"/>
                <w:kern w:val="0"/>
                <w:szCs w:val="21"/>
              </w:rPr>
              <w:t>500</w:t>
            </w:r>
            <w:r w:rsidRPr="009B1FB2">
              <w:rPr>
                <w:rFonts w:ascii="仿宋_GB2312" w:eastAsia="仿宋_GB2312" w:hAnsi="微软雅黑" w:cs="宋体" w:hint="eastAsia"/>
                <w:color w:val="000000"/>
                <w:kern w:val="0"/>
                <w:sz w:val="32"/>
                <w:szCs w:val="32"/>
              </w:rPr>
              <w:t>万元，县财政配套</w:t>
            </w:r>
            <w:r w:rsidRPr="009B1FB2">
              <w:rPr>
                <w:rFonts w:ascii="微软雅黑" w:eastAsia="微软雅黑" w:hAnsi="微软雅黑" w:cs="宋体" w:hint="eastAsia"/>
                <w:color w:val="000000"/>
                <w:kern w:val="0"/>
                <w:szCs w:val="21"/>
              </w:rPr>
              <w:t>500</w:t>
            </w:r>
            <w:r w:rsidRPr="009B1FB2">
              <w:rPr>
                <w:rFonts w:ascii="仿宋_GB2312" w:eastAsia="仿宋_GB2312" w:hAnsi="微软雅黑" w:cs="宋体" w:hint="eastAsia"/>
                <w:color w:val="000000"/>
                <w:kern w:val="0"/>
                <w:sz w:val="32"/>
                <w:szCs w:val="32"/>
              </w:rPr>
              <w:t>万元。县人民政府和县开发区共同出资或采取运用社会资金等其它形式设立软件园发展创业基金和风险投资基金。软件产业新城规划范围内的税费基金实行地方留成部分封闭运行，封闭期暂定</w:t>
            </w:r>
            <w:r w:rsidRPr="009B1FB2">
              <w:rPr>
                <w:rFonts w:ascii="微软雅黑" w:eastAsia="微软雅黑" w:hAnsi="微软雅黑" w:cs="宋体" w:hint="eastAsia"/>
                <w:color w:val="000000"/>
                <w:kern w:val="0"/>
                <w:szCs w:val="21"/>
              </w:rPr>
              <w:t>5</w:t>
            </w:r>
            <w:r w:rsidRPr="009B1FB2">
              <w:rPr>
                <w:rFonts w:ascii="仿宋_GB2312" w:eastAsia="仿宋_GB2312" w:hAnsi="微软雅黑" w:cs="宋体" w:hint="eastAsia"/>
                <w:color w:val="000000"/>
                <w:kern w:val="0"/>
                <w:sz w:val="32"/>
                <w:szCs w:val="32"/>
              </w:rPr>
              <w:t>年。要发挥财政资金在资源配置方面的引导作用，建立多元化、多渠道投融资机制，广泛吸引国内外各方面的资金投入。要积极培育软件产业风险投资主体，组建软件风险投资公司，多渠道建立软件产业风险投资基金，对发展潜力大、市场前景好的项目给予重点资助。要积极引导金融部门和社会资金对软件产业的投入，金融部门要针对软件企业的特殊性开创新的信贷方式，支持有市场前景的软件项目产业化。凡政府部门的奖励扶持资金企业必须用于研发、生产和经营。</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（十七）严格考核。</w:t>
            </w:r>
            <w:r w:rsidRPr="009B1FB2">
              <w:rPr>
                <w:rFonts w:ascii="仿宋_GB2312" w:eastAsia="仿宋_GB2312" w:hAnsi="微软雅黑" w:cs="宋体" w:hint="eastAsia"/>
                <w:color w:val="000000"/>
                <w:kern w:val="0"/>
                <w:sz w:val="32"/>
                <w:szCs w:val="32"/>
              </w:rPr>
              <w:t>将软件园建设工作列入县政府对各镇、各部门年度工作目标责任制进行考核，对各镇重点考核软件项目和人才引进、信息提供，对各部门重点考核软件项目信息提供和对软件园的服务工作。将软件项目的招商纳入全县招商引资一盘棋，一同部署、一同推进、一同落实，一同考核。对在支持软件园建设工</w:t>
            </w:r>
            <w:r w:rsidRPr="009B1FB2">
              <w:rPr>
                <w:rFonts w:ascii="仿宋_GB2312" w:eastAsia="仿宋_GB2312" w:hAnsi="微软雅黑" w:cs="宋体" w:hint="eastAsia"/>
                <w:color w:val="000000"/>
                <w:kern w:val="0"/>
                <w:sz w:val="32"/>
                <w:szCs w:val="32"/>
              </w:rPr>
              <w:lastRenderedPageBreak/>
              <w:t>作中</w:t>
            </w:r>
            <w:proofErr w:type="gramStart"/>
            <w:r w:rsidRPr="009B1FB2">
              <w:rPr>
                <w:rFonts w:ascii="仿宋_GB2312" w:eastAsia="仿宋_GB2312" w:hAnsi="微软雅黑" w:cs="宋体" w:hint="eastAsia"/>
                <w:color w:val="000000"/>
                <w:kern w:val="0"/>
                <w:sz w:val="32"/>
                <w:szCs w:val="32"/>
              </w:rPr>
              <w:t>作出</w:t>
            </w:r>
            <w:proofErr w:type="gramEnd"/>
            <w:r w:rsidRPr="009B1FB2">
              <w:rPr>
                <w:rFonts w:ascii="仿宋_GB2312" w:eastAsia="仿宋_GB2312" w:hAnsi="微软雅黑" w:cs="宋体" w:hint="eastAsia"/>
                <w:color w:val="000000"/>
                <w:kern w:val="0"/>
                <w:sz w:val="32"/>
                <w:szCs w:val="32"/>
              </w:rPr>
              <w:t>较大贡献的单位和个人，县委、县政府给予表彰和奖励。</w:t>
            </w:r>
          </w:p>
          <w:p w:rsidR="009B1FB2" w:rsidRPr="009B1FB2" w:rsidRDefault="009B1FB2" w:rsidP="009B1FB2">
            <w:pPr>
              <w:widowControl/>
              <w:spacing w:line="540" w:lineRule="atLeast"/>
              <w:ind w:firstLine="63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b/>
                <w:bCs/>
                <w:color w:val="000000"/>
                <w:kern w:val="0"/>
                <w:sz w:val="32"/>
                <w:szCs w:val="32"/>
              </w:rPr>
              <w:t>（十八）其它事项。</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1.对引进软件企业和项目的人员，奖励办法由县招商局另行制定。</w:t>
            </w:r>
          </w:p>
          <w:p w:rsidR="009B1FB2" w:rsidRPr="009B1FB2" w:rsidRDefault="009B1FB2" w:rsidP="009B1FB2">
            <w:pPr>
              <w:widowControl/>
              <w:spacing w:line="540" w:lineRule="atLeast"/>
              <w:ind w:firstLine="627"/>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2.软件园企业所获得的各项奖励、补助和政府优惠资金必须全部用于企业的生产、研发和发展，不得挪作它用。本意见的各项奖励、补助和政府优惠由</w:t>
            </w:r>
            <w:proofErr w:type="gramStart"/>
            <w:r w:rsidRPr="009B1FB2">
              <w:rPr>
                <w:rFonts w:ascii="仿宋_GB2312" w:eastAsia="仿宋_GB2312" w:hAnsi="微软雅黑" w:cs="宋体" w:hint="eastAsia"/>
                <w:color w:val="000000"/>
                <w:kern w:val="0"/>
                <w:sz w:val="32"/>
                <w:szCs w:val="32"/>
              </w:rPr>
              <w:t>县软件</w:t>
            </w:r>
            <w:proofErr w:type="gramEnd"/>
            <w:r w:rsidRPr="009B1FB2">
              <w:rPr>
                <w:rFonts w:ascii="仿宋_GB2312" w:eastAsia="仿宋_GB2312" w:hAnsi="微软雅黑" w:cs="宋体" w:hint="eastAsia"/>
                <w:color w:val="000000"/>
                <w:kern w:val="0"/>
                <w:sz w:val="32"/>
                <w:szCs w:val="32"/>
              </w:rPr>
              <w:t>园建设领导组批准，</w:t>
            </w:r>
            <w:proofErr w:type="gramStart"/>
            <w:r w:rsidRPr="009B1FB2">
              <w:rPr>
                <w:rFonts w:ascii="仿宋_GB2312" w:eastAsia="仿宋_GB2312" w:hAnsi="微软雅黑" w:cs="宋体" w:hint="eastAsia"/>
                <w:color w:val="000000"/>
                <w:kern w:val="0"/>
                <w:sz w:val="32"/>
                <w:szCs w:val="32"/>
              </w:rPr>
              <w:t>县软件</w:t>
            </w:r>
            <w:proofErr w:type="gramEnd"/>
            <w:r w:rsidRPr="009B1FB2">
              <w:rPr>
                <w:rFonts w:ascii="仿宋_GB2312" w:eastAsia="仿宋_GB2312" w:hAnsi="微软雅黑" w:cs="宋体" w:hint="eastAsia"/>
                <w:color w:val="000000"/>
                <w:kern w:val="0"/>
                <w:sz w:val="32"/>
                <w:szCs w:val="32"/>
              </w:rPr>
              <w:t>园建设领导组办公室和县财政局组织实施。</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3.县人民政府和县开发区共同出资所设立的创业基金、风险投资基金由</w:t>
            </w:r>
            <w:proofErr w:type="gramStart"/>
            <w:r w:rsidRPr="009B1FB2">
              <w:rPr>
                <w:rFonts w:ascii="仿宋_GB2312" w:eastAsia="仿宋_GB2312" w:hAnsi="微软雅黑" w:cs="宋体" w:hint="eastAsia"/>
                <w:color w:val="000000"/>
                <w:kern w:val="0"/>
                <w:sz w:val="32"/>
                <w:szCs w:val="32"/>
              </w:rPr>
              <w:t>县软件</w:t>
            </w:r>
            <w:proofErr w:type="gramEnd"/>
            <w:r w:rsidRPr="009B1FB2">
              <w:rPr>
                <w:rFonts w:ascii="仿宋_GB2312" w:eastAsia="仿宋_GB2312" w:hAnsi="微软雅黑" w:cs="宋体" w:hint="eastAsia"/>
                <w:color w:val="000000"/>
                <w:kern w:val="0"/>
                <w:sz w:val="32"/>
                <w:szCs w:val="32"/>
              </w:rPr>
              <w:t>园建设领导组办公室和县财政局另行制定实施细则和年度兑现办法，并组织实施。</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4.本意见印发后，原</w:t>
            </w:r>
            <w:proofErr w:type="gramStart"/>
            <w:r w:rsidRPr="009B1FB2">
              <w:rPr>
                <w:rFonts w:ascii="仿宋_GB2312" w:eastAsia="仿宋_GB2312" w:hAnsi="微软雅黑" w:cs="宋体" w:hint="eastAsia"/>
                <w:color w:val="000000"/>
                <w:kern w:val="0"/>
                <w:sz w:val="32"/>
                <w:szCs w:val="32"/>
              </w:rPr>
              <w:t>海政发</w:t>
            </w:r>
            <w:proofErr w:type="gramEnd"/>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2007</w:t>
            </w:r>
            <w:r w:rsidRPr="009B1FB2">
              <w:rPr>
                <w:rFonts w:ascii="仿宋_GB2312" w:eastAsia="仿宋_GB2312" w:hAnsi="微软雅黑" w:cs="宋体" w:hint="eastAsia"/>
                <w:color w:val="000000"/>
                <w:kern w:val="0"/>
                <w:sz w:val="32"/>
                <w:szCs w:val="32"/>
              </w:rPr>
              <w:t>〕</w:t>
            </w:r>
            <w:r w:rsidRPr="009B1FB2">
              <w:rPr>
                <w:rFonts w:ascii="微软雅黑" w:eastAsia="微软雅黑" w:hAnsi="微软雅黑" w:cs="宋体" w:hint="eastAsia"/>
                <w:color w:val="000000"/>
                <w:kern w:val="0"/>
                <w:szCs w:val="21"/>
              </w:rPr>
              <w:t>29</w:t>
            </w:r>
            <w:r w:rsidRPr="009B1FB2">
              <w:rPr>
                <w:rFonts w:ascii="仿宋_GB2312" w:eastAsia="仿宋_GB2312" w:hAnsi="微软雅黑" w:cs="宋体" w:hint="eastAsia"/>
                <w:color w:val="000000"/>
                <w:kern w:val="0"/>
                <w:sz w:val="32"/>
                <w:szCs w:val="32"/>
              </w:rPr>
              <w:t>号文件即停止执行。</w:t>
            </w:r>
          </w:p>
          <w:p w:rsidR="009B1FB2" w:rsidRPr="009B1FB2" w:rsidRDefault="009B1FB2" w:rsidP="009B1FB2">
            <w:pPr>
              <w:widowControl/>
              <w:spacing w:line="540" w:lineRule="atLeast"/>
              <w:ind w:firstLine="64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5.本意见由海安软件园建设领导组办公室负责解释。</w:t>
            </w:r>
          </w:p>
          <w:p w:rsidR="009B1FB2" w:rsidRPr="009B1FB2" w:rsidRDefault="009B1FB2" w:rsidP="009B1FB2">
            <w:pPr>
              <w:widowControl/>
              <w:spacing w:line="600" w:lineRule="atLeast"/>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 </w:t>
            </w:r>
          </w:p>
          <w:p w:rsidR="009B1FB2" w:rsidRPr="009B1FB2" w:rsidRDefault="009B1FB2" w:rsidP="009B1FB2">
            <w:pPr>
              <w:widowControl/>
              <w:spacing w:line="600" w:lineRule="atLeast"/>
              <w:jc w:val="left"/>
              <w:rPr>
                <w:rFonts w:ascii="微软雅黑" w:eastAsia="微软雅黑" w:hAnsi="微软雅黑" w:cs="宋体" w:hint="eastAsia"/>
                <w:color w:val="000000"/>
                <w:kern w:val="0"/>
                <w:szCs w:val="21"/>
              </w:rPr>
            </w:pPr>
            <w:r w:rsidRPr="009B1FB2">
              <w:rPr>
                <w:rFonts w:ascii="Calibri" w:eastAsia="黑体" w:hAnsi="Calibri" w:cs="Calibri"/>
                <w:color w:val="000000"/>
                <w:kern w:val="0"/>
                <w:sz w:val="36"/>
                <w:szCs w:val="36"/>
              </w:rPr>
              <w:t> </w:t>
            </w:r>
          </w:p>
          <w:p w:rsidR="009B1FB2" w:rsidRPr="009B1FB2" w:rsidRDefault="009B1FB2" w:rsidP="009B1FB2">
            <w:pPr>
              <w:widowControl/>
              <w:spacing w:line="560" w:lineRule="atLeast"/>
              <w:jc w:val="left"/>
              <w:rPr>
                <w:rFonts w:ascii="微软雅黑" w:eastAsia="微软雅黑" w:hAnsi="微软雅黑" w:cs="宋体" w:hint="eastAsia"/>
                <w:color w:val="000000"/>
                <w:kern w:val="0"/>
                <w:szCs w:val="21"/>
              </w:rPr>
            </w:pPr>
            <w:r w:rsidRPr="009B1FB2">
              <w:rPr>
                <w:rFonts w:ascii="Calibri" w:eastAsia="黑体" w:hAnsi="Calibri" w:cs="Calibri"/>
                <w:color w:val="000000"/>
                <w:kern w:val="0"/>
                <w:sz w:val="36"/>
                <w:szCs w:val="36"/>
              </w:rPr>
              <w:t> </w:t>
            </w:r>
          </w:p>
          <w:p w:rsidR="009B1FB2" w:rsidRPr="009B1FB2" w:rsidRDefault="009B1FB2" w:rsidP="009B1FB2">
            <w:pPr>
              <w:widowControl/>
              <w:spacing w:line="560" w:lineRule="atLeast"/>
              <w:ind w:firstLine="4160"/>
              <w:jc w:val="left"/>
              <w:rPr>
                <w:rFonts w:ascii="微软雅黑" w:eastAsia="微软雅黑" w:hAnsi="微软雅黑" w:cs="宋体" w:hint="eastAsia"/>
                <w:color w:val="000000"/>
                <w:kern w:val="0"/>
                <w:szCs w:val="21"/>
              </w:rPr>
            </w:pPr>
            <w:r w:rsidRPr="009B1FB2">
              <w:rPr>
                <w:rFonts w:ascii="仿宋_GB2312" w:eastAsia="仿宋_GB2312" w:hAnsi="微软雅黑" w:cs="宋体" w:hint="eastAsia"/>
                <w:color w:val="000000"/>
                <w:kern w:val="0"/>
                <w:sz w:val="32"/>
                <w:szCs w:val="32"/>
              </w:rPr>
              <w:t>二○○八年一月六日</w:t>
            </w:r>
          </w:p>
        </w:tc>
      </w:tr>
    </w:tbl>
    <w:p w:rsidR="00696A51" w:rsidRPr="009B1FB2" w:rsidRDefault="00696A51" w:rsidP="009B1FB2"/>
    <w:sectPr w:rsidR="00696A51" w:rsidRPr="009B1F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FB2"/>
    <w:rsid w:val="00696A51"/>
    <w:rsid w:val="009B1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18CA8-8535-46A4-A2DB-2FB9D2BD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tailtitle">
    <w:name w:val="detailtitle"/>
    <w:basedOn w:val="a0"/>
    <w:rsid w:val="009B1FB2"/>
  </w:style>
  <w:style w:type="character" w:customStyle="1" w:styleId="infodetail">
    <w:name w:val="infodetail"/>
    <w:basedOn w:val="a0"/>
    <w:rsid w:val="009B1FB2"/>
  </w:style>
  <w:style w:type="paragraph" w:styleId="2">
    <w:name w:val="Body Text Indent 2"/>
    <w:basedOn w:val="a"/>
    <w:link w:val="2Char"/>
    <w:uiPriority w:val="99"/>
    <w:semiHidden/>
    <w:unhideWhenUsed/>
    <w:rsid w:val="009B1FB2"/>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缩进 2 Char"/>
    <w:basedOn w:val="a0"/>
    <w:link w:val="2"/>
    <w:uiPriority w:val="99"/>
    <w:semiHidden/>
    <w:rsid w:val="009B1FB2"/>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628936">
      <w:bodyDiv w:val="1"/>
      <w:marLeft w:val="0"/>
      <w:marRight w:val="0"/>
      <w:marTop w:val="0"/>
      <w:marBottom w:val="0"/>
      <w:divBdr>
        <w:top w:val="none" w:sz="0" w:space="0" w:color="auto"/>
        <w:left w:val="none" w:sz="0" w:space="0" w:color="auto"/>
        <w:bottom w:val="none" w:sz="0" w:space="0" w:color="auto"/>
        <w:right w:val="none" w:sz="0" w:space="0" w:color="auto"/>
      </w:divBdr>
    </w:div>
    <w:div w:id="1787046188">
      <w:bodyDiv w:val="1"/>
      <w:marLeft w:val="0"/>
      <w:marRight w:val="0"/>
      <w:marTop w:val="0"/>
      <w:marBottom w:val="0"/>
      <w:divBdr>
        <w:top w:val="none" w:sz="0" w:space="0" w:color="auto"/>
        <w:left w:val="none" w:sz="0" w:space="0" w:color="auto"/>
        <w:bottom w:val="none" w:sz="0" w:space="0" w:color="auto"/>
        <w:right w:val="none" w:sz="0" w:space="0" w:color="auto"/>
      </w:divBdr>
      <w:divsChild>
        <w:div w:id="157355399">
          <w:marLeft w:val="0"/>
          <w:marRight w:val="0"/>
          <w:marTop w:val="0"/>
          <w:marBottom w:val="0"/>
          <w:divBdr>
            <w:top w:val="none" w:sz="0" w:space="0" w:color="auto"/>
            <w:left w:val="none" w:sz="0" w:space="0" w:color="auto"/>
            <w:bottom w:val="none" w:sz="0" w:space="0" w:color="auto"/>
            <w:right w:val="none" w:sz="0" w:space="0" w:color="auto"/>
          </w:divBdr>
        </w:div>
        <w:div w:id="2095859658">
          <w:marLeft w:val="0"/>
          <w:marRight w:val="0"/>
          <w:marTop w:val="0"/>
          <w:marBottom w:val="0"/>
          <w:divBdr>
            <w:top w:val="none" w:sz="0" w:space="0" w:color="auto"/>
            <w:left w:val="none" w:sz="0" w:space="0" w:color="auto"/>
            <w:bottom w:val="none" w:sz="0" w:space="0" w:color="auto"/>
            <w:right w:val="none" w:sz="0" w:space="0" w:color="auto"/>
          </w:divBdr>
        </w:div>
        <w:div w:id="1004434716">
          <w:marLeft w:val="0"/>
          <w:marRight w:val="0"/>
          <w:marTop w:val="0"/>
          <w:marBottom w:val="0"/>
          <w:divBdr>
            <w:top w:val="none" w:sz="0" w:space="0" w:color="auto"/>
            <w:left w:val="none" w:sz="0" w:space="0" w:color="auto"/>
            <w:bottom w:val="none" w:sz="0" w:space="0" w:color="auto"/>
            <w:right w:val="none" w:sz="0" w:space="0" w:color="auto"/>
          </w:divBdr>
        </w:div>
        <w:div w:id="1712879990">
          <w:marLeft w:val="0"/>
          <w:marRight w:val="0"/>
          <w:marTop w:val="0"/>
          <w:marBottom w:val="0"/>
          <w:divBdr>
            <w:top w:val="none" w:sz="0" w:space="0" w:color="auto"/>
            <w:left w:val="none" w:sz="0" w:space="0" w:color="auto"/>
            <w:bottom w:val="none" w:sz="0" w:space="0" w:color="auto"/>
            <w:right w:val="none" w:sz="0" w:space="0" w:color="auto"/>
          </w:divBdr>
        </w:div>
        <w:div w:id="1248729303">
          <w:marLeft w:val="0"/>
          <w:marRight w:val="0"/>
          <w:marTop w:val="0"/>
          <w:marBottom w:val="0"/>
          <w:divBdr>
            <w:top w:val="none" w:sz="0" w:space="0" w:color="auto"/>
            <w:left w:val="none" w:sz="0" w:space="0" w:color="auto"/>
            <w:bottom w:val="none" w:sz="0" w:space="0" w:color="auto"/>
            <w:right w:val="none" w:sz="0" w:space="0" w:color="auto"/>
          </w:divBdr>
        </w:div>
        <w:div w:id="2043548831">
          <w:marLeft w:val="0"/>
          <w:marRight w:val="0"/>
          <w:marTop w:val="0"/>
          <w:marBottom w:val="0"/>
          <w:divBdr>
            <w:top w:val="none" w:sz="0" w:space="0" w:color="auto"/>
            <w:left w:val="none" w:sz="0" w:space="0" w:color="auto"/>
            <w:bottom w:val="none" w:sz="0" w:space="0" w:color="auto"/>
            <w:right w:val="none" w:sz="0" w:space="0" w:color="auto"/>
          </w:divBdr>
        </w:div>
        <w:div w:id="473714428">
          <w:marLeft w:val="0"/>
          <w:marRight w:val="0"/>
          <w:marTop w:val="0"/>
          <w:marBottom w:val="0"/>
          <w:divBdr>
            <w:top w:val="none" w:sz="0" w:space="0" w:color="auto"/>
            <w:left w:val="none" w:sz="0" w:space="0" w:color="auto"/>
            <w:bottom w:val="none" w:sz="0" w:space="0" w:color="auto"/>
            <w:right w:val="none" w:sz="0" w:space="0" w:color="auto"/>
          </w:divBdr>
        </w:div>
        <w:div w:id="663438696">
          <w:marLeft w:val="0"/>
          <w:marRight w:val="0"/>
          <w:marTop w:val="0"/>
          <w:marBottom w:val="0"/>
          <w:divBdr>
            <w:top w:val="none" w:sz="0" w:space="0" w:color="auto"/>
            <w:left w:val="none" w:sz="0" w:space="0" w:color="auto"/>
            <w:bottom w:val="none" w:sz="0" w:space="0" w:color="auto"/>
            <w:right w:val="none" w:sz="0" w:space="0" w:color="auto"/>
          </w:divBdr>
        </w:div>
        <w:div w:id="1079325234">
          <w:marLeft w:val="0"/>
          <w:marRight w:val="0"/>
          <w:marTop w:val="0"/>
          <w:marBottom w:val="0"/>
          <w:divBdr>
            <w:top w:val="none" w:sz="0" w:space="0" w:color="auto"/>
            <w:left w:val="none" w:sz="0" w:space="0" w:color="auto"/>
            <w:bottom w:val="none" w:sz="0" w:space="0" w:color="auto"/>
            <w:right w:val="none" w:sz="0" w:space="0" w:color="auto"/>
          </w:divBdr>
        </w:div>
        <w:div w:id="1104039640">
          <w:marLeft w:val="0"/>
          <w:marRight w:val="0"/>
          <w:marTop w:val="0"/>
          <w:marBottom w:val="0"/>
          <w:divBdr>
            <w:top w:val="none" w:sz="0" w:space="0" w:color="auto"/>
            <w:left w:val="none" w:sz="0" w:space="0" w:color="auto"/>
            <w:bottom w:val="none" w:sz="0" w:space="0" w:color="auto"/>
            <w:right w:val="none" w:sz="0" w:space="0" w:color="auto"/>
          </w:divBdr>
        </w:div>
        <w:div w:id="1127897377">
          <w:marLeft w:val="0"/>
          <w:marRight w:val="0"/>
          <w:marTop w:val="0"/>
          <w:marBottom w:val="0"/>
          <w:divBdr>
            <w:top w:val="none" w:sz="0" w:space="0" w:color="auto"/>
            <w:left w:val="none" w:sz="0" w:space="0" w:color="auto"/>
            <w:bottom w:val="none" w:sz="0" w:space="0" w:color="auto"/>
            <w:right w:val="none" w:sz="0" w:space="0" w:color="auto"/>
          </w:divBdr>
        </w:div>
        <w:div w:id="1735010116">
          <w:marLeft w:val="0"/>
          <w:marRight w:val="0"/>
          <w:marTop w:val="0"/>
          <w:marBottom w:val="0"/>
          <w:divBdr>
            <w:top w:val="none" w:sz="0" w:space="0" w:color="auto"/>
            <w:left w:val="none" w:sz="0" w:space="0" w:color="auto"/>
            <w:bottom w:val="none" w:sz="0" w:space="0" w:color="auto"/>
            <w:right w:val="none" w:sz="0" w:space="0" w:color="auto"/>
          </w:divBdr>
        </w:div>
        <w:div w:id="1877810679">
          <w:marLeft w:val="0"/>
          <w:marRight w:val="0"/>
          <w:marTop w:val="0"/>
          <w:marBottom w:val="0"/>
          <w:divBdr>
            <w:top w:val="none" w:sz="0" w:space="0" w:color="auto"/>
            <w:left w:val="none" w:sz="0" w:space="0" w:color="auto"/>
            <w:bottom w:val="none" w:sz="0" w:space="0" w:color="auto"/>
            <w:right w:val="none" w:sz="0" w:space="0" w:color="auto"/>
          </w:divBdr>
        </w:div>
        <w:div w:id="301466765">
          <w:marLeft w:val="0"/>
          <w:marRight w:val="0"/>
          <w:marTop w:val="0"/>
          <w:marBottom w:val="0"/>
          <w:divBdr>
            <w:top w:val="none" w:sz="0" w:space="0" w:color="auto"/>
            <w:left w:val="none" w:sz="0" w:space="0" w:color="auto"/>
            <w:bottom w:val="none" w:sz="0" w:space="0" w:color="auto"/>
            <w:right w:val="none" w:sz="0" w:space="0" w:color="auto"/>
          </w:divBdr>
        </w:div>
        <w:div w:id="322507444">
          <w:marLeft w:val="0"/>
          <w:marRight w:val="0"/>
          <w:marTop w:val="0"/>
          <w:marBottom w:val="0"/>
          <w:divBdr>
            <w:top w:val="none" w:sz="0" w:space="0" w:color="auto"/>
            <w:left w:val="none" w:sz="0" w:space="0" w:color="auto"/>
            <w:bottom w:val="none" w:sz="0" w:space="0" w:color="auto"/>
            <w:right w:val="none" w:sz="0" w:space="0" w:color="auto"/>
          </w:divBdr>
        </w:div>
        <w:div w:id="396516534">
          <w:marLeft w:val="0"/>
          <w:marRight w:val="0"/>
          <w:marTop w:val="0"/>
          <w:marBottom w:val="0"/>
          <w:divBdr>
            <w:top w:val="none" w:sz="0" w:space="0" w:color="auto"/>
            <w:left w:val="none" w:sz="0" w:space="0" w:color="auto"/>
            <w:bottom w:val="none" w:sz="0" w:space="0" w:color="auto"/>
            <w:right w:val="none" w:sz="0" w:space="0" w:color="auto"/>
          </w:divBdr>
        </w:div>
        <w:div w:id="1675303614">
          <w:marLeft w:val="0"/>
          <w:marRight w:val="0"/>
          <w:marTop w:val="0"/>
          <w:marBottom w:val="0"/>
          <w:divBdr>
            <w:top w:val="none" w:sz="0" w:space="0" w:color="auto"/>
            <w:left w:val="none" w:sz="0" w:space="0" w:color="auto"/>
            <w:bottom w:val="none" w:sz="0" w:space="0" w:color="auto"/>
            <w:right w:val="none" w:sz="0" w:space="0" w:color="auto"/>
          </w:divBdr>
        </w:div>
        <w:div w:id="1799912849">
          <w:marLeft w:val="0"/>
          <w:marRight w:val="0"/>
          <w:marTop w:val="0"/>
          <w:marBottom w:val="0"/>
          <w:divBdr>
            <w:top w:val="none" w:sz="0" w:space="0" w:color="auto"/>
            <w:left w:val="none" w:sz="0" w:space="0" w:color="auto"/>
            <w:bottom w:val="none" w:sz="0" w:space="0" w:color="auto"/>
            <w:right w:val="none" w:sz="0" w:space="0" w:color="auto"/>
          </w:divBdr>
        </w:div>
        <w:div w:id="1138646207">
          <w:marLeft w:val="0"/>
          <w:marRight w:val="0"/>
          <w:marTop w:val="0"/>
          <w:marBottom w:val="0"/>
          <w:divBdr>
            <w:top w:val="none" w:sz="0" w:space="0" w:color="auto"/>
            <w:left w:val="none" w:sz="0" w:space="0" w:color="auto"/>
            <w:bottom w:val="none" w:sz="0" w:space="0" w:color="auto"/>
            <w:right w:val="none" w:sz="0" w:space="0" w:color="auto"/>
          </w:divBdr>
        </w:div>
        <w:div w:id="961155070">
          <w:marLeft w:val="0"/>
          <w:marRight w:val="0"/>
          <w:marTop w:val="0"/>
          <w:marBottom w:val="0"/>
          <w:divBdr>
            <w:top w:val="none" w:sz="0" w:space="0" w:color="auto"/>
            <w:left w:val="none" w:sz="0" w:space="0" w:color="auto"/>
            <w:bottom w:val="none" w:sz="0" w:space="0" w:color="auto"/>
            <w:right w:val="none" w:sz="0" w:space="0" w:color="auto"/>
          </w:divBdr>
        </w:div>
        <w:div w:id="17894791">
          <w:marLeft w:val="0"/>
          <w:marRight w:val="0"/>
          <w:marTop w:val="0"/>
          <w:marBottom w:val="0"/>
          <w:divBdr>
            <w:top w:val="none" w:sz="0" w:space="0" w:color="auto"/>
            <w:left w:val="none" w:sz="0" w:space="0" w:color="auto"/>
            <w:bottom w:val="none" w:sz="0" w:space="0" w:color="auto"/>
            <w:right w:val="none" w:sz="0" w:space="0" w:color="auto"/>
          </w:divBdr>
        </w:div>
        <w:div w:id="108011871">
          <w:marLeft w:val="0"/>
          <w:marRight w:val="0"/>
          <w:marTop w:val="0"/>
          <w:marBottom w:val="0"/>
          <w:divBdr>
            <w:top w:val="none" w:sz="0" w:space="0" w:color="auto"/>
            <w:left w:val="none" w:sz="0" w:space="0" w:color="auto"/>
            <w:bottom w:val="none" w:sz="0" w:space="0" w:color="auto"/>
            <w:right w:val="none" w:sz="0" w:space="0" w:color="auto"/>
          </w:divBdr>
        </w:div>
        <w:div w:id="1022978433">
          <w:marLeft w:val="0"/>
          <w:marRight w:val="0"/>
          <w:marTop w:val="0"/>
          <w:marBottom w:val="0"/>
          <w:divBdr>
            <w:top w:val="none" w:sz="0" w:space="0" w:color="auto"/>
            <w:left w:val="none" w:sz="0" w:space="0" w:color="auto"/>
            <w:bottom w:val="none" w:sz="0" w:space="0" w:color="auto"/>
            <w:right w:val="none" w:sz="0" w:space="0" w:color="auto"/>
          </w:divBdr>
        </w:div>
        <w:div w:id="406656112">
          <w:marLeft w:val="0"/>
          <w:marRight w:val="0"/>
          <w:marTop w:val="0"/>
          <w:marBottom w:val="0"/>
          <w:divBdr>
            <w:top w:val="none" w:sz="0" w:space="0" w:color="auto"/>
            <w:left w:val="none" w:sz="0" w:space="0" w:color="auto"/>
            <w:bottom w:val="none" w:sz="0" w:space="0" w:color="auto"/>
            <w:right w:val="none" w:sz="0" w:space="0" w:color="auto"/>
          </w:divBdr>
        </w:div>
        <w:div w:id="409888799">
          <w:marLeft w:val="0"/>
          <w:marRight w:val="0"/>
          <w:marTop w:val="0"/>
          <w:marBottom w:val="0"/>
          <w:divBdr>
            <w:top w:val="none" w:sz="0" w:space="0" w:color="auto"/>
            <w:left w:val="none" w:sz="0" w:space="0" w:color="auto"/>
            <w:bottom w:val="none" w:sz="0" w:space="0" w:color="auto"/>
            <w:right w:val="none" w:sz="0" w:space="0" w:color="auto"/>
          </w:divBdr>
        </w:div>
        <w:div w:id="482937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2018-05-19T04:36:00Z</dcterms:created>
  <dcterms:modified xsi:type="dcterms:W3CDTF">2018-05-19T04:49:00Z</dcterms:modified>
</cp:coreProperties>
</file>