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C1FE6" w:rsidP="00A860CF">
      <w:pPr>
        <w:jc w:val="both"/>
        <w:divId w:val="504638117"/>
        <w:rPr>
          <w:rFonts w:ascii="微软雅黑" w:eastAsia="微软雅黑" w:hAnsi="微软雅黑" w:hint="eastAsia"/>
          <w:b/>
          <w:bCs/>
          <w:color w:val="FF4400"/>
          <w:sz w:val="29"/>
          <w:szCs w:val="29"/>
        </w:rPr>
      </w:pPr>
      <w:r>
        <w:pict/>
      </w:r>
      <w:r w:rsidR="00A860CF">
        <w:rPr>
          <w:rFonts w:ascii="微软雅黑" w:eastAsia="微软雅黑" w:hAnsi="微软雅黑" w:hint="eastAsia"/>
          <w:b/>
          <w:bCs/>
          <w:color w:val="FF4400"/>
          <w:sz w:val="29"/>
          <w:szCs w:val="29"/>
        </w:rPr>
        <w:t>韶关市曲江区人民政府办公室关于印发</w:t>
      </w:r>
      <w:r w:rsidR="00A860CF">
        <w:rPr>
          <w:rFonts w:ascii="微软雅黑" w:eastAsia="微软雅黑" w:hAnsi="微软雅黑" w:hint="eastAsia"/>
          <w:b/>
          <w:bCs/>
          <w:color w:val="FF4400"/>
          <w:sz w:val="29"/>
          <w:szCs w:val="29"/>
        </w:rPr>
        <w:t xml:space="preserve"> </w:t>
      </w:r>
      <w:r w:rsidR="00A860CF">
        <w:rPr>
          <w:rFonts w:ascii="微软雅黑" w:eastAsia="微软雅黑" w:hAnsi="微软雅黑" w:hint="eastAsia"/>
          <w:b/>
          <w:bCs/>
          <w:color w:val="FF4400"/>
          <w:sz w:val="29"/>
          <w:szCs w:val="29"/>
        </w:rPr>
        <w:t>《关于促进曲江区建筑业经济增长的实施意见</w:t>
      </w:r>
      <w:r w:rsidR="00A860CF">
        <w:rPr>
          <w:rFonts w:ascii="微软雅黑" w:eastAsia="微软雅黑" w:hAnsi="微软雅黑" w:hint="eastAsia"/>
          <w:b/>
          <w:bCs/>
          <w:color w:val="FF4400"/>
          <w:sz w:val="29"/>
          <w:szCs w:val="29"/>
        </w:rPr>
        <w:t>(</w:t>
      </w:r>
      <w:r w:rsidR="00A860CF">
        <w:rPr>
          <w:rFonts w:ascii="微软雅黑" w:eastAsia="微软雅黑" w:hAnsi="微软雅黑" w:hint="eastAsia"/>
          <w:b/>
          <w:bCs/>
          <w:color w:val="FF4400"/>
          <w:sz w:val="29"/>
          <w:szCs w:val="29"/>
        </w:rPr>
        <w:t>试行</w:t>
      </w:r>
      <w:r w:rsidR="00A860CF">
        <w:rPr>
          <w:rFonts w:ascii="微软雅黑" w:eastAsia="微软雅黑" w:hAnsi="微软雅黑" w:hint="eastAsia"/>
          <w:b/>
          <w:bCs/>
          <w:color w:val="FF4400"/>
          <w:sz w:val="29"/>
          <w:szCs w:val="29"/>
        </w:rPr>
        <w:t>)</w:t>
      </w:r>
      <w:r w:rsidR="00A860CF">
        <w:rPr>
          <w:rFonts w:ascii="微软雅黑" w:eastAsia="微软雅黑" w:hAnsi="微软雅黑" w:hint="eastAsia"/>
          <w:b/>
          <w:bCs/>
          <w:color w:val="FF4400"/>
          <w:sz w:val="29"/>
          <w:szCs w:val="29"/>
        </w:rPr>
        <w:t>》的通知</w:t>
      </w:r>
      <w:r w:rsidR="00A860CF">
        <w:rPr>
          <w:rFonts w:ascii="微软雅黑" w:eastAsia="微软雅黑" w:hAnsi="微软雅黑" w:hint="eastAsia"/>
          <w:b/>
          <w:bCs/>
          <w:color w:val="FF4400"/>
          <w:sz w:val="29"/>
          <w:szCs w:val="29"/>
        </w:rPr>
        <w:t>(</w:t>
      </w:r>
      <w:r w:rsidR="00A860CF">
        <w:rPr>
          <w:rFonts w:ascii="微软雅黑" w:eastAsia="微软雅黑" w:hAnsi="微软雅黑" w:hint="eastAsia"/>
          <w:b/>
          <w:bCs/>
          <w:color w:val="FF4400"/>
          <w:sz w:val="29"/>
          <w:szCs w:val="29"/>
        </w:rPr>
        <w:t>韶曲府办〔</w:t>
      </w:r>
      <w:r w:rsidR="00A860CF">
        <w:rPr>
          <w:rFonts w:ascii="微软雅黑" w:eastAsia="微软雅黑" w:hAnsi="微软雅黑" w:hint="eastAsia"/>
          <w:b/>
          <w:bCs/>
          <w:color w:val="FF4400"/>
          <w:sz w:val="29"/>
          <w:szCs w:val="29"/>
        </w:rPr>
        <w:t>2017</w:t>
      </w:r>
      <w:r w:rsidR="00A860CF">
        <w:rPr>
          <w:rFonts w:ascii="微软雅黑" w:eastAsia="微软雅黑" w:hAnsi="微软雅黑" w:hint="eastAsia"/>
          <w:b/>
          <w:bCs/>
          <w:color w:val="FF4400"/>
          <w:sz w:val="29"/>
          <w:szCs w:val="29"/>
        </w:rPr>
        <w:t>〕</w:t>
      </w:r>
      <w:r w:rsidR="00A860CF">
        <w:rPr>
          <w:rFonts w:ascii="微软雅黑" w:eastAsia="微软雅黑" w:hAnsi="微软雅黑" w:hint="eastAsia"/>
          <w:b/>
          <w:bCs/>
          <w:color w:val="FF4400"/>
          <w:sz w:val="29"/>
          <w:szCs w:val="29"/>
        </w:rPr>
        <w:t>44</w:t>
      </w:r>
      <w:r w:rsidR="00A860CF">
        <w:rPr>
          <w:rFonts w:ascii="微软雅黑" w:eastAsia="微软雅黑" w:hAnsi="微软雅黑" w:hint="eastAsia"/>
          <w:b/>
          <w:bCs/>
          <w:color w:val="FF4400"/>
          <w:sz w:val="29"/>
          <w:szCs w:val="29"/>
        </w:rPr>
        <w:t>号</w:t>
      </w:r>
      <w:r w:rsidR="00A860CF">
        <w:rPr>
          <w:rFonts w:ascii="微软雅黑" w:eastAsia="微软雅黑" w:hAnsi="微软雅黑" w:hint="eastAsia"/>
          <w:b/>
          <w:bCs/>
          <w:color w:val="FF4400"/>
          <w:sz w:val="29"/>
          <w:szCs w:val="29"/>
        </w:rPr>
        <w:t>)</w:t>
      </w:r>
    </w:p>
    <w:p w:rsidR="00000000" w:rsidRDefault="00A860CF">
      <w:pPr>
        <w:shd w:val="clear" w:color="auto" w:fill="FFFFFF"/>
        <w:spacing w:beforeAutospacing="1" w:afterAutospacing="1" w:line="480" w:lineRule="atLeast"/>
        <w:jc w:val="center"/>
        <w:outlineLvl w:val="6"/>
        <w:divId w:val="504638117"/>
        <w:rPr>
          <w:rFonts w:ascii="微软雅黑" w:eastAsia="微软雅黑" w:hAnsi="微软雅黑" w:hint="eastAsia"/>
          <w:b/>
          <w:bCs/>
          <w:color w:val="999999"/>
          <w:sz w:val="17"/>
          <w:szCs w:val="17"/>
        </w:rPr>
      </w:pPr>
      <w:r>
        <w:rPr>
          <w:rFonts w:ascii="微软雅黑" w:eastAsia="微软雅黑" w:hAnsi="微软雅黑" w:hint="eastAsia"/>
          <w:b/>
          <w:bCs/>
          <w:color w:val="999999"/>
          <w:sz w:val="17"/>
          <w:szCs w:val="17"/>
        </w:rPr>
        <w:t>来源</w:t>
      </w:r>
      <w:r>
        <w:rPr>
          <w:rFonts w:ascii="微软雅黑" w:eastAsia="微软雅黑" w:hAnsi="微软雅黑" w:hint="eastAsia"/>
          <w:b/>
          <w:bCs/>
          <w:color w:val="999999"/>
          <w:sz w:val="17"/>
          <w:szCs w:val="17"/>
        </w:rPr>
        <w:t xml:space="preserve"> : </w:t>
      </w:r>
      <w:r>
        <w:rPr>
          <w:rFonts w:ascii="微软雅黑" w:eastAsia="微软雅黑" w:hAnsi="微软雅黑" w:hint="eastAsia"/>
          <w:b/>
          <w:bCs/>
          <w:color w:val="999999"/>
          <w:sz w:val="17"/>
          <w:szCs w:val="17"/>
        </w:rPr>
        <w:t>本网</w:t>
      </w:r>
      <w:r>
        <w:rPr>
          <w:rFonts w:ascii="微软雅黑" w:eastAsia="微软雅黑" w:hAnsi="微软雅黑" w:hint="eastAsia"/>
          <w:b/>
          <w:bCs/>
          <w:color w:val="999999"/>
          <w:sz w:val="17"/>
          <w:szCs w:val="17"/>
        </w:rPr>
        <w:t>站</w:t>
      </w:r>
      <w:r>
        <w:rPr>
          <w:rFonts w:ascii="微软雅黑" w:eastAsia="微软雅黑" w:hAnsi="微软雅黑" w:hint="eastAsia"/>
          <w:b/>
          <w:bCs/>
          <w:color w:val="999999"/>
          <w:sz w:val="17"/>
          <w:szCs w:val="17"/>
        </w:rPr>
        <w:t xml:space="preserve"> </w:t>
      </w:r>
      <w:r>
        <w:rPr>
          <w:rFonts w:ascii="微软雅黑" w:eastAsia="微软雅黑" w:hAnsi="微软雅黑" w:hint="eastAsia"/>
          <w:b/>
          <w:bCs/>
          <w:color w:val="999999"/>
          <w:sz w:val="17"/>
          <w:szCs w:val="17"/>
        </w:rPr>
        <w:t>发布日期：</w:t>
      </w:r>
      <w:r>
        <w:rPr>
          <w:rFonts w:ascii="微软雅黑" w:eastAsia="微软雅黑" w:hAnsi="微软雅黑" w:hint="eastAsia"/>
          <w:b/>
          <w:bCs/>
          <w:color w:val="999999"/>
          <w:sz w:val="17"/>
          <w:szCs w:val="17"/>
        </w:rPr>
        <w:t>2017-11-21 10:42:0</w:t>
      </w:r>
      <w:r>
        <w:rPr>
          <w:rFonts w:ascii="微软雅黑" w:eastAsia="微软雅黑" w:hAnsi="微软雅黑" w:hint="eastAsia"/>
          <w:b/>
          <w:bCs/>
          <w:color w:val="999999"/>
          <w:sz w:val="17"/>
          <w:szCs w:val="17"/>
        </w:rPr>
        <w:t>0</w:t>
      </w:r>
      <w:r>
        <w:rPr>
          <w:rFonts w:ascii="微软雅黑" w:eastAsia="微软雅黑" w:hAnsi="微软雅黑" w:hint="eastAsia"/>
          <w:b/>
          <w:bCs/>
          <w:color w:val="999999"/>
          <w:sz w:val="17"/>
          <w:szCs w:val="17"/>
        </w:rPr>
        <w:t xml:space="preserve"> </w:t>
      </w:r>
      <w:r>
        <w:rPr>
          <w:rFonts w:ascii="微软雅黑" w:eastAsia="微软雅黑" w:hAnsi="微软雅黑" w:hint="eastAsia"/>
          <w:b/>
          <w:bCs/>
          <w:color w:val="999999"/>
          <w:sz w:val="17"/>
          <w:szCs w:val="17"/>
        </w:rPr>
        <w:t>字体：</w:t>
      </w:r>
      <w:r>
        <w:rPr>
          <w:rFonts w:ascii="微软雅黑" w:eastAsia="微软雅黑" w:hAnsi="微软雅黑" w:hint="eastAsia"/>
          <w:b/>
          <w:bCs/>
          <w:color w:val="999999"/>
          <w:sz w:val="17"/>
          <w:szCs w:val="17"/>
        </w:rPr>
        <w:t>[</w:t>
      </w:r>
      <w:hyperlink r:id="rId5" w:history="1">
        <w:r>
          <w:rPr>
            <w:rFonts w:ascii="微软雅黑" w:eastAsia="微软雅黑" w:hAnsi="微软雅黑" w:hint="eastAsia"/>
            <w:b/>
            <w:bCs/>
            <w:color w:val="999999"/>
            <w:sz w:val="17"/>
            <w:szCs w:val="17"/>
            <w:bdr w:val="none" w:sz="0" w:space="0" w:color="auto" w:frame="1"/>
          </w:rPr>
          <w:t>大</w:t>
        </w:r>
      </w:hyperlink>
      <w:hyperlink r:id="rId6" w:history="1">
        <w:r>
          <w:rPr>
            <w:rFonts w:ascii="微软雅黑" w:eastAsia="微软雅黑" w:hAnsi="微软雅黑" w:hint="eastAsia"/>
            <w:b/>
            <w:bCs/>
            <w:color w:val="999999"/>
            <w:sz w:val="17"/>
            <w:szCs w:val="17"/>
            <w:bdr w:val="none" w:sz="0" w:space="0" w:color="auto" w:frame="1"/>
          </w:rPr>
          <w:t>中</w:t>
        </w:r>
      </w:hyperlink>
      <w:hyperlink r:id="rId7" w:history="1">
        <w:r>
          <w:rPr>
            <w:rFonts w:ascii="微软雅黑" w:eastAsia="微软雅黑" w:hAnsi="微软雅黑" w:hint="eastAsia"/>
            <w:b/>
            <w:bCs/>
            <w:color w:val="999999"/>
            <w:sz w:val="17"/>
            <w:szCs w:val="17"/>
            <w:bdr w:val="none" w:sz="0" w:space="0" w:color="auto" w:frame="1"/>
          </w:rPr>
          <w:t>小</w:t>
        </w:r>
      </w:hyperlink>
      <w:r>
        <w:rPr>
          <w:rFonts w:ascii="微软雅黑" w:eastAsia="微软雅黑" w:hAnsi="微软雅黑" w:hint="eastAsia"/>
          <w:b/>
          <w:bCs/>
          <w:color w:val="999999"/>
          <w:sz w:val="17"/>
          <w:szCs w:val="17"/>
        </w:rPr>
        <w:t>]</w:t>
      </w:r>
    </w:p>
    <w:p w:rsidR="00000000" w:rsidRDefault="00A860CF">
      <w:pPr>
        <w:widowControl w:val="0"/>
        <w:shd w:val="clear" w:color="auto" w:fill="FFFFFF"/>
        <w:spacing w:before="100" w:beforeAutospacing="1" w:after="100" w:afterAutospacing="1" w:line="540" w:lineRule="exact"/>
        <w:divId w:val="459883871"/>
        <w:rPr>
          <w:rFonts w:hint="eastAsia"/>
        </w:rPr>
      </w:pPr>
      <w:r>
        <w:rPr>
          <w:rFonts w:ascii="仿宋_GB2312" w:eastAsia="仿宋_GB2312" w:hint="eastAsia"/>
          <w:sz w:val="32"/>
          <w:szCs w:val="32"/>
        </w:rPr>
        <w:t>各镇人民政府（街道办），区直各单位（含垂直管理单位），中省驻区各单位</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540" w:lineRule="exact"/>
        <w:ind w:firstLineChars="200" w:firstLine="640"/>
        <w:divId w:val="459883871"/>
      </w:pPr>
      <w:r>
        <w:rPr>
          <w:rFonts w:ascii="仿宋_GB2312" w:eastAsia="仿宋_GB2312" w:hint="eastAsia"/>
          <w:sz w:val="32"/>
          <w:szCs w:val="32"/>
        </w:rPr>
        <w:t>《关于促进曲江区建筑业经济增长的实施意见</w:t>
      </w:r>
      <w:r>
        <w:rPr>
          <w:rFonts w:ascii="仿宋_GB2312" w:eastAsia="仿宋_GB2312" w:hint="eastAsia"/>
          <w:sz w:val="32"/>
          <w:szCs w:val="32"/>
        </w:rPr>
        <w:t>(</w:t>
      </w:r>
      <w:r>
        <w:rPr>
          <w:rFonts w:ascii="仿宋_GB2312" w:eastAsia="仿宋_GB2312" w:hint="eastAsia"/>
          <w:sz w:val="32"/>
          <w:szCs w:val="32"/>
        </w:rPr>
        <w:t>试行</w:t>
      </w:r>
      <w:r>
        <w:rPr>
          <w:rFonts w:ascii="仿宋_GB2312" w:eastAsia="仿宋_GB2312" w:hint="eastAsia"/>
          <w:sz w:val="32"/>
          <w:szCs w:val="32"/>
        </w:rPr>
        <w:t>)</w:t>
      </w:r>
      <w:r>
        <w:rPr>
          <w:rFonts w:ascii="仿宋_GB2312" w:eastAsia="仿宋_GB2312" w:hint="eastAsia"/>
          <w:sz w:val="32"/>
          <w:szCs w:val="32"/>
        </w:rPr>
        <w:t>》已经</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日韶关市曲江区人民政府第十五届</w:t>
      </w:r>
      <w:r>
        <w:rPr>
          <w:rFonts w:ascii="仿宋_GB2312" w:eastAsia="仿宋_GB2312" w:hint="eastAsia"/>
          <w:sz w:val="32"/>
          <w:szCs w:val="32"/>
        </w:rPr>
        <w:t>8</w:t>
      </w:r>
      <w:r>
        <w:rPr>
          <w:rFonts w:ascii="仿宋_GB2312" w:eastAsia="仿宋_GB2312" w:hint="eastAsia"/>
          <w:sz w:val="32"/>
          <w:szCs w:val="32"/>
        </w:rPr>
        <w:t>次常务会议通过，现印发给你们，请认真组织实施。实施过程中遇到的问题，请径向区住建局反映</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540" w:lineRule="exact"/>
        <w:ind w:firstLineChars="100" w:firstLine="320"/>
        <w:divId w:val="459883871"/>
      </w:pPr>
      <w:r>
        <w:rPr>
          <w:rFonts w:ascii="仿宋_GB2312" w:eastAsia="仿宋_GB2312" w:hint="eastAsia"/>
          <w:sz w:val="32"/>
          <w:szCs w:val="32"/>
        </w:rPr>
        <w:t> </w:t>
      </w:r>
    </w:p>
    <w:p w:rsidR="00000000" w:rsidRDefault="00A860CF">
      <w:pPr>
        <w:widowControl w:val="0"/>
        <w:shd w:val="clear" w:color="auto" w:fill="FFFFFF"/>
        <w:spacing w:before="100" w:beforeAutospacing="1" w:after="100" w:afterAutospacing="1" w:line="540" w:lineRule="exact"/>
        <w:ind w:firstLineChars="100" w:firstLine="320"/>
        <w:divId w:val="459883871"/>
      </w:pPr>
      <w:r>
        <w:rPr>
          <w:rFonts w:ascii="仿宋_GB2312" w:eastAsia="仿宋_GB2312" w:hint="eastAsia"/>
          <w:sz w:val="32"/>
          <w:szCs w:val="32"/>
        </w:rPr>
        <w:t> </w:t>
      </w:r>
    </w:p>
    <w:p w:rsidR="00000000" w:rsidRDefault="00A860CF">
      <w:pPr>
        <w:widowControl w:val="0"/>
        <w:shd w:val="clear" w:color="auto" w:fill="FFFFFF"/>
        <w:spacing w:before="100" w:beforeAutospacing="1" w:after="100" w:afterAutospacing="1" w:line="540" w:lineRule="exact"/>
        <w:ind w:firstLineChars="100" w:firstLine="320"/>
        <w:divId w:val="459883871"/>
      </w:pPr>
      <w:r>
        <w:rPr>
          <w:rFonts w:ascii="仿宋_GB2312" w:eastAsia="仿宋_GB2312" w:hint="eastAsia"/>
          <w:sz w:val="32"/>
          <w:szCs w:val="32"/>
        </w:rPr>
        <w:t> </w:t>
      </w:r>
    </w:p>
    <w:p w:rsidR="00000000" w:rsidRDefault="00A860CF">
      <w:pPr>
        <w:widowControl w:val="0"/>
        <w:shd w:val="clear" w:color="auto" w:fill="FFFFFF"/>
        <w:spacing w:before="100" w:beforeAutospacing="1" w:after="100" w:afterAutospacing="1" w:line="540" w:lineRule="exact"/>
        <w:ind w:firstLineChars="100" w:firstLine="320"/>
        <w:divId w:val="459883871"/>
      </w:pPr>
      <w:r>
        <w:rPr>
          <w:rFonts w:ascii="仿宋_GB2312" w:eastAsia="仿宋_GB2312" w:hint="eastAsia"/>
          <w:sz w:val="32"/>
          <w:szCs w:val="32"/>
        </w:rPr>
        <w:t>                    </w:t>
      </w:r>
      <w:r>
        <w:rPr>
          <w:rFonts w:ascii="仿宋_GB2312" w:eastAsia="仿宋_GB2312" w:hint="eastAsia"/>
          <w:sz w:val="32"/>
          <w:szCs w:val="32"/>
        </w:rPr>
        <w:t>      </w:t>
      </w:r>
      <w:r>
        <w:rPr>
          <w:rFonts w:ascii="仿宋_GB2312" w:eastAsia="仿宋_GB2312" w:hint="eastAsia"/>
          <w:sz w:val="32"/>
          <w:szCs w:val="32"/>
        </w:rPr>
        <w:t>韶关市曲江区人民政府办公</w:t>
      </w:r>
      <w:r>
        <w:rPr>
          <w:rFonts w:ascii="仿宋_GB2312" w:eastAsia="仿宋_GB2312" w:hint="eastAsia"/>
          <w:sz w:val="32"/>
          <w:szCs w:val="32"/>
        </w:rPr>
        <w:t>室</w:t>
      </w:r>
    </w:p>
    <w:p w:rsidR="00000000" w:rsidRDefault="00A860CF">
      <w:pPr>
        <w:widowControl w:val="0"/>
        <w:shd w:val="clear" w:color="auto" w:fill="FFFFFF"/>
        <w:spacing w:before="100" w:beforeAutospacing="1" w:after="100" w:afterAutospacing="1" w:line="540" w:lineRule="exact"/>
        <w:ind w:firstLineChars="1650" w:firstLine="5280"/>
        <w:divId w:val="459883871"/>
      </w:pP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p>
    <w:p w:rsidR="00000000" w:rsidRDefault="00A860CF" w:rsidP="00A860CF">
      <w:pPr>
        <w:widowControl w:val="0"/>
        <w:shd w:val="clear" w:color="auto" w:fill="FFFFFF"/>
        <w:spacing w:before="100" w:beforeAutospacing="1" w:after="100" w:afterAutospacing="1" w:line="540" w:lineRule="exact"/>
        <w:ind w:firstLineChars="1650" w:firstLine="3960"/>
        <w:divId w:val="459883871"/>
      </w:pPr>
    </w:p>
    <w:p w:rsidR="00000000" w:rsidRDefault="00A860CF" w:rsidP="00A860CF">
      <w:pPr>
        <w:widowControl w:val="0"/>
        <w:shd w:val="clear" w:color="auto" w:fill="FFFFFF"/>
        <w:spacing w:before="100" w:beforeAutospacing="1" w:after="100" w:afterAutospacing="1" w:line="540" w:lineRule="exact"/>
        <w:ind w:firstLineChars="1650" w:firstLine="3960"/>
        <w:divId w:val="459883871"/>
      </w:pPr>
    </w:p>
    <w:p w:rsidR="00000000" w:rsidRDefault="00A860CF">
      <w:pPr>
        <w:widowControl w:val="0"/>
        <w:shd w:val="clear" w:color="auto" w:fill="FFFFFF"/>
        <w:spacing w:before="100" w:beforeAutospacing="1" w:after="100" w:afterAutospacing="1" w:line="600" w:lineRule="exact"/>
        <w:jc w:val="center"/>
        <w:divId w:val="459883871"/>
      </w:pPr>
      <w:r>
        <w:rPr>
          <w:rFonts w:ascii="方正小标宋简体" w:eastAsia="方正小标宋简体" w:hint="eastAsia"/>
          <w:sz w:val="44"/>
          <w:szCs w:val="44"/>
        </w:rPr>
        <w:t>关于促进曲江区建筑业经济增长</w:t>
      </w:r>
      <w:r>
        <w:rPr>
          <w:rFonts w:ascii="方正小标宋简体" w:eastAsia="方正小标宋简体" w:hint="eastAsia"/>
          <w:sz w:val="44"/>
          <w:szCs w:val="44"/>
        </w:rPr>
        <w:t>的</w:t>
      </w:r>
    </w:p>
    <w:p w:rsidR="00000000" w:rsidRDefault="00A860CF">
      <w:pPr>
        <w:widowControl w:val="0"/>
        <w:shd w:val="clear" w:color="auto" w:fill="FFFFFF"/>
        <w:spacing w:before="100" w:beforeAutospacing="1" w:after="100" w:afterAutospacing="1" w:line="600" w:lineRule="exact"/>
        <w:jc w:val="center"/>
        <w:divId w:val="459883871"/>
      </w:pPr>
      <w:r>
        <w:rPr>
          <w:rFonts w:ascii="方正小标宋简体" w:eastAsia="方正小标宋简体" w:hint="eastAsia"/>
          <w:sz w:val="44"/>
          <w:szCs w:val="44"/>
        </w:rPr>
        <w:t>实施意见</w:t>
      </w:r>
      <w:r>
        <w:rPr>
          <w:rFonts w:ascii="方正小标宋简体" w:eastAsia="方正小标宋简体" w:hint="eastAsia"/>
          <w:sz w:val="44"/>
          <w:szCs w:val="44"/>
        </w:rPr>
        <w:t>(</w:t>
      </w:r>
      <w:r>
        <w:rPr>
          <w:rFonts w:ascii="方正小标宋简体" w:eastAsia="方正小标宋简体" w:hint="eastAsia"/>
          <w:sz w:val="44"/>
          <w:szCs w:val="44"/>
        </w:rPr>
        <w:t>试行</w:t>
      </w:r>
      <w:r>
        <w:rPr>
          <w:rFonts w:ascii="方正小标宋简体" w:eastAsia="方正小标宋简体" w:hint="eastAsia"/>
          <w:sz w:val="44"/>
          <w:szCs w:val="44"/>
        </w:rPr>
        <w:t>)</w:t>
      </w:r>
    </w:p>
    <w:p w:rsidR="00000000" w:rsidRDefault="00A860CF">
      <w:pPr>
        <w:widowControl w:val="0"/>
        <w:shd w:val="clear" w:color="auto" w:fill="FFFFFF"/>
        <w:spacing w:before="100" w:beforeAutospacing="1" w:after="100" w:afterAutospacing="1" w:line="600" w:lineRule="exact"/>
        <w:divId w:val="459883871"/>
      </w:pPr>
      <w:r>
        <w:rPr>
          <w:rFonts w:ascii="仿宋_GB2312" w:eastAsia="仿宋_GB2312" w:hint="eastAsia"/>
          <w:sz w:val="32"/>
          <w:szCs w:val="32"/>
        </w:rPr>
        <w:t> </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为促进曲江区建筑业企业发展，提升全区资质建筑企业竞争力，推进外地建筑企业本地化，积极引导企业诚实守信、规范经营，建立开放有序的建筑市场，促进曲江区建筑业经济总值和税收的增长，根据《韶关市人民政府办公室关于促进韶关市建筑业经济增长的实施意见</w:t>
      </w:r>
      <w:r>
        <w:rPr>
          <w:rFonts w:ascii="仿宋_GB2312" w:eastAsia="仿宋_GB2312" w:hint="eastAsia"/>
          <w:sz w:val="32"/>
          <w:szCs w:val="32"/>
        </w:rPr>
        <w:t>(</w:t>
      </w:r>
      <w:r>
        <w:rPr>
          <w:rFonts w:ascii="仿宋_GB2312" w:eastAsia="仿宋_GB2312" w:hint="eastAsia"/>
          <w:sz w:val="32"/>
          <w:szCs w:val="32"/>
        </w:rPr>
        <w:t>试行</w:t>
      </w:r>
      <w:r>
        <w:rPr>
          <w:rFonts w:ascii="仿宋_GB2312" w:eastAsia="仿宋_GB2312" w:hint="eastAsia"/>
          <w:sz w:val="32"/>
          <w:szCs w:val="32"/>
        </w:rPr>
        <w:t>)</w:t>
      </w:r>
      <w:r>
        <w:rPr>
          <w:rFonts w:ascii="仿宋_GB2312" w:eastAsia="仿宋_GB2312" w:hint="eastAsia"/>
          <w:sz w:val="32"/>
          <w:szCs w:val="32"/>
        </w:rPr>
        <w:t>》（韶府办〔</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32</w:t>
      </w:r>
      <w:r>
        <w:rPr>
          <w:rFonts w:ascii="仿宋_GB2312" w:eastAsia="仿宋_GB2312" w:hint="eastAsia"/>
          <w:sz w:val="32"/>
          <w:szCs w:val="32"/>
        </w:rPr>
        <w:t>号）精神，结合我区实际，制定本实施意见</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黑体" w:eastAsia="黑体" w:hint="eastAsia"/>
          <w:sz w:val="32"/>
          <w:szCs w:val="32"/>
        </w:rPr>
        <w:t>一、指导思</w:t>
      </w:r>
      <w:r>
        <w:rPr>
          <w:rFonts w:ascii="黑体" w:eastAsia="黑体" w:hint="eastAsia"/>
          <w:sz w:val="32"/>
          <w:szCs w:val="32"/>
        </w:rPr>
        <w:t>想</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以市委十二届四次全会精神为指导，以市场为导向，以提高我区建</w:t>
      </w:r>
      <w:r>
        <w:rPr>
          <w:rFonts w:ascii="仿宋_GB2312" w:eastAsia="仿宋_GB2312" w:hint="eastAsia"/>
          <w:sz w:val="32"/>
          <w:szCs w:val="32"/>
        </w:rPr>
        <w:t>筑施工企业综合实力和竞争力为主线，努力提升我区企业资质等级和经营能力，进一步规范建筑市场秩序，努力将我区建筑企业做强、做大，实现我区建筑业持续健康快速发展</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黑体" w:eastAsia="黑体" w:hint="eastAsia"/>
          <w:sz w:val="32"/>
          <w:szCs w:val="32"/>
        </w:rPr>
        <w:t>二、工作目</w:t>
      </w:r>
      <w:r>
        <w:rPr>
          <w:rFonts w:ascii="黑体" w:eastAsia="黑体" w:hint="eastAsia"/>
          <w:sz w:val="32"/>
          <w:szCs w:val="32"/>
        </w:rPr>
        <w:t>标</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力争我区资质建筑企业完成市内总产值同比逐年提高</w:t>
      </w:r>
      <w:r>
        <w:rPr>
          <w:rFonts w:ascii="仿宋_GB2312" w:eastAsia="仿宋_GB2312" w:hint="eastAsia"/>
          <w:sz w:val="32"/>
          <w:szCs w:val="32"/>
        </w:rPr>
        <w:t>15%</w:t>
      </w:r>
      <w:r>
        <w:rPr>
          <w:rFonts w:ascii="仿宋_GB2312" w:eastAsia="仿宋_GB2312" w:hint="eastAsia"/>
          <w:sz w:val="32"/>
          <w:szCs w:val="32"/>
        </w:rPr>
        <w:t>以上。保持全区建筑工程施工安全生产形势平稳，工程质量安全受控，进一步规范建筑市场和工程建设各方责任主体行为。</w:t>
      </w:r>
      <w:r>
        <w:rPr>
          <w:rFonts w:ascii="仿宋_GB2312" w:eastAsia="仿宋_GB2312" w:hint="eastAsia"/>
          <w:sz w:val="32"/>
          <w:szCs w:val="32"/>
        </w:rPr>
        <w:t xml:space="preserve"> </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黑体" w:eastAsia="黑体" w:hint="eastAsia"/>
          <w:sz w:val="32"/>
          <w:szCs w:val="32"/>
        </w:rPr>
        <w:t>三、工作措</w:t>
      </w:r>
      <w:r>
        <w:rPr>
          <w:rFonts w:ascii="黑体" w:eastAsia="黑体" w:hint="eastAsia"/>
          <w:sz w:val="32"/>
          <w:szCs w:val="32"/>
        </w:rPr>
        <w:t>施</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（一）加快落实外地建筑施工企业在我区注册独立法人公司</w:t>
      </w:r>
      <w:r>
        <w:rPr>
          <w:rFonts w:ascii="楷体_GB2312" w:eastAsia="楷体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1.</w:t>
      </w:r>
      <w:r>
        <w:rPr>
          <w:rFonts w:ascii="仿宋_GB2312" w:eastAsia="仿宋_GB2312" w:hint="eastAsia"/>
          <w:sz w:val="32"/>
          <w:szCs w:val="32"/>
        </w:rPr>
        <w:t>在我区承接区财政投资（全部或部分）房屋建筑和市政基础设施工程项目（尚未取得施工许可证）且工程总造价</w:t>
      </w:r>
      <w:r>
        <w:rPr>
          <w:rFonts w:ascii="仿宋_GB2312" w:eastAsia="仿宋_GB2312" w:hint="eastAsia"/>
          <w:sz w:val="32"/>
          <w:szCs w:val="32"/>
        </w:rPr>
        <w:t>3000</w:t>
      </w:r>
      <w:r>
        <w:rPr>
          <w:rFonts w:ascii="仿宋_GB2312" w:eastAsia="仿宋_GB2312" w:hint="eastAsia"/>
          <w:sz w:val="32"/>
          <w:szCs w:val="32"/>
        </w:rPr>
        <w:t>万元以上（含</w:t>
      </w:r>
      <w:r>
        <w:rPr>
          <w:rFonts w:ascii="仿宋_GB2312" w:eastAsia="仿宋_GB2312" w:hint="eastAsia"/>
          <w:sz w:val="32"/>
          <w:szCs w:val="32"/>
        </w:rPr>
        <w:t>3000</w:t>
      </w:r>
      <w:r>
        <w:rPr>
          <w:rFonts w:ascii="仿宋_GB2312" w:eastAsia="仿宋_GB2312" w:hint="eastAsia"/>
          <w:sz w:val="32"/>
          <w:szCs w:val="32"/>
        </w:rPr>
        <w:t>万元）的外地建筑施工企业，鼓励其在我区注册具有独立法人资质的建筑公司，项目产值由其在我区注册的建筑公司上报我区统计局</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2.</w:t>
      </w:r>
      <w:r>
        <w:rPr>
          <w:rFonts w:ascii="仿宋_GB2312" w:eastAsia="仿宋_GB2312" w:hint="eastAsia"/>
          <w:sz w:val="32"/>
          <w:szCs w:val="32"/>
        </w:rPr>
        <w:t>在我区投资开发房地产项目（含分期建设）且总投资</w:t>
      </w:r>
      <w:r>
        <w:rPr>
          <w:rFonts w:ascii="仿宋_GB2312" w:eastAsia="仿宋_GB2312" w:hint="eastAsia"/>
          <w:sz w:val="32"/>
          <w:szCs w:val="32"/>
        </w:rPr>
        <w:t>10000</w:t>
      </w:r>
      <w:r>
        <w:rPr>
          <w:rFonts w:ascii="仿宋_GB2312" w:eastAsia="仿宋_GB2312" w:hint="eastAsia"/>
          <w:sz w:val="32"/>
          <w:szCs w:val="32"/>
        </w:rPr>
        <w:t>万元以上（含</w:t>
      </w:r>
      <w:r>
        <w:rPr>
          <w:rFonts w:ascii="仿宋_GB2312" w:eastAsia="仿宋_GB2312" w:hint="eastAsia"/>
          <w:sz w:val="32"/>
          <w:szCs w:val="32"/>
        </w:rPr>
        <w:t>10000</w:t>
      </w:r>
      <w:r>
        <w:rPr>
          <w:rFonts w:ascii="仿宋_GB2312" w:eastAsia="仿宋_GB2312" w:hint="eastAsia"/>
          <w:sz w:val="32"/>
          <w:szCs w:val="32"/>
        </w:rPr>
        <w:t>万元）的房地产开发企业，要优先选择我区本地资质建筑企业作为施工单位；若选择外地建筑施工企业作为施工单位，则鼓励该外地企业在我区注册具有独立法人资质的建筑公司，企业所承建项目产值通过</w:t>
      </w:r>
      <w:r>
        <w:rPr>
          <w:rFonts w:ascii="仿宋_GB2312" w:eastAsia="仿宋_GB2312" w:hint="eastAsia"/>
          <w:sz w:val="32"/>
          <w:szCs w:val="32"/>
        </w:rPr>
        <w:t>该建筑公司上报我区统计局</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（二）落实外地建筑施工企业和本地企业组成经济联营体建设工程项目</w:t>
      </w:r>
      <w:r>
        <w:rPr>
          <w:rFonts w:ascii="楷体_GB2312" w:eastAsia="楷体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在我区承接区财政投资（全部或部分）房屋建筑和市政基础设施工程项目（尚未取得施工许可证）且工程总造价</w:t>
      </w:r>
      <w:r>
        <w:rPr>
          <w:rFonts w:ascii="仿宋_GB2312" w:eastAsia="仿宋_GB2312" w:hint="eastAsia"/>
          <w:sz w:val="32"/>
          <w:szCs w:val="32"/>
        </w:rPr>
        <w:t>3000</w:t>
      </w:r>
      <w:r>
        <w:rPr>
          <w:rFonts w:ascii="仿宋_GB2312" w:eastAsia="仿宋_GB2312" w:hint="eastAsia"/>
          <w:sz w:val="32"/>
          <w:szCs w:val="32"/>
        </w:rPr>
        <w:t>万元以上（含</w:t>
      </w:r>
      <w:r>
        <w:rPr>
          <w:rFonts w:ascii="仿宋_GB2312" w:eastAsia="仿宋_GB2312" w:hint="eastAsia"/>
          <w:sz w:val="32"/>
          <w:szCs w:val="32"/>
        </w:rPr>
        <w:t>3000</w:t>
      </w:r>
      <w:r>
        <w:rPr>
          <w:rFonts w:ascii="仿宋_GB2312" w:eastAsia="仿宋_GB2312" w:hint="eastAsia"/>
          <w:sz w:val="32"/>
          <w:szCs w:val="32"/>
        </w:rPr>
        <w:t>万元）的外地建筑施工企业，鼓励其选择本地建筑施工企业（可自行在我区注册全资施工企业，也可选择本地资质建筑企业）组成经济联营体建设项目，并将该承建项目产值通过本地施工企业上报我区统计局</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645"/>
        <w:divId w:val="459883871"/>
      </w:pPr>
      <w:r>
        <w:rPr>
          <w:rFonts w:ascii="楷体_GB2312" w:eastAsia="楷体_GB2312" w:hint="eastAsia"/>
          <w:sz w:val="32"/>
          <w:szCs w:val="32"/>
        </w:rPr>
        <w:t>（三）提升我区资质建筑企业竞争力，扶持施工企业做强做大</w:t>
      </w:r>
      <w:r>
        <w:rPr>
          <w:rFonts w:ascii="楷体_GB2312" w:eastAsia="楷体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1.</w:t>
      </w:r>
      <w:r>
        <w:rPr>
          <w:rFonts w:ascii="仿宋_GB2312" w:eastAsia="仿宋_GB2312" w:hint="eastAsia"/>
          <w:sz w:val="32"/>
          <w:szCs w:val="32"/>
        </w:rPr>
        <w:t>支持建筑企业资质升级。对于在我区新注册成立的</w:t>
      </w:r>
      <w:r>
        <w:rPr>
          <w:rFonts w:ascii="仿宋_GB2312" w:eastAsia="仿宋_GB2312" w:hint="eastAsia"/>
          <w:sz w:val="32"/>
          <w:szCs w:val="32"/>
        </w:rPr>
        <w:t>建筑企业（注册所在地为我区、纳税在我区、纳入我区统计系统的资质建筑施工企业，以下简称“本地建筑企业”），区财政给予该企业</w:t>
      </w:r>
      <w:r>
        <w:rPr>
          <w:rFonts w:ascii="仿宋_GB2312" w:eastAsia="仿宋_GB2312" w:hint="eastAsia"/>
          <w:sz w:val="32"/>
          <w:szCs w:val="32"/>
        </w:rPr>
        <w:t>100</w:t>
      </w:r>
      <w:r>
        <w:rPr>
          <w:rFonts w:ascii="仿宋_GB2312" w:eastAsia="仿宋_GB2312" w:hint="eastAsia"/>
          <w:sz w:val="32"/>
          <w:szCs w:val="32"/>
        </w:rPr>
        <w:t>万元的奖励（从该企业新增税收本级财政部分奖励）；本地建筑企业主项资质由三级升至二级的，区财政给予该企业</w:t>
      </w:r>
      <w:r>
        <w:rPr>
          <w:rFonts w:ascii="仿宋_GB2312" w:eastAsia="仿宋_GB2312" w:hint="eastAsia"/>
          <w:sz w:val="32"/>
          <w:szCs w:val="32"/>
        </w:rPr>
        <w:t>300</w:t>
      </w:r>
      <w:r>
        <w:rPr>
          <w:rFonts w:ascii="仿宋_GB2312" w:eastAsia="仿宋_GB2312" w:hint="eastAsia"/>
          <w:sz w:val="32"/>
          <w:szCs w:val="32"/>
        </w:rPr>
        <w:t>万元的奖励（从该企业新增税收本级财政部分奖励）；本地建筑企业主项资质由二级升至一级的，区财政给予该企业</w:t>
      </w:r>
      <w:r>
        <w:rPr>
          <w:rFonts w:ascii="仿宋_GB2312" w:eastAsia="仿宋_GB2312" w:hint="eastAsia"/>
          <w:sz w:val="32"/>
          <w:szCs w:val="32"/>
        </w:rPr>
        <w:t>500</w:t>
      </w:r>
      <w:r>
        <w:rPr>
          <w:rFonts w:ascii="仿宋_GB2312" w:eastAsia="仿宋_GB2312" w:hint="eastAsia"/>
          <w:sz w:val="32"/>
          <w:szCs w:val="32"/>
        </w:rPr>
        <w:t>万元的奖励（从该企业新增税收本级财政部分奖励）</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2.</w:t>
      </w:r>
      <w:r>
        <w:rPr>
          <w:rFonts w:ascii="仿宋_GB2312" w:eastAsia="仿宋_GB2312" w:hint="eastAsia"/>
          <w:sz w:val="32"/>
          <w:szCs w:val="32"/>
        </w:rPr>
        <w:t>鼓励企业加快自身发展。本地建筑企业年度税收同比上一年度增加的（以区税务部门数据为准），区财政给予企业新增税收本级财政</w:t>
      </w:r>
      <w:r>
        <w:rPr>
          <w:rFonts w:ascii="仿宋_GB2312" w:eastAsia="仿宋_GB2312" w:hint="eastAsia"/>
          <w:sz w:val="32"/>
          <w:szCs w:val="32"/>
        </w:rPr>
        <w:t>部分</w:t>
      </w:r>
      <w:r>
        <w:rPr>
          <w:rFonts w:ascii="仿宋_GB2312" w:eastAsia="仿宋_GB2312" w:hint="eastAsia"/>
          <w:sz w:val="32"/>
          <w:szCs w:val="32"/>
        </w:rPr>
        <w:t>20%</w:t>
      </w:r>
      <w:r>
        <w:rPr>
          <w:rFonts w:ascii="仿宋_GB2312" w:eastAsia="仿宋_GB2312" w:hint="eastAsia"/>
          <w:sz w:val="32"/>
          <w:szCs w:val="32"/>
        </w:rPr>
        <w:t>的奖励</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3.</w:t>
      </w:r>
      <w:r>
        <w:rPr>
          <w:rFonts w:ascii="仿宋_GB2312" w:eastAsia="仿宋_GB2312" w:hint="eastAsia"/>
          <w:sz w:val="32"/>
          <w:szCs w:val="32"/>
        </w:rPr>
        <w:t>支持企业参与当地建设。小额工程由本地建筑企业承接。公开招投标除特殊项目外，采用综合评分法评标的其他项目，本地建筑企业在资质满足的前提下，给予加分</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4.</w:t>
      </w:r>
      <w:r>
        <w:rPr>
          <w:rFonts w:ascii="仿宋_GB2312" w:eastAsia="仿宋_GB2312" w:hint="eastAsia"/>
          <w:sz w:val="32"/>
          <w:szCs w:val="32"/>
        </w:rPr>
        <w:t>支持企业创建优质工程。对于本地建筑企业承建工程获得“中国建筑工程鲁班奖”“中国市政工程金杯奖”“全国建设工程</w:t>
      </w:r>
      <w:r>
        <w:rPr>
          <w:rFonts w:ascii="仿宋_GB2312" w:eastAsia="仿宋_GB2312" w:hint="eastAsia"/>
          <w:sz w:val="32"/>
          <w:szCs w:val="32"/>
        </w:rPr>
        <w:t>AAA</w:t>
      </w:r>
      <w:r>
        <w:rPr>
          <w:rFonts w:ascii="仿宋_GB2312" w:eastAsia="仿宋_GB2312" w:hint="eastAsia"/>
          <w:sz w:val="32"/>
          <w:szCs w:val="32"/>
        </w:rPr>
        <w:t>级安全文明标准化诚信工地”等其中一个或多个国家级奖项的，区财政一次性奖励</w:t>
      </w:r>
      <w:r>
        <w:rPr>
          <w:rFonts w:ascii="仿宋_GB2312" w:eastAsia="仿宋_GB2312" w:hint="eastAsia"/>
          <w:sz w:val="32"/>
          <w:szCs w:val="32"/>
        </w:rPr>
        <w:t>30</w:t>
      </w:r>
      <w:r>
        <w:rPr>
          <w:rFonts w:ascii="仿宋_GB2312" w:eastAsia="仿宋_GB2312" w:hint="eastAsia"/>
          <w:sz w:val="32"/>
          <w:szCs w:val="32"/>
        </w:rPr>
        <w:t>万元；获得“广东省建设工程金匠奖”或其他部、省级优质工程奖的，区财政一次性奖励</w:t>
      </w:r>
      <w:r>
        <w:rPr>
          <w:rFonts w:ascii="仿宋_GB2312" w:eastAsia="仿宋_GB2312" w:hint="eastAsia"/>
          <w:sz w:val="32"/>
          <w:szCs w:val="32"/>
        </w:rPr>
        <w:t>10</w:t>
      </w:r>
      <w:r>
        <w:rPr>
          <w:rFonts w:ascii="仿宋_GB2312" w:eastAsia="仿宋_GB2312" w:hint="eastAsia"/>
          <w:sz w:val="32"/>
          <w:szCs w:val="32"/>
        </w:rPr>
        <w:t>万元。以上同一工程所获奖项以单项最高奖为准，不作重复奖励</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5.</w:t>
      </w:r>
      <w:r>
        <w:rPr>
          <w:rFonts w:ascii="仿宋_GB2312" w:eastAsia="仿宋_GB2312" w:hint="eastAsia"/>
          <w:sz w:val="32"/>
          <w:szCs w:val="32"/>
        </w:rPr>
        <w:t>鼓励外地施工企业落户曲江</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）外地施工总承包企业变更注册地到我区的，一级企业奖励</w:t>
      </w:r>
      <w:r>
        <w:rPr>
          <w:rFonts w:ascii="仿宋_GB2312" w:eastAsia="仿宋_GB2312" w:hint="eastAsia"/>
          <w:sz w:val="32"/>
          <w:szCs w:val="32"/>
        </w:rPr>
        <w:t>500</w:t>
      </w:r>
      <w:r>
        <w:rPr>
          <w:rFonts w:ascii="仿宋_GB2312" w:eastAsia="仿宋_GB2312" w:hint="eastAsia"/>
          <w:sz w:val="32"/>
          <w:szCs w:val="32"/>
        </w:rPr>
        <w:t>万元，二级企业奖励</w:t>
      </w:r>
      <w:r>
        <w:rPr>
          <w:rFonts w:ascii="仿宋_GB2312" w:eastAsia="仿宋_GB2312" w:hint="eastAsia"/>
          <w:sz w:val="32"/>
          <w:szCs w:val="32"/>
        </w:rPr>
        <w:t>300</w:t>
      </w:r>
      <w:r>
        <w:rPr>
          <w:rFonts w:ascii="仿宋_GB2312" w:eastAsia="仿宋_GB2312" w:hint="eastAsia"/>
          <w:sz w:val="32"/>
          <w:szCs w:val="32"/>
        </w:rPr>
        <w:t>万元，三级企业奖励</w:t>
      </w:r>
      <w:r>
        <w:rPr>
          <w:rFonts w:ascii="仿宋_GB2312" w:eastAsia="仿宋_GB2312" w:hint="eastAsia"/>
          <w:sz w:val="32"/>
          <w:szCs w:val="32"/>
        </w:rPr>
        <w:t>100</w:t>
      </w:r>
      <w:r>
        <w:rPr>
          <w:rFonts w:ascii="仿宋_GB2312" w:eastAsia="仿宋_GB2312" w:hint="eastAsia"/>
          <w:sz w:val="32"/>
          <w:szCs w:val="32"/>
        </w:rPr>
        <w:t>万元（奖励资金从该企业新增税收本级财政部分提取）。符合享受奖励政策的企业，须与区政府签订相关协议，承诺五年内不得主动注销或变更注册地，否则双倍退还所得奖励金；如因企业自身原因被吊销或降低资质的，须退还全部奖励金</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）鼓励外地施工企业在我区注册独立法人子公司，区住建局积极支持外地施工企业曲江子公司申报相关施工资质和安全生产许可证工作</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6.</w:t>
      </w:r>
      <w:r>
        <w:rPr>
          <w:rFonts w:ascii="仿宋_GB2312" w:eastAsia="仿宋_GB2312" w:hint="eastAsia"/>
          <w:sz w:val="32"/>
          <w:szCs w:val="32"/>
        </w:rPr>
        <w:t>开展建筑行业信用评定</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在全区</w:t>
      </w:r>
      <w:r>
        <w:rPr>
          <w:rFonts w:ascii="仿宋_GB2312" w:eastAsia="仿宋_GB2312" w:hint="eastAsia"/>
          <w:sz w:val="32"/>
          <w:szCs w:val="32"/>
        </w:rPr>
        <w:t>开展建筑业企业（含外地施工企业）信用等级评定，对不同信用等级的企业，实行差别化管理</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）支持</w:t>
      </w:r>
      <w:r>
        <w:rPr>
          <w:rFonts w:ascii="仿宋_GB2312" w:eastAsia="仿宋_GB2312" w:hint="eastAsia"/>
          <w:sz w:val="32"/>
          <w:szCs w:val="32"/>
        </w:rPr>
        <w:t>3A</w:t>
      </w:r>
      <w:r>
        <w:rPr>
          <w:rFonts w:ascii="仿宋_GB2312" w:eastAsia="仿宋_GB2312" w:hint="eastAsia"/>
          <w:sz w:val="32"/>
          <w:szCs w:val="32"/>
        </w:rPr>
        <w:t>级企业承揽工程，凡取得韶关市建筑业企业信誉</w:t>
      </w:r>
      <w:r>
        <w:rPr>
          <w:rFonts w:ascii="仿宋_GB2312" w:eastAsia="仿宋_GB2312" w:hint="eastAsia"/>
          <w:sz w:val="32"/>
          <w:szCs w:val="32"/>
        </w:rPr>
        <w:t>3A</w:t>
      </w:r>
      <w:r>
        <w:rPr>
          <w:rFonts w:ascii="仿宋_GB2312" w:eastAsia="仿宋_GB2312" w:hint="eastAsia"/>
          <w:sz w:val="32"/>
          <w:szCs w:val="32"/>
        </w:rPr>
        <w:t>级，可优先参与区政府投资重点工程、大型工程项目投标，可减半缴纳投标保证金，同等条件下优先中标</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）依法实行邀请招标的项目，优先向具有相应资质的</w:t>
      </w:r>
      <w:r>
        <w:rPr>
          <w:rFonts w:ascii="仿宋_GB2312" w:eastAsia="仿宋_GB2312" w:hint="eastAsia"/>
          <w:sz w:val="32"/>
          <w:szCs w:val="32"/>
        </w:rPr>
        <w:t>3A</w:t>
      </w:r>
      <w:r>
        <w:rPr>
          <w:rFonts w:ascii="仿宋_GB2312" w:eastAsia="仿宋_GB2312" w:hint="eastAsia"/>
          <w:sz w:val="32"/>
          <w:szCs w:val="32"/>
        </w:rPr>
        <w:t>级企业发出邀请书，同等条件优先发包给</w:t>
      </w:r>
      <w:r>
        <w:rPr>
          <w:rFonts w:ascii="仿宋_GB2312" w:eastAsia="仿宋_GB2312" w:hint="eastAsia"/>
          <w:sz w:val="32"/>
          <w:szCs w:val="32"/>
        </w:rPr>
        <w:t>3A</w:t>
      </w:r>
      <w:r>
        <w:rPr>
          <w:rFonts w:ascii="仿宋_GB2312" w:eastAsia="仿宋_GB2312" w:hint="eastAsia"/>
          <w:sz w:val="32"/>
          <w:szCs w:val="32"/>
        </w:rPr>
        <w:t>级企业</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3A</w:t>
      </w:r>
      <w:r>
        <w:rPr>
          <w:rFonts w:ascii="仿宋_GB2312" w:eastAsia="仿宋_GB2312" w:hint="eastAsia"/>
          <w:sz w:val="32"/>
          <w:szCs w:val="32"/>
        </w:rPr>
        <w:t>级企业承建工程可减半缴纳中标后履约保证金、农民工工资保证金</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）积极为</w:t>
      </w:r>
      <w:r>
        <w:rPr>
          <w:rFonts w:ascii="仿宋_GB2312" w:eastAsia="仿宋_GB2312" w:hint="eastAsia"/>
          <w:sz w:val="32"/>
          <w:szCs w:val="32"/>
        </w:rPr>
        <w:t>3A</w:t>
      </w:r>
      <w:r>
        <w:rPr>
          <w:rFonts w:ascii="仿宋_GB2312" w:eastAsia="仿宋_GB2312" w:hint="eastAsia"/>
          <w:sz w:val="32"/>
          <w:szCs w:val="32"/>
        </w:rPr>
        <w:t>级企业提供增信服务，协助企业在银行办理保理融资业务，解决融资难问题</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仿宋_GB2312" w:eastAsia="仿宋_GB2312" w:hint="eastAsia"/>
          <w:sz w:val="32"/>
          <w:szCs w:val="32"/>
        </w:rPr>
        <w:t>7.</w:t>
      </w:r>
      <w:r>
        <w:rPr>
          <w:rFonts w:ascii="仿宋_GB2312" w:eastAsia="仿宋_GB2312" w:hint="eastAsia"/>
          <w:sz w:val="32"/>
          <w:szCs w:val="32"/>
        </w:rPr>
        <w:t>建立</w:t>
      </w:r>
      <w:r>
        <w:rPr>
          <w:rFonts w:ascii="仿宋_GB2312" w:eastAsia="仿宋_GB2312" w:hint="eastAsia"/>
          <w:sz w:val="32"/>
          <w:szCs w:val="32"/>
        </w:rPr>
        <w:t>诚信管理信息平台</w:t>
      </w:r>
      <w:r>
        <w:rPr>
          <w:rFonts w:ascii="仿宋_GB2312" w:eastAsia="仿宋_GB2312" w:hint="eastAsia"/>
          <w:b/>
          <w:bCs/>
          <w:sz w:val="32"/>
          <w:szCs w:val="32"/>
        </w:rPr>
        <w:t>。</w:t>
      </w:r>
      <w:r>
        <w:rPr>
          <w:rFonts w:ascii="仿宋_GB2312" w:eastAsia="仿宋_GB2312" w:hint="eastAsia"/>
          <w:sz w:val="32"/>
          <w:szCs w:val="32"/>
        </w:rPr>
        <w:t>参照韶关市建筑企业诚信管理办法，建立建筑行业诚信管理信息平台。曝光建筑企业违法违规的不良行为，督促企业及时落实整改。严格落实工程质量责任，加强安全生产管理。加强招投标市场和施工现场的联动，全面落实建设各方主体责任</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645"/>
        <w:divId w:val="459883871"/>
      </w:pPr>
      <w:r>
        <w:rPr>
          <w:rFonts w:ascii="黑体" w:eastAsia="黑体" w:hint="eastAsia"/>
          <w:sz w:val="32"/>
          <w:szCs w:val="32"/>
        </w:rPr>
        <w:t>四、工作要</w:t>
      </w:r>
      <w:r>
        <w:rPr>
          <w:rFonts w:ascii="黑体" w:eastAsia="黑体" w:hint="eastAsia"/>
          <w:sz w:val="32"/>
          <w:szCs w:val="32"/>
        </w:rPr>
        <w:t>求</w:t>
      </w:r>
    </w:p>
    <w:p w:rsidR="00000000" w:rsidRDefault="00A860CF">
      <w:pPr>
        <w:widowControl w:val="0"/>
        <w:shd w:val="clear" w:color="auto" w:fill="FFFFFF"/>
        <w:spacing w:before="100" w:beforeAutospacing="1" w:after="100" w:afterAutospacing="1" w:line="600" w:lineRule="exact"/>
        <w:ind w:firstLine="645"/>
        <w:divId w:val="459883871"/>
      </w:pPr>
      <w:r>
        <w:rPr>
          <w:rFonts w:ascii="仿宋_GB2312" w:eastAsia="仿宋_GB2312" w:hint="eastAsia"/>
          <w:sz w:val="32"/>
          <w:szCs w:val="32"/>
        </w:rPr>
        <w:t>各相关单位要高度重视，加强沟通、相互配合，共同推进各项工作</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（一）建设单位（代建单位）。</w:t>
      </w:r>
      <w:r>
        <w:rPr>
          <w:rFonts w:ascii="仿宋_GB2312" w:eastAsia="仿宋_GB2312" w:hint="eastAsia"/>
          <w:sz w:val="32"/>
          <w:szCs w:val="32"/>
        </w:rPr>
        <w:t>一是建设单位应采取相应措施，鼓励在我区承接项目的外地建筑施工企业，在我区注册独立法人建筑公司。在建设项目办理施工许可证时，须提交由该外地施工企业法人独资在韶关市曲江区注册的独立法人建筑公司的营业执照证书和资质证书，并承诺在六个月内提交在韶关市曲江区注册公司的企业安全生产许可证。二是外地建筑施工企业选择与本地建筑企业进行经济联营体建设的，应提供相应的施工协议。三是建设单位要与施工单位，签订相关的施工合同或协议，明确工程款支付方式。四是要加强政府投资项目中标后跟踪管理，对施工现场人员是否与投标承诺一致、人员是否</w:t>
      </w:r>
      <w:r>
        <w:rPr>
          <w:rFonts w:ascii="仿宋_GB2312" w:eastAsia="仿宋_GB2312" w:hint="eastAsia"/>
          <w:sz w:val="32"/>
          <w:szCs w:val="32"/>
        </w:rPr>
        <w:t>到位情况进行常态化检查，并将检查情况及时报告行业主管部门</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（二）施工单位。</w:t>
      </w:r>
      <w:r>
        <w:rPr>
          <w:rFonts w:ascii="仿宋_GB2312" w:eastAsia="仿宋_GB2312" w:hint="eastAsia"/>
          <w:sz w:val="32"/>
          <w:szCs w:val="32"/>
        </w:rPr>
        <w:t>在我区承接</w:t>
      </w:r>
      <w:r>
        <w:rPr>
          <w:rFonts w:ascii="仿宋_GB2312" w:eastAsia="仿宋_GB2312" w:hint="eastAsia"/>
          <w:sz w:val="32"/>
          <w:szCs w:val="32"/>
        </w:rPr>
        <w:t>3000</w:t>
      </w:r>
      <w:r>
        <w:rPr>
          <w:rFonts w:ascii="仿宋_GB2312" w:eastAsia="仿宋_GB2312" w:hint="eastAsia"/>
          <w:sz w:val="32"/>
          <w:szCs w:val="32"/>
        </w:rPr>
        <w:t>万元以上（含</w:t>
      </w:r>
      <w:r>
        <w:rPr>
          <w:rFonts w:ascii="仿宋_GB2312" w:eastAsia="仿宋_GB2312" w:hint="eastAsia"/>
          <w:sz w:val="32"/>
          <w:szCs w:val="32"/>
        </w:rPr>
        <w:t>3000</w:t>
      </w:r>
      <w:r>
        <w:rPr>
          <w:rFonts w:ascii="仿宋_GB2312" w:eastAsia="仿宋_GB2312" w:hint="eastAsia"/>
          <w:sz w:val="32"/>
          <w:szCs w:val="32"/>
        </w:rPr>
        <w:t>万元）的政府投资（全部或部分）项目或工程总造价</w:t>
      </w:r>
      <w:r>
        <w:rPr>
          <w:rFonts w:ascii="仿宋_GB2312" w:eastAsia="仿宋_GB2312" w:hint="eastAsia"/>
          <w:sz w:val="32"/>
          <w:szCs w:val="32"/>
        </w:rPr>
        <w:t>10000</w:t>
      </w:r>
      <w:r>
        <w:rPr>
          <w:rFonts w:ascii="仿宋_GB2312" w:eastAsia="仿宋_GB2312" w:hint="eastAsia"/>
          <w:sz w:val="32"/>
          <w:szCs w:val="32"/>
        </w:rPr>
        <w:t>万元以上（含</w:t>
      </w:r>
      <w:r>
        <w:rPr>
          <w:rFonts w:ascii="仿宋_GB2312" w:eastAsia="仿宋_GB2312" w:hint="eastAsia"/>
          <w:sz w:val="32"/>
          <w:szCs w:val="32"/>
        </w:rPr>
        <w:t>10000</w:t>
      </w:r>
      <w:r>
        <w:rPr>
          <w:rFonts w:ascii="仿宋_GB2312" w:eastAsia="仿宋_GB2312" w:hint="eastAsia"/>
          <w:sz w:val="32"/>
          <w:szCs w:val="32"/>
        </w:rPr>
        <w:t>万元）房地产开发项目（含分期建设）的外地建筑施工企业，鼓励其在我区注册独立法人公司，要从技术力量、人员配置方面支持曲江公司申报施工企业资质，并与曲江公司协商，完成项目产值上报工作。与本地建筑企业进行经济联营体建设的，要协调好项目产值通过本地企业上报区统计局</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divId w:val="459883871"/>
      </w:pPr>
      <w:r>
        <w:rPr>
          <w:rFonts w:ascii="楷体_GB2312" w:eastAsia="楷体_GB2312" w:hint="eastAsia"/>
          <w:sz w:val="32"/>
          <w:szCs w:val="32"/>
        </w:rPr>
        <w:t>    </w:t>
      </w:r>
      <w:r>
        <w:rPr>
          <w:rFonts w:ascii="楷体_GB2312" w:eastAsia="楷体_GB2312" w:hint="eastAsia"/>
          <w:sz w:val="32"/>
          <w:szCs w:val="32"/>
        </w:rPr>
        <w:t>（三）区发改局。</w:t>
      </w:r>
      <w:r>
        <w:rPr>
          <w:rFonts w:ascii="仿宋_GB2312" w:eastAsia="仿宋_GB2312" w:hint="eastAsia"/>
          <w:sz w:val="32"/>
          <w:szCs w:val="32"/>
        </w:rPr>
        <w:t>区发改局根据已审批的项目，跟进项目的</w:t>
      </w:r>
      <w:r>
        <w:rPr>
          <w:rFonts w:ascii="仿宋_GB2312" w:eastAsia="仿宋_GB2312" w:hint="eastAsia"/>
          <w:sz w:val="32"/>
          <w:szCs w:val="32"/>
        </w:rPr>
        <w:t>进展情况，协调建设单位和施工单位，采取相应措施，鼓励承建项目的外地建筑施工企业在我区注册独立法人公司</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（四）区市场监管局。</w:t>
      </w:r>
      <w:r>
        <w:rPr>
          <w:rFonts w:ascii="仿宋_GB2312" w:eastAsia="仿宋_GB2312" w:hint="eastAsia"/>
          <w:sz w:val="32"/>
          <w:szCs w:val="32"/>
        </w:rPr>
        <w:t>做好行业政策指引和业务指导工作，为外地建筑施工企业公司在我区注册建筑公司办理相关证照提供便捷服务</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（五）区税务部门。</w:t>
      </w:r>
      <w:r>
        <w:rPr>
          <w:rFonts w:ascii="仿宋_GB2312" w:eastAsia="仿宋_GB2312" w:hint="eastAsia"/>
          <w:sz w:val="32"/>
          <w:szCs w:val="32"/>
        </w:rPr>
        <w:t>做好行业政策指引和业务指导工作，对外地建筑企业和曲江公司纳税进行指导，对外地建筑企业和用于申报产值的曲江公司不重复征税</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（六）区统计局。</w:t>
      </w:r>
      <w:r>
        <w:rPr>
          <w:rFonts w:ascii="仿宋_GB2312" w:eastAsia="仿宋_GB2312" w:hint="eastAsia"/>
          <w:sz w:val="32"/>
          <w:szCs w:val="32"/>
        </w:rPr>
        <w:t>落实外地建筑施工企业在我区注册的公司录入国家统计局数据库，指导公司上报统计数据。并配合区住建局联合走访相关外地建筑施工企业，宣传建筑</w:t>
      </w:r>
      <w:r>
        <w:rPr>
          <w:rFonts w:ascii="仿宋_GB2312" w:eastAsia="仿宋_GB2312" w:hint="eastAsia"/>
          <w:sz w:val="32"/>
          <w:szCs w:val="32"/>
        </w:rPr>
        <w:t>业统计方面知识</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楷体_GB2312" w:eastAsia="楷体_GB2312" w:hint="eastAsia"/>
          <w:sz w:val="32"/>
          <w:szCs w:val="32"/>
        </w:rPr>
        <w:t>（七）区住建局。</w:t>
      </w:r>
      <w:r>
        <w:rPr>
          <w:rFonts w:ascii="仿宋_GB2312" w:eastAsia="仿宋_GB2312" w:hint="eastAsia"/>
          <w:sz w:val="32"/>
          <w:szCs w:val="32"/>
        </w:rPr>
        <w:t>一是做好行业政策指引和业务指导工作，指导外地施工企业在我区注册的建筑公司申报相关资质，高效便捷为企业办理建筑资质证书，指导企业办理安全生产许可证。二是摸清企业情况，对目前在韶关市诚信登记的且已在我区承接工程（已取得施工许可证）总造价项目</w:t>
      </w:r>
      <w:r>
        <w:rPr>
          <w:rFonts w:ascii="仿宋_GB2312" w:eastAsia="仿宋_GB2312" w:hint="eastAsia"/>
          <w:sz w:val="32"/>
          <w:szCs w:val="32"/>
        </w:rPr>
        <w:t>3000</w:t>
      </w:r>
      <w:r>
        <w:rPr>
          <w:rFonts w:ascii="仿宋_GB2312" w:eastAsia="仿宋_GB2312" w:hint="eastAsia"/>
          <w:sz w:val="32"/>
          <w:szCs w:val="32"/>
        </w:rPr>
        <w:t>万元以上（含</w:t>
      </w:r>
      <w:r>
        <w:rPr>
          <w:rFonts w:ascii="仿宋_GB2312" w:eastAsia="仿宋_GB2312" w:hint="eastAsia"/>
          <w:sz w:val="32"/>
          <w:szCs w:val="32"/>
        </w:rPr>
        <w:t>3000</w:t>
      </w:r>
      <w:r>
        <w:rPr>
          <w:rFonts w:ascii="仿宋_GB2312" w:eastAsia="仿宋_GB2312" w:hint="eastAsia"/>
          <w:sz w:val="32"/>
          <w:szCs w:val="32"/>
        </w:rPr>
        <w:t>万元）的外地建筑施工企业登记造册，列出相关企业的名称、总部所在地、驻韶办公地址、承建项目名称、工程造价、负责人、联系电话等信息。三是联合区统计局一起走访企业，动员企业在我区成立建筑公司，争取将部分建筑产值留在我区</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660"/>
        <w:divId w:val="459883871"/>
      </w:pPr>
      <w:r>
        <w:rPr>
          <w:rFonts w:ascii="楷体_GB2312" w:eastAsia="楷体_GB2312" w:hint="eastAsia"/>
          <w:sz w:val="32"/>
          <w:szCs w:val="32"/>
        </w:rPr>
        <w:t>（八）区财政局。</w:t>
      </w:r>
      <w:r>
        <w:rPr>
          <w:rFonts w:ascii="仿宋_GB2312" w:eastAsia="仿宋_GB2312" w:hint="eastAsia"/>
          <w:sz w:val="32"/>
          <w:szCs w:val="32"/>
        </w:rPr>
        <w:t>设立促进我区建筑企业发展扶持资金，用于奖励扶持本地建筑业企业发展。具体资金使用和管理办法，以及资金申请流程由区财政局制定</w:t>
      </w:r>
      <w:r>
        <w:rPr>
          <w:rFonts w:ascii="仿宋_GB2312" w:eastAsia="仿宋_GB2312" w:hint="eastAsia"/>
          <w:sz w:val="32"/>
          <w:szCs w:val="32"/>
        </w:rPr>
        <w:t>。</w:t>
      </w:r>
    </w:p>
    <w:p w:rsidR="00000000" w:rsidRDefault="00A860CF">
      <w:pPr>
        <w:widowControl w:val="0"/>
        <w:shd w:val="clear" w:color="auto" w:fill="FFFFFF"/>
        <w:spacing w:before="100" w:beforeAutospacing="1" w:after="100" w:afterAutospacing="1" w:line="600" w:lineRule="exact"/>
        <w:ind w:firstLineChars="200" w:firstLine="640"/>
        <w:divId w:val="459883871"/>
      </w:pPr>
      <w:r>
        <w:rPr>
          <w:rFonts w:ascii="黑体" w:eastAsia="黑体" w:hint="eastAsia"/>
          <w:sz w:val="32"/>
          <w:szCs w:val="32"/>
        </w:rPr>
        <w:t>五、本实施意见自</w:t>
      </w:r>
      <w:r>
        <w:rPr>
          <w:rFonts w:ascii="黑体" w:eastAsia="黑体" w:hint="eastAsia"/>
          <w:sz w:val="32"/>
          <w:szCs w:val="32"/>
        </w:rPr>
        <w:t>2017</w:t>
      </w:r>
      <w:r>
        <w:rPr>
          <w:rFonts w:ascii="黑体" w:eastAsia="黑体" w:hint="eastAsia"/>
          <w:sz w:val="32"/>
          <w:szCs w:val="32"/>
        </w:rPr>
        <w:t>年起执行，试行三年（</w:t>
      </w:r>
      <w:r>
        <w:rPr>
          <w:rFonts w:ascii="黑体" w:eastAsia="黑体" w:hint="eastAsia"/>
          <w:sz w:val="32"/>
          <w:szCs w:val="32"/>
        </w:rPr>
        <w:t>2017</w:t>
      </w:r>
      <w:r>
        <w:rPr>
          <w:rFonts w:ascii="黑体" w:eastAsia="黑体" w:hint="eastAsia"/>
          <w:sz w:val="32"/>
          <w:szCs w:val="32"/>
        </w:rPr>
        <w:t>年～</w:t>
      </w:r>
      <w:r>
        <w:rPr>
          <w:rFonts w:ascii="黑体" w:eastAsia="黑体" w:hint="eastAsia"/>
          <w:sz w:val="32"/>
          <w:szCs w:val="32"/>
        </w:rPr>
        <w:t>2019</w:t>
      </w:r>
      <w:r>
        <w:rPr>
          <w:rFonts w:ascii="黑体" w:eastAsia="黑体" w:hint="eastAsia"/>
          <w:sz w:val="32"/>
          <w:szCs w:val="32"/>
        </w:rPr>
        <w:t>年）</w:t>
      </w:r>
      <w:r>
        <w:rPr>
          <w:rFonts w:ascii="黑体" w:eastAsia="黑体" w:hint="eastAsia"/>
          <w:sz w:val="32"/>
          <w:szCs w:val="32"/>
        </w:rPr>
        <w:t>。</w:t>
      </w:r>
    </w:p>
    <w:p w:rsidR="00000000" w:rsidRDefault="00A860CF" w:rsidP="00A860CF">
      <w:pPr>
        <w:shd w:val="clear" w:color="auto" w:fill="FFFFFF"/>
        <w:divId w:val="2094467977"/>
        <w:rPr>
          <w:rFonts w:hint="eastAsia"/>
        </w:rPr>
      </w:pPr>
      <w:r>
        <w:t> </w:t>
      </w:r>
    </w:p>
    <w:p w:rsidR="00000000" w:rsidRDefault="00A860CF">
      <w:pPr>
        <w:pStyle w:val="z-0"/>
        <w:rPr>
          <w:rFonts w:hint="eastAsia"/>
        </w:rPr>
      </w:pPr>
      <w:r>
        <w:rPr>
          <w:rFonts w:hint="eastAsia"/>
        </w:rPr>
        <w:t>窗体底端</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F66D1"/>
    <w:multiLevelType w:val="multilevel"/>
    <w:tmpl w:val="EAB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A7371"/>
    <w:multiLevelType w:val="multilevel"/>
    <w:tmpl w:val="F958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8C1FE6"/>
    <w:rsid w:val="008C1FE6"/>
    <w:rsid w:val="00A86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bdr w:val="none" w:sz="0" w:space="0" w:color="auto" w:frame="1"/>
    </w:rPr>
  </w:style>
  <w:style w:type="character" w:styleId="a4">
    <w:name w:val="FollowedHyperlink"/>
    <w:basedOn w:val="a0"/>
    <w:uiPriority w:val="99"/>
    <w:semiHidden/>
    <w:unhideWhenUsed/>
    <w:rPr>
      <w:strike w:val="0"/>
      <w:dstrike w:val="0"/>
      <w:color w:val="800080"/>
      <w:u w:val="none"/>
      <w:effect w:val="none"/>
      <w:bdr w:val="none" w:sz="0" w:space="0" w:color="auto" w:frame="1"/>
    </w:rPr>
  </w:style>
  <w:style w:type="character" w:styleId="a5">
    <w:name w:val="Emphasis"/>
    <w:basedOn w:val="a0"/>
    <w:uiPriority w:val="20"/>
    <w:qFormat/>
    <w:rPr>
      <w:i w:val="0"/>
      <w:iCs w:val="0"/>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pPr>
      <w:spacing w:before="100" w:beforeAutospacing="1" w:after="100" w:afterAutospacing="1"/>
    </w:pPr>
  </w:style>
  <w:style w:type="paragraph" w:customStyle="1" w:styleId="nobr">
    <w:name w:val="nobr"/>
    <w:basedOn w:val="a"/>
    <w:pPr>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mt16">
    <w:name w:val="mt16"/>
    <w:basedOn w:val="a"/>
    <w:pPr>
      <w:spacing w:before="192" w:after="100" w:afterAutospacing="1"/>
    </w:pPr>
  </w:style>
  <w:style w:type="paragraph" w:customStyle="1" w:styleId="mt30">
    <w:name w:val="mt30"/>
    <w:basedOn w:val="a"/>
    <w:pPr>
      <w:spacing w:before="360" w:after="100" w:afterAutospacing="1"/>
    </w:pPr>
  </w:style>
  <w:style w:type="paragraph" w:customStyle="1" w:styleId="mt35">
    <w:name w:val="mt35"/>
    <w:basedOn w:val="a"/>
    <w:pPr>
      <w:spacing w:before="420" w:after="100" w:afterAutospacing="1"/>
    </w:pPr>
  </w:style>
  <w:style w:type="paragraph" w:customStyle="1" w:styleId="col">
    <w:name w:val="col"/>
    <w:basedOn w:val="a"/>
  </w:style>
  <w:style w:type="paragraph" w:customStyle="1" w:styleId="topbar">
    <w:name w:val="topbar"/>
    <w:basedOn w:val="a"/>
    <w:pPr>
      <w:spacing w:before="100" w:beforeAutospacing="1" w:after="100" w:afterAutospacing="1"/>
    </w:pPr>
  </w:style>
  <w:style w:type="paragraph" w:customStyle="1" w:styleId="mbox">
    <w:name w:val="mbox"/>
    <w:basedOn w:val="a"/>
    <w:pPr>
      <w:spacing w:before="100" w:beforeAutospacing="1" w:after="100" w:afterAutospacing="1"/>
    </w:pPr>
  </w:style>
  <w:style w:type="paragraph" w:customStyle="1" w:styleId="logo">
    <w:name w:val="logo"/>
    <w:basedOn w:val="a"/>
    <w:pPr>
      <w:spacing w:before="100" w:beforeAutospacing="1" w:after="100" w:afterAutospacing="1"/>
    </w:pPr>
  </w:style>
  <w:style w:type="paragraph" w:customStyle="1" w:styleId="search">
    <w:name w:val="search"/>
    <w:basedOn w:val="a"/>
    <w:pPr>
      <w:spacing w:before="100" w:beforeAutospacing="1" w:after="100" w:afterAutospacing="1"/>
    </w:pPr>
  </w:style>
  <w:style w:type="paragraph" w:customStyle="1" w:styleId="wrap">
    <w:name w:val="wrap"/>
    <w:basedOn w:val="a"/>
  </w:style>
  <w:style w:type="paragraph" w:customStyle="1" w:styleId="nav">
    <w:name w:val="nav"/>
    <w:basedOn w:val="a"/>
    <w:pPr>
      <w:spacing w:before="100" w:beforeAutospacing="1" w:after="100" w:afterAutospacing="1"/>
    </w:pPr>
  </w:style>
  <w:style w:type="paragraph" w:customStyle="1" w:styleId="content">
    <w:name w:val="content"/>
    <w:basedOn w:val="a"/>
    <w:pPr>
      <w:shd w:val="clear" w:color="auto" w:fill="FFFFFF"/>
      <w:spacing w:before="100" w:beforeAutospacing="1" w:after="100" w:afterAutospacing="1"/>
    </w:pPr>
  </w:style>
  <w:style w:type="paragraph" w:customStyle="1" w:styleId="ntit">
    <w:name w:val="ntit"/>
    <w:basedOn w:val="a"/>
    <w:pPr>
      <w:spacing w:before="100" w:beforeAutospacing="1" w:after="100" w:afterAutospacing="1"/>
    </w:pPr>
  </w:style>
  <w:style w:type="paragraph" w:customStyle="1" w:styleId="mleft">
    <w:name w:val="mleft"/>
    <w:basedOn w:val="a"/>
    <w:pPr>
      <w:spacing w:before="100" w:beforeAutospacing="1" w:after="100" w:afterAutospacing="1"/>
    </w:pPr>
  </w:style>
  <w:style w:type="paragraph" w:customStyle="1" w:styleId="mright">
    <w:name w:val="mright"/>
    <w:basedOn w:val="a"/>
    <w:pPr>
      <w:spacing w:before="100" w:beforeAutospacing="1" w:after="100" w:afterAutospacing="1"/>
    </w:pPr>
  </w:style>
  <w:style w:type="paragraph" w:customStyle="1" w:styleId="curmb">
    <w:name w:val="curmb"/>
    <w:basedOn w:val="a"/>
    <w:pPr>
      <w:pBdr>
        <w:bottom w:val="single" w:sz="4" w:space="0" w:color="DDDDDD"/>
      </w:pBdr>
      <w:spacing w:before="100" w:beforeAutospacing="1" w:after="100" w:afterAutospacing="1" w:line="588" w:lineRule="atLeast"/>
    </w:pPr>
    <w:rPr>
      <w:rFonts w:ascii="微软雅黑" w:eastAsia="微软雅黑" w:hAnsi="微软雅黑"/>
      <w:color w:val="999999"/>
      <w:sz w:val="17"/>
      <w:szCs w:val="17"/>
    </w:rPr>
  </w:style>
  <w:style w:type="paragraph" w:customStyle="1" w:styleId="mlist">
    <w:name w:val="mlist"/>
    <w:basedOn w:val="a"/>
    <w:pPr>
      <w:spacing w:before="100" w:beforeAutospacing="1" w:after="100" w:afterAutospacing="1"/>
    </w:pPr>
  </w:style>
  <w:style w:type="paragraph" w:customStyle="1" w:styleId="page">
    <w:name w:val="page"/>
    <w:basedOn w:val="a"/>
    <w:pPr>
      <w:spacing w:before="100" w:beforeAutospacing="1" w:after="100" w:afterAutospacing="1"/>
    </w:pPr>
  </w:style>
  <w:style w:type="paragraph" w:customStyle="1" w:styleId="xlcon">
    <w:name w:val="xlcon"/>
    <w:basedOn w:val="a"/>
    <w:pPr>
      <w:spacing w:before="100" w:beforeAutospacing="1" w:after="100" w:afterAutospacing="1"/>
    </w:pPr>
  </w:style>
  <w:style w:type="paragraph" w:customStyle="1" w:styleId="xl-nr">
    <w:name w:val="xl-nr"/>
    <w:basedOn w:val="a"/>
    <w:pPr>
      <w:spacing w:before="180" w:after="100" w:afterAutospacing="1"/>
    </w:pPr>
  </w:style>
  <w:style w:type="paragraph" w:customStyle="1" w:styleId="xl-pic">
    <w:name w:val="xl-pic"/>
    <w:basedOn w:val="a"/>
    <w:pPr>
      <w:spacing w:before="360" w:after="360"/>
      <w:jc w:val="center"/>
    </w:pPr>
  </w:style>
  <w:style w:type="paragraph" w:customStyle="1" w:styleId="xl-btn">
    <w:name w:val="xl-btn"/>
    <w:basedOn w:val="a"/>
    <w:pPr>
      <w:spacing w:before="240" w:after="100" w:afterAutospacing="1"/>
      <w:jc w:val="right"/>
    </w:pPr>
  </w:style>
  <w:style w:type="paragraph" w:customStyle="1" w:styleId="footer">
    <w:name w:val="footer"/>
    <w:basedOn w:val="a"/>
    <w:pPr>
      <w:shd w:val="clear" w:color="auto" w:fill="000000"/>
      <w:spacing w:before="100" w:beforeAutospacing="1" w:after="100" w:afterAutospacing="1"/>
    </w:pPr>
  </w:style>
  <w:style w:type="paragraph" w:customStyle="1" w:styleId="foot-right">
    <w:name w:val="foot-right"/>
    <w:basedOn w:val="a"/>
    <w:pPr>
      <w:spacing w:before="100" w:beforeAutospacing="1" w:after="100" w:afterAutospacing="1"/>
    </w:pPr>
  </w:style>
  <w:style w:type="paragraph" w:customStyle="1" w:styleId="js-logo">
    <w:name w:val="js-logo"/>
    <w:basedOn w:val="a"/>
    <w:pPr>
      <w:spacing w:before="100" w:beforeAutospacing="1" w:after="100" w:afterAutospacing="1"/>
    </w:pPr>
  </w:style>
  <w:style w:type="paragraph" w:customStyle="1" w:styleId="js-search">
    <w:name w:val="js-search"/>
    <w:basedOn w:val="a"/>
    <w:pPr>
      <w:pBdr>
        <w:top w:val="single" w:sz="24" w:space="30" w:color="0078D3"/>
      </w:pBdr>
      <w:shd w:val="clear" w:color="auto" w:fill="F0F7FD"/>
      <w:spacing w:before="100" w:beforeAutospacing="1" w:after="100" w:afterAutospacing="1"/>
    </w:pPr>
  </w:style>
  <w:style w:type="paragraph" w:customStyle="1" w:styleId="js-left">
    <w:name w:val="js-left"/>
    <w:basedOn w:val="a"/>
    <w:pPr>
      <w:spacing w:before="100" w:beforeAutospacing="1" w:after="100" w:afterAutospacing="1"/>
    </w:pPr>
  </w:style>
  <w:style w:type="paragraph" w:customStyle="1" w:styleId="js-menu">
    <w:name w:val="js-menu"/>
    <w:basedOn w:val="a"/>
    <w:pPr>
      <w:spacing w:before="100" w:beforeAutospacing="1" w:after="180"/>
    </w:pPr>
  </w:style>
  <w:style w:type="paragraph" w:customStyle="1" w:styleId="js-rihgt">
    <w:name w:val="js-rihgt"/>
    <w:basedOn w:val="a"/>
    <w:pPr>
      <w:spacing w:before="100" w:beforeAutospacing="1" w:after="100" w:afterAutospacing="1"/>
    </w:pPr>
  </w:style>
  <w:style w:type="paragraph" w:customStyle="1" w:styleId="js-total">
    <w:name w:val="js-total"/>
    <w:basedOn w:val="a"/>
    <w:pPr>
      <w:pBdr>
        <w:bottom w:val="single" w:sz="4" w:space="0" w:color="DDDDDD"/>
      </w:pBdr>
      <w:spacing w:before="100" w:beforeAutospacing="1" w:after="100" w:afterAutospacing="1" w:line="528" w:lineRule="atLeast"/>
    </w:pPr>
    <w:rPr>
      <w:rFonts w:ascii="微软雅黑" w:eastAsia="微软雅黑" w:hAnsi="微软雅黑"/>
      <w:color w:val="666666"/>
      <w:sz w:val="19"/>
      <w:szCs w:val="19"/>
    </w:rPr>
  </w:style>
  <w:style w:type="paragraph" w:customStyle="1" w:styleId="jslist">
    <w:name w:val="jslist"/>
    <w:basedOn w:val="a"/>
    <w:pPr>
      <w:spacing w:before="100" w:beforeAutospacing="1" w:after="100" w:afterAutospacing="1"/>
    </w:pPr>
  </w:style>
  <w:style w:type="paragraph" w:customStyle="1" w:styleId="links">
    <w:name w:val="links"/>
    <w:basedOn w:val="a"/>
    <w:pPr>
      <w:spacing w:before="100" w:beforeAutospacing="1" w:after="100" w:afterAutospacing="1"/>
    </w:pPr>
  </w:style>
  <w:style w:type="paragraph" w:customStyle="1" w:styleId="rnav-tit">
    <w:name w:val="rnav-tit"/>
    <w:basedOn w:val="a"/>
    <w:pPr>
      <w:shd w:val="clear" w:color="auto" w:fill="5EC174"/>
      <w:spacing w:before="100" w:beforeAutospacing="1" w:after="100" w:afterAutospacing="1" w:line="360" w:lineRule="atLeast"/>
      <w:jc w:val="center"/>
    </w:pPr>
    <w:rPr>
      <w:rFonts w:ascii="微软雅黑" w:eastAsia="微软雅黑" w:hAnsi="微软雅黑"/>
      <w:color w:val="FFFFFF"/>
      <w:sz w:val="14"/>
      <w:szCs w:val="14"/>
    </w:rPr>
  </w:style>
  <w:style w:type="paragraph" w:customStyle="1" w:styleId="txt">
    <w:name w:val="txt"/>
    <w:basedOn w:val="a"/>
    <w:pPr>
      <w:spacing w:before="100" w:beforeAutospacing="1" w:after="100" w:afterAutospacing="1"/>
    </w:pPr>
  </w:style>
  <w:style w:type="paragraph" w:customStyle="1" w:styleId="btn">
    <w:name w:val="btn"/>
    <w:basedOn w:val="a"/>
    <w:pPr>
      <w:spacing w:before="100" w:beforeAutospacing="1" w:after="100" w:afterAutospacing="1"/>
    </w:pPr>
  </w:style>
  <w:style w:type="paragraph" w:customStyle="1" w:styleId="words">
    <w:name w:val="words"/>
    <w:basedOn w:val="a"/>
    <w:pPr>
      <w:spacing w:before="100" w:beforeAutospacing="1" w:after="100" w:afterAutospacing="1"/>
    </w:pPr>
  </w:style>
  <w:style w:type="paragraph" w:customStyle="1" w:styleId="menu">
    <w:name w:val="menu"/>
    <w:basedOn w:val="a"/>
    <w:pPr>
      <w:spacing w:before="100" w:beforeAutospacing="1" w:after="100" w:afterAutospacing="1"/>
    </w:pPr>
  </w:style>
  <w:style w:type="paragraph" w:customStyle="1" w:styleId="clearfix">
    <w:name w:val="clearfix"/>
    <w:basedOn w:val="a"/>
    <w:pPr>
      <w:spacing w:before="100" w:beforeAutospacing="1" w:after="100" w:afterAutospacing="1"/>
    </w:pPr>
  </w:style>
  <w:style w:type="paragraph" w:customStyle="1" w:styleId="txt1">
    <w:name w:val="txt1"/>
    <w:basedOn w:val="a"/>
    <w:pPr>
      <w:spacing w:before="100" w:beforeAutospacing="1" w:after="100" w:afterAutospacing="1" w:line="312" w:lineRule="atLeast"/>
    </w:pPr>
    <w:rPr>
      <w:rFonts w:ascii="微软雅黑" w:eastAsia="微软雅黑" w:hAnsi="微软雅黑"/>
      <w:color w:val="666666"/>
      <w:sz w:val="17"/>
      <w:szCs w:val="17"/>
    </w:rPr>
  </w:style>
  <w:style w:type="paragraph" w:customStyle="1" w:styleId="btn1">
    <w:name w:val="btn1"/>
    <w:basedOn w:val="a"/>
    <w:pPr>
      <w:spacing w:before="100" w:beforeAutospacing="1" w:after="100" w:afterAutospacing="1" w:line="432" w:lineRule="atLeast"/>
      <w:jc w:val="center"/>
    </w:pPr>
    <w:rPr>
      <w:rFonts w:ascii="微软雅黑" w:eastAsia="微软雅黑" w:hAnsi="微软雅黑"/>
      <w:color w:val="FFFFFF"/>
      <w:sz w:val="19"/>
      <w:szCs w:val="19"/>
    </w:rPr>
  </w:style>
  <w:style w:type="paragraph" w:customStyle="1" w:styleId="words1">
    <w:name w:val="words1"/>
    <w:basedOn w:val="a"/>
    <w:pPr>
      <w:spacing w:before="180" w:after="100" w:afterAutospacing="1"/>
    </w:pPr>
  </w:style>
  <w:style w:type="paragraph" w:customStyle="1" w:styleId="menu1">
    <w:name w:val="menu1"/>
    <w:basedOn w:val="a"/>
    <w:pPr>
      <w:shd w:val="clear" w:color="auto" w:fill="F9F9F9"/>
      <w:spacing w:before="100" w:beforeAutospacing="1" w:after="100" w:afterAutospacing="1"/>
    </w:pPr>
  </w:style>
  <w:style w:type="paragraph" w:customStyle="1" w:styleId="nobr1">
    <w:name w:val="nobr1"/>
    <w:basedOn w:val="a"/>
    <w:pPr>
      <w:spacing w:before="100" w:beforeAutospacing="1" w:after="100" w:afterAutospacing="1"/>
    </w:pPr>
  </w:style>
  <w:style w:type="paragraph" w:customStyle="1" w:styleId="mlist1">
    <w:name w:val="mlist1"/>
    <w:basedOn w:val="a"/>
    <w:pPr>
      <w:spacing w:before="100" w:beforeAutospacing="1" w:after="100" w:afterAutospacing="1"/>
    </w:pPr>
    <w:rPr>
      <w:vanish/>
    </w:rPr>
  </w:style>
  <w:style w:type="paragraph" w:customStyle="1" w:styleId="clearfix1">
    <w:name w:val="clearfix1"/>
    <w:basedOn w:val="a"/>
    <w:pPr>
      <w:spacing w:before="100" w:beforeAutospacing="1" w:after="100" w:afterAutospacing="1"/>
    </w:pPr>
  </w:style>
  <w:style w:type="paragraph" w:customStyle="1" w:styleId="txt2">
    <w:name w:val="txt2"/>
    <w:basedOn w:val="a"/>
    <w:pPr>
      <w:pBdr>
        <w:top w:val="single" w:sz="4" w:space="8" w:color="0178D4"/>
        <w:left w:val="single" w:sz="4" w:space="31" w:color="0178D4"/>
        <w:bottom w:val="single" w:sz="4" w:space="8" w:color="0178D4"/>
        <w:right w:val="single" w:sz="4" w:space="6" w:color="0178D4"/>
      </w:pBdr>
      <w:shd w:val="clear" w:color="auto" w:fill="FFFFFF"/>
      <w:spacing w:before="100" w:beforeAutospacing="1" w:after="100" w:afterAutospacing="1" w:line="360" w:lineRule="atLeast"/>
    </w:pPr>
    <w:rPr>
      <w:rFonts w:ascii="微软雅黑" w:eastAsia="微软雅黑" w:hAnsi="微软雅黑"/>
      <w:color w:val="666666"/>
      <w:sz w:val="19"/>
      <w:szCs w:val="19"/>
    </w:rPr>
  </w:style>
  <w:style w:type="paragraph" w:customStyle="1" w:styleId="btn2">
    <w:name w:val="btn2"/>
    <w:basedOn w:val="a"/>
    <w:pPr>
      <w:shd w:val="clear" w:color="auto" w:fill="0178D4"/>
      <w:spacing w:before="100" w:beforeAutospacing="1" w:after="100" w:afterAutospacing="1" w:line="720" w:lineRule="atLeast"/>
      <w:jc w:val="center"/>
    </w:pPr>
    <w:rPr>
      <w:rFonts w:ascii="微软雅黑" w:eastAsia="微软雅黑" w:hAnsi="微软雅黑"/>
      <w:color w:val="FFFFFF"/>
      <w:sz w:val="29"/>
      <w:szCs w:val="29"/>
    </w:rPr>
  </w:style>
  <w:style w:type="character" w:customStyle="1" w:styleId="f-r">
    <w:name w:val="f-r"/>
    <w:basedOn w:val="a0"/>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Balloon Text"/>
    <w:basedOn w:val="a"/>
    <w:link w:val="Char"/>
    <w:uiPriority w:val="99"/>
    <w:semiHidden/>
    <w:unhideWhenUsed/>
    <w:rsid w:val="00A860CF"/>
    <w:rPr>
      <w:sz w:val="18"/>
      <w:szCs w:val="18"/>
    </w:rPr>
  </w:style>
  <w:style w:type="character" w:customStyle="1" w:styleId="Char">
    <w:name w:val="批注框文本 Char"/>
    <w:basedOn w:val="a0"/>
    <w:link w:val="a8"/>
    <w:uiPriority w:val="99"/>
    <w:semiHidden/>
    <w:rsid w:val="00A860CF"/>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881554128">
      <w:marLeft w:val="0"/>
      <w:marRight w:val="0"/>
      <w:marTop w:val="0"/>
      <w:marBottom w:val="0"/>
      <w:divBdr>
        <w:top w:val="none" w:sz="0" w:space="0" w:color="auto"/>
        <w:left w:val="none" w:sz="0" w:space="0" w:color="auto"/>
        <w:bottom w:val="none" w:sz="0" w:space="0" w:color="auto"/>
        <w:right w:val="none" w:sz="0" w:space="0" w:color="auto"/>
      </w:divBdr>
      <w:divsChild>
        <w:div w:id="1018118270">
          <w:marLeft w:val="0"/>
          <w:marRight w:val="0"/>
          <w:marTop w:val="0"/>
          <w:marBottom w:val="0"/>
          <w:divBdr>
            <w:top w:val="none" w:sz="0" w:space="0" w:color="auto"/>
            <w:left w:val="none" w:sz="0" w:space="0" w:color="auto"/>
            <w:bottom w:val="none" w:sz="0" w:space="0" w:color="auto"/>
            <w:right w:val="none" w:sz="0" w:space="0" w:color="auto"/>
          </w:divBdr>
          <w:divsChild>
            <w:div w:id="1620525746">
              <w:marLeft w:val="0"/>
              <w:marRight w:val="0"/>
              <w:marTop w:val="0"/>
              <w:marBottom w:val="0"/>
              <w:divBdr>
                <w:top w:val="none" w:sz="0" w:space="0" w:color="auto"/>
                <w:left w:val="none" w:sz="0" w:space="0" w:color="auto"/>
                <w:bottom w:val="none" w:sz="0" w:space="0" w:color="auto"/>
                <w:right w:val="none" w:sz="0" w:space="0" w:color="auto"/>
              </w:divBdr>
            </w:div>
          </w:divsChild>
        </w:div>
        <w:div w:id="211576067">
          <w:marLeft w:val="0"/>
          <w:marRight w:val="0"/>
          <w:marTop w:val="0"/>
          <w:marBottom w:val="0"/>
          <w:divBdr>
            <w:top w:val="none" w:sz="0" w:space="0" w:color="auto"/>
            <w:left w:val="none" w:sz="0" w:space="0" w:color="auto"/>
            <w:bottom w:val="none" w:sz="0" w:space="0" w:color="auto"/>
            <w:right w:val="none" w:sz="0" w:space="0" w:color="auto"/>
          </w:divBdr>
          <w:divsChild>
            <w:div w:id="67003489">
              <w:marLeft w:val="0"/>
              <w:marRight w:val="0"/>
              <w:marTop w:val="0"/>
              <w:marBottom w:val="0"/>
              <w:divBdr>
                <w:top w:val="none" w:sz="0" w:space="0" w:color="auto"/>
                <w:left w:val="none" w:sz="0" w:space="0" w:color="auto"/>
                <w:bottom w:val="none" w:sz="0" w:space="0" w:color="auto"/>
                <w:right w:val="none" w:sz="0" w:space="0" w:color="auto"/>
              </w:divBdr>
              <w:divsChild>
                <w:div w:id="705833210">
                  <w:marLeft w:val="0"/>
                  <w:marRight w:val="0"/>
                  <w:marTop w:val="0"/>
                  <w:marBottom w:val="0"/>
                  <w:divBdr>
                    <w:top w:val="none" w:sz="0" w:space="0" w:color="auto"/>
                    <w:left w:val="none" w:sz="0" w:space="0" w:color="auto"/>
                    <w:bottom w:val="none" w:sz="0" w:space="0" w:color="auto"/>
                    <w:right w:val="none" w:sz="0" w:space="0" w:color="auto"/>
                  </w:divBdr>
                </w:div>
                <w:div w:id="1469323956">
                  <w:marLeft w:val="0"/>
                  <w:marRight w:val="0"/>
                  <w:marTop w:val="0"/>
                  <w:marBottom w:val="0"/>
                  <w:divBdr>
                    <w:top w:val="none" w:sz="0" w:space="0" w:color="auto"/>
                    <w:left w:val="none" w:sz="0" w:space="0" w:color="auto"/>
                    <w:bottom w:val="none" w:sz="0" w:space="0" w:color="auto"/>
                    <w:right w:val="none" w:sz="0" w:space="0" w:color="auto"/>
                  </w:divBdr>
                  <w:divsChild>
                    <w:div w:id="4174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0374">
          <w:marLeft w:val="0"/>
          <w:marRight w:val="0"/>
          <w:marTop w:val="0"/>
          <w:marBottom w:val="0"/>
          <w:divBdr>
            <w:top w:val="none" w:sz="0" w:space="0" w:color="auto"/>
            <w:left w:val="none" w:sz="0" w:space="0" w:color="auto"/>
            <w:bottom w:val="none" w:sz="0" w:space="0" w:color="auto"/>
            <w:right w:val="none" w:sz="0" w:space="0" w:color="auto"/>
          </w:divBdr>
          <w:divsChild>
            <w:div w:id="504638117">
              <w:marLeft w:val="0"/>
              <w:marRight w:val="0"/>
              <w:marTop w:val="0"/>
              <w:marBottom w:val="0"/>
              <w:divBdr>
                <w:top w:val="none" w:sz="0" w:space="0" w:color="auto"/>
                <w:left w:val="none" w:sz="0" w:space="0" w:color="auto"/>
                <w:bottom w:val="none" w:sz="0" w:space="0" w:color="auto"/>
                <w:right w:val="none" w:sz="0" w:space="0" w:color="auto"/>
              </w:divBdr>
              <w:divsChild>
                <w:div w:id="1011448418">
                  <w:marLeft w:val="0"/>
                  <w:marRight w:val="0"/>
                  <w:marTop w:val="180"/>
                  <w:marBottom w:val="0"/>
                  <w:divBdr>
                    <w:top w:val="none" w:sz="0" w:space="0" w:color="auto"/>
                    <w:left w:val="none" w:sz="0" w:space="0" w:color="auto"/>
                    <w:bottom w:val="none" w:sz="0" w:space="0" w:color="auto"/>
                    <w:right w:val="none" w:sz="0" w:space="0" w:color="auto"/>
                  </w:divBdr>
                  <w:divsChild>
                    <w:div w:id="345328497">
                      <w:marLeft w:val="0"/>
                      <w:marRight w:val="0"/>
                      <w:marTop w:val="0"/>
                      <w:marBottom w:val="0"/>
                      <w:divBdr>
                        <w:top w:val="none" w:sz="0" w:space="0" w:color="auto"/>
                        <w:left w:val="none" w:sz="0" w:space="0" w:color="auto"/>
                        <w:bottom w:val="none" w:sz="0" w:space="0" w:color="auto"/>
                        <w:right w:val="none" w:sz="0" w:space="0" w:color="auto"/>
                      </w:divBdr>
                      <w:divsChild>
                        <w:div w:id="459883871">
                          <w:marLeft w:val="0"/>
                          <w:marRight w:val="0"/>
                          <w:marTop w:val="0"/>
                          <w:marBottom w:val="0"/>
                          <w:divBdr>
                            <w:top w:val="none" w:sz="0" w:space="0" w:color="auto"/>
                            <w:left w:val="none" w:sz="0" w:space="0" w:color="auto"/>
                            <w:bottom w:val="none" w:sz="0" w:space="0" w:color="auto"/>
                            <w:right w:val="none" w:sz="0" w:space="0" w:color="auto"/>
                          </w:divBdr>
                        </w:div>
                        <w:div w:id="2094467977">
                          <w:marLeft w:val="0"/>
                          <w:marRight w:val="0"/>
                          <w:marTop w:val="0"/>
                          <w:marBottom w:val="0"/>
                          <w:divBdr>
                            <w:top w:val="none" w:sz="0" w:space="0" w:color="auto"/>
                            <w:left w:val="none" w:sz="0" w:space="0" w:color="auto"/>
                            <w:bottom w:val="none" w:sz="0" w:space="0" w:color="auto"/>
                            <w:right w:val="none" w:sz="0" w:space="0" w:color="auto"/>
                          </w:divBdr>
                        </w:div>
                        <w:div w:id="3901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5232">
          <w:marLeft w:val="0"/>
          <w:marRight w:val="0"/>
          <w:marTop w:val="0"/>
          <w:marBottom w:val="0"/>
          <w:divBdr>
            <w:top w:val="none" w:sz="0" w:space="0" w:color="auto"/>
            <w:left w:val="none" w:sz="0" w:space="0" w:color="auto"/>
            <w:bottom w:val="none" w:sz="0" w:space="0" w:color="auto"/>
            <w:right w:val="none" w:sz="0" w:space="0" w:color="auto"/>
          </w:divBdr>
          <w:divsChild>
            <w:div w:id="675234480">
              <w:marLeft w:val="0"/>
              <w:marRight w:val="0"/>
              <w:marTop w:val="0"/>
              <w:marBottom w:val="0"/>
              <w:divBdr>
                <w:top w:val="none" w:sz="0" w:space="0" w:color="auto"/>
                <w:left w:val="none" w:sz="0" w:space="0" w:color="auto"/>
                <w:bottom w:val="none" w:sz="0" w:space="0" w:color="auto"/>
                <w:right w:val="none" w:sz="0" w:space="0" w:color="auto"/>
              </w:divBdr>
            </w:div>
          </w:divsChild>
        </w:div>
        <w:div w:id="848375167">
          <w:marLeft w:val="0"/>
          <w:marRight w:val="0"/>
          <w:marTop w:val="0"/>
          <w:marBottom w:val="0"/>
          <w:divBdr>
            <w:top w:val="none" w:sz="0" w:space="0" w:color="auto"/>
            <w:left w:val="none" w:sz="0" w:space="0" w:color="auto"/>
            <w:bottom w:val="none" w:sz="0" w:space="0" w:color="auto"/>
            <w:right w:val="none" w:sz="0" w:space="0" w:color="auto"/>
          </w:divBdr>
          <w:divsChild>
            <w:div w:id="1536772606">
              <w:marLeft w:val="0"/>
              <w:marRight w:val="0"/>
              <w:marTop w:val="0"/>
              <w:marBottom w:val="0"/>
              <w:divBdr>
                <w:top w:val="none" w:sz="0" w:space="0" w:color="auto"/>
                <w:left w:val="none" w:sz="0" w:space="0" w:color="auto"/>
                <w:bottom w:val="none" w:sz="0" w:space="0" w:color="auto"/>
                <w:right w:val="none" w:sz="0" w:space="0" w:color="auto"/>
              </w:divBdr>
            </w:div>
            <w:div w:id="81730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6)"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3136</Characters>
  <Application>Microsoft Office Word</Application>
  <DocSecurity>4</DocSecurity>
  <Lines>26</Lines>
  <Paragraphs>7</Paragraphs>
  <ScaleCrop>false</ScaleCrop>
  <Company>CHINA</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韶关市曲江区人民政府办公室关于印发 《关于促进曲江区建筑业经济增长的实施意见(试行)》的通知(韶曲府办〔2017〕44号)</dc:title>
  <dc:subject/>
  <dc:creator>linfan</dc:creator>
  <cp:keywords/>
  <dc:description/>
  <cp:lastModifiedBy>linfan</cp:lastModifiedBy>
  <cp:revision>2</cp:revision>
  <dcterms:created xsi:type="dcterms:W3CDTF">2018-05-07T16:15:00Z</dcterms:created>
  <dcterms:modified xsi:type="dcterms:W3CDTF">2018-05-07T16:15:00Z</dcterms:modified>
</cp:coreProperties>
</file>