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320" w:type="dxa"/>
        <w:tblCellSpacing w:w="0" w:type="dxa"/>
        <w:shd w:val="clear" w:color="auto" w:fill="FFFFFF"/>
        <w:tblCellMar>
          <w:left w:w="0" w:type="dxa"/>
          <w:right w:w="0" w:type="dxa"/>
        </w:tblCellMar>
        <w:tblLook w:val="04A0" w:firstRow="1" w:lastRow="0" w:firstColumn="1" w:lastColumn="0" w:noHBand="0" w:noVBand="1"/>
      </w:tblPr>
      <w:tblGrid>
        <w:gridCol w:w="13320"/>
      </w:tblGrid>
      <w:tr w:rsidR="00C936F0" w:rsidRPr="00C936F0" w14:paraId="2EAE8AF3" w14:textId="77777777" w:rsidTr="00C936F0">
        <w:trPr>
          <w:trHeight w:val="375"/>
          <w:tblCellSpacing w:w="0" w:type="dxa"/>
        </w:trPr>
        <w:tc>
          <w:tcPr>
            <w:tcW w:w="0" w:type="auto"/>
            <w:shd w:val="clear" w:color="auto" w:fill="FFFFFF"/>
            <w:hideMark/>
          </w:tcPr>
          <w:tbl>
            <w:tblPr>
              <w:tblW w:w="4600" w:type="pct"/>
              <w:jc w:val="center"/>
              <w:tblCellSpacing w:w="0" w:type="dxa"/>
              <w:tblCellMar>
                <w:left w:w="0" w:type="dxa"/>
                <w:right w:w="0" w:type="dxa"/>
              </w:tblCellMar>
              <w:tblLook w:val="04A0" w:firstRow="1" w:lastRow="0" w:firstColumn="1" w:lastColumn="0" w:noHBand="0" w:noVBand="1"/>
            </w:tblPr>
            <w:tblGrid>
              <w:gridCol w:w="3063"/>
              <w:gridCol w:w="3063"/>
              <w:gridCol w:w="3064"/>
              <w:gridCol w:w="3064"/>
            </w:tblGrid>
            <w:tr w:rsidR="00C936F0" w:rsidRPr="00C936F0" w14:paraId="5E403F14" w14:textId="77777777">
              <w:trPr>
                <w:gridAfter w:val="1"/>
                <w:wAfter w:w="2850" w:type="dxa"/>
                <w:trHeight w:val="450"/>
                <w:tblCellSpacing w:w="0" w:type="dxa"/>
                <w:jc w:val="center"/>
              </w:trPr>
              <w:tc>
                <w:tcPr>
                  <w:tcW w:w="2850" w:type="dxa"/>
                  <w:vAlign w:val="center"/>
                  <w:hideMark/>
                </w:tcPr>
                <w:p w14:paraId="49FC2B35" w14:textId="77777777" w:rsidR="00C936F0" w:rsidRPr="00C936F0" w:rsidRDefault="00C936F0" w:rsidP="00C936F0">
                  <w:pPr>
                    <w:widowControl/>
                    <w:spacing w:before="300"/>
                    <w:jc w:val="left"/>
                    <w:rPr>
                      <w:rFonts w:ascii="宋体" w:eastAsia="宋体" w:hAnsi="宋体" w:cs="宋体"/>
                      <w:kern w:val="0"/>
                      <w:sz w:val="18"/>
                      <w:szCs w:val="18"/>
                    </w:rPr>
                  </w:pPr>
                  <w:r w:rsidRPr="00C936F0">
                    <w:rPr>
                      <w:rFonts w:ascii="宋体" w:eastAsia="宋体" w:hAnsi="宋体" w:cs="宋体" w:hint="eastAsia"/>
                      <w:kern w:val="0"/>
                      <w:sz w:val="18"/>
                      <w:szCs w:val="18"/>
                    </w:rPr>
                    <w:t>索 引 号: 014354918/2018-00084</w:t>
                  </w:r>
                </w:p>
              </w:tc>
              <w:tc>
                <w:tcPr>
                  <w:tcW w:w="2850" w:type="dxa"/>
                  <w:vAlign w:val="center"/>
                  <w:hideMark/>
                </w:tcPr>
                <w:p w14:paraId="6A127003" w14:textId="77777777" w:rsidR="00C936F0" w:rsidRPr="00C936F0" w:rsidRDefault="00C936F0" w:rsidP="00C936F0">
                  <w:pPr>
                    <w:widowControl/>
                    <w:spacing w:before="300"/>
                    <w:jc w:val="left"/>
                    <w:rPr>
                      <w:rFonts w:ascii="宋体" w:eastAsia="宋体" w:hAnsi="宋体" w:cs="宋体" w:hint="eastAsia"/>
                      <w:kern w:val="0"/>
                      <w:sz w:val="18"/>
                      <w:szCs w:val="18"/>
                    </w:rPr>
                  </w:pPr>
                  <w:r w:rsidRPr="00C936F0">
                    <w:rPr>
                      <w:rFonts w:ascii="宋体" w:eastAsia="宋体" w:hAnsi="宋体" w:cs="宋体" w:hint="eastAsia"/>
                      <w:kern w:val="0"/>
                      <w:sz w:val="18"/>
                      <w:szCs w:val="18"/>
                    </w:rPr>
                    <w:t>文　　号:</w:t>
                  </w:r>
                </w:p>
              </w:tc>
              <w:tc>
                <w:tcPr>
                  <w:tcW w:w="2850" w:type="dxa"/>
                  <w:vAlign w:val="center"/>
                  <w:hideMark/>
                </w:tcPr>
                <w:p w14:paraId="6060022C" w14:textId="77777777" w:rsidR="00C936F0" w:rsidRPr="00C936F0" w:rsidRDefault="00C936F0" w:rsidP="00C936F0">
                  <w:pPr>
                    <w:widowControl/>
                    <w:spacing w:before="300"/>
                    <w:jc w:val="left"/>
                    <w:rPr>
                      <w:rFonts w:ascii="宋体" w:eastAsia="宋体" w:hAnsi="宋体" w:cs="宋体" w:hint="eastAsia"/>
                      <w:kern w:val="0"/>
                      <w:sz w:val="18"/>
                      <w:szCs w:val="18"/>
                    </w:rPr>
                  </w:pPr>
                  <w:r w:rsidRPr="00C936F0">
                    <w:rPr>
                      <w:rFonts w:ascii="宋体" w:eastAsia="宋体" w:hAnsi="宋体" w:cs="宋体" w:hint="eastAsia"/>
                      <w:kern w:val="0"/>
                      <w:sz w:val="18"/>
                      <w:szCs w:val="18"/>
                    </w:rPr>
                    <w:t>发布机构: 盐城市科学技术局</w:t>
                  </w:r>
                </w:p>
              </w:tc>
            </w:tr>
            <w:tr w:rsidR="00C936F0" w:rsidRPr="00C936F0" w14:paraId="4A06A64D" w14:textId="77777777">
              <w:trPr>
                <w:trHeight w:val="450"/>
                <w:tblCellSpacing w:w="0" w:type="dxa"/>
                <w:jc w:val="center"/>
              </w:trPr>
              <w:tc>
                <w:tcPr>
                  <w:tcW w:w="2850" w:type="dxa"/>
                  <w:vAlign w:val="center"/>
                  <w:hideMark/>
                </w:tcPr>
                <w:p w14:paraId="61C0CE16" w14:textId="77777777" w:rsidR="00C936F0" w:rsidRPr="00C936F0" w:rsidRDefault="00C936F0" w:rsidP="00C936F0">
                  <w:pPr>
                    <w:widowControl/>
                    <w:spacing w:before="300"/>
                    <w:jc w:val="left"/>
                    <w:rPr>
                      <w:rFonts w:ascii="宋体" w:eastAsia="宋体" w:hAnsi="宋体" w:cs="宋体" w:hint="eastAsia"/>
                      <w:kern w:val="0"/>
                      <w:sz w:val="18"/>
                      <w:szCs w:val="18"/>
                    </w:rPr>
                  </w:pPr>
                  <w:r w:rsidRPr="00C936F0">
                    <w:rPr>
                      <w:rFonts w:ascii="宋体" w:eastAsia="宋体" w:hAnsi="宋体" w:cs="宋体" w:hint="eastAsia"/>
                      <w:kern w:val="0"/>
                      <w:sz w:val="18"/>
                      <w:szCs w:val="18"/>
                    </w:rPr>
                    <w:t>生成日期：2018-08-20</w:t>
                  </w:r>
                </w:p>
              </w:tc>
              <w:tc>
                <w:tcPr>
                  <w:tcW w:w="2850" w:type="dxa"/>
                  <w:vAlign w:val="center"/>
                  <w:hideMark/>
                </w:tcPr>
                <w:p w14:paraId="3CAF0A71" w14:textId="77777777" w:rsidR="00C936F0" w:rsidRPr="00C936F0" w:rsidRDefault="00C936F0" w:rsidP="00C936F0">
                  <w:pPr>
                    <w:widowControl/>
                    <w:spacing w:before="300"/>
                    <w:jc w:val="left"/>
                    <w:rPr>
                      <w:rFonts w:ascii="宋体" w:eastAsia="宋体" w:hAnsi="宋体" w:cs="宋体" w:hint="eastAsia"/>
                      <w:kern w:val="0"/>
                      <w:sz w:val="18"/>
                      <w:szCs w:val="18"/>
                    </w:rPr>
                  </w:pPr>
                  <w:r w:rsidRPr="00C936F0">
                    <w:rPr>
                      <w:rFonts w:ascii="宋体" w:eastAsia="宋体" w:hAnsi="宋体" w:cs="宋体" w:hint="eastAsia"/>
                      <w:kern w:val="0"/>
                      <w:sz w:val="18"/>
                      <w:szCs w:val="18"/>
                    </w:rPr>
                    <w:t>主题分类：科技</w:t>
                  </w:r>
                </w:p>
              </w:tc>
              <w:tc>
                <w:tcPr>
                  <w:tcW w:w="2850" w:type="dxa"/>
                  <w:vAlign w:val="center"/>
                  <w:hideMark/>
                </w:tcPr>
                <w:p w14:paraId="223072D6" w14:textId="77777777" w:rsidR="00C936F0" w:rsidRPr="00C936F0" w:rsidRDefault="00C936F0" w:rsidP="00C936F0">
                  <w:pPr>
                    <w:widowControl/>
                    <w:spacing w:before="300"/>
                    <w:jc w:val="left"/>
                    <w:rPr>
                      <w:rFonts w:ascii="宋体" w:eastAsia="宋体" w:hAnsi="宋体" w:cs="宋体" w:hint="eastAsia"/>
                      <w:kern w:val="0"/>
                      <w:sz w:val="18"/>
                      <w:szCs w:val="18"/>
                    </w:rPr>
                  </w:pPr>
                  <w:r w:rsidRPr="00C936F0">
                    <w:rPr>
                      <w:rFonts w:ascii="宋体" w:eastAsia="宋体" w:hAnsi="宋体" w:cs="宋体" w:hint="eastAsia"/>
                      <w:kern w:val="0"/>
                      <w:sz w:val="18"/>
                      <w:szCs w:val="18"/>
                    </w:rPr>
                    <w:t>组配分类：政策解读</w:t>
                  </w:r>
                </w:p>
              </w:tc>
              <w:tc>
                <w:tcPr>
                  <w:tcW w:w="2850" w:type="dxa"/>
                  <w:vAlign w:val="center"/>
                  <w:hideMark/>
                </w:tcPr>
                <w:p w14:paraId="37B230CB" w14:textId="77777777" w:rsidR="00C936F0" w:rsidRPr="00C936F0" w:rsidRDefault="00C936F0" w:rsidP="00C936F0">
                  <w:pPr>
                    <w:widowControl/>
                    <w:spacing w:before="300"/>
                    <w:jc w:val="left"/>
                    <w:rPr>
                      <w:rFonts w:ascii="宋体" w:eastAsia="宋体" w:hAnsi="宋体" w:cs="宋体" w:hint="eastAsia"/>
                      <w:kern w:val="0"/>
                      <w:sz w:val="18"/>
                      <w:szCs w:val="18"/>
                    </w:rPr>
                  </w:pPr>
                  <w:r w:rsidRPr="00C936F0">
                    <w:rPr>
                      <w:rFonts w:ascii="宋体" w:eastAsia="宋体" w:hAnsi="宋体" w:cs="宋体" w:hint="eastAsia"/>
                      <w:kern w:val="0"/>
                      <w:sz w:val="18"/>
                      <w:szCs w:val="18"/>
                    </w:rPr>
                    <w:t>体裁分类：通知</w:t>
                  </w:r>
                </w:p>
              </w:tc>
            </w:tr>
            <w:tr w:rsidR="00C936F0" w:rsidRPr="00C936F0" w14:paraId="11AC31B9" w14:textId="77777777">
              <w:trPr>
                <w:trHeight w:val="450"/>
                <w:tblCellSpacing w:w="0" w:type="dxa"/>
                <w:jc w:val="center"/>
              </w:trPr>
              <w:tc>
                <w:tcPr>
                  <w:tcW w:w="2850" w:type="dxa"/>
                  <w:vAlign w:val="center"/>
                  <w:hideMark/>
                </w:tcPr>
                <w:p w14:paraId="7C26A78B" w14:textId="77777777" w:rsidR="00C936F0" w:rsidRPr="00C936F0" w:rsidRDefault="00C936F0" w:rsidP="00C936F0">
                  <w:pPr>
                    <w:widowControl/>
                    <w:spacing w:before="300"/>
                    <w:jc w:val="left"/>
                    <w:rPr>
                      <w:rFonts w:ascii="宋体" w:eastAsia="宋体" w:hAnsi="宋体" w:cs="宋体" w:hint="eastAsia"/>
                      <w:kern w:val="0"/>
                      <w:sz w:val="18"/>
                      <w:szCs w:val="18"/>
                    </w:rPr>
                  </w:pPr>
                  <w:r w:rsidRPr="00C936F0">
                    <w:rPr>
                      <w:rFonts w:ascii="宋体" w:eastAsia="宋体" w:hAnsi="宋体" w:cs="宋体" w:hint="eastAsia"/>
                      <w:kern w:val="0"/>
                      <w:sz w:val="18"/>
                      <w:szCs w:val="18"/>
                    </w:rPr>
                    <w:t>公开形式: 网站，文件</w:t>
                  </w:r>
                </w:p>
              </w:tc>
              <w:tc>
                <w:tcPr>
                  <w:tcW w:w="2850" w:type="dxa"/>
                  <w:vAlign w:val="center"/>
                  <w:hideMark/>
                </w:tcPr>
                <w:p w14:paraId="71F67BF3" w14:textId="77777777" w:rsidR="00C936F0" w:rsidRPr="00C936F0" w:rsidRDefault="00C936F0" w:rsidP="00C936F0">
                  <w:pPr>
                    <w:widowControl/>
                    <w:spacing w:before="300"/>
                    <w:jc w:val="left"/>
                    <w:rPr>
                      <w:rFonts w:ascii="宋体" w:eastAsia="宋体" w:hAnsi="宋体" w:cs="宋体" w:hint="eastAsia"/>
                      <w:kern w:val="0"/>
                      <w:sz w:val="18"/>
                      <w:szCs w:val="18"/>
                    </w:rPr>
                  </w:pPr>
                  <w:r w:rsidRPr="00C936F0">
                    <w:rPr>
                      <w:rFonts w:ascii="宋体" w:eastAsia="宋体" w:hAnsi="宋体" w:cs="宋体" w:hint="eastAsia"/>
                      <w:kern w:val="0"/>
                      <w:sz w:val="18"/>
                      <w:szCs w:val="18"/>
                    </w:rPr>
                    <w:t>公开方式: 主动公开</w:t>
                  </w:r>
                </w:p>
              </w:tc>
              <w:tc>
                <w:tcPr>
                  <w:tcW w:w="2850" w:type="dxa"/>
                  <w:vAlign w:val="center"/>
                  <w:hideMark/>
                </w:tcPr>
                <w:p w14:paraId="17FE0E3E" w14:textId="77777777" w:rsidR="00C936F0" w:rsidRPr="00C936F0" w:rsidRDefault="00C936F0" w:rsidP="00C936F0">
                  <w:pPr>
                    <w:widowControl/>
                    <w:spacing w:before="300"/>
                    <w:jc w:val="left"/>
                    <w:rPr>
                      <w:rFonts w:ascii="宋体" w:eastAsia="宋体" w:hAnsi="宋体" w:cs="宋体" w:hint="eastAsia"/>
                      <w:kern w:val="0"/>
                      <w:sz w:val="18"/>
                      <w:szCs w:val="18"/>
                    </w:rPr>
                  </w:pPr>
                  <w:r w:rsidRPr="00C936F0">
                    <w:rPr>
                      <w:rFonts w:ascii="宋体" w:eastAsia="宋体" w:hAnsi="宋体" w:cs="宋体" w:hint="eastAsia"/>
                      <w:kern w:val="0"/>
                      <w:sz w:val="18"/>
                      <w:szCs w:val="18"/>
                    </w:rPr>
                    <w:t>公开范围: 面向全社会</w:t>
                  </w:r>
                </w:p>
              </w:tc>
              <w:tc>
                <w:tcPr>
                  <w:tcW w:w="0" w:type="auto"/>
                  <w:vAlign w:val="center"/>
                  <w:hideMark/>
                </w:tcPr>
                <w:p w14:paraId="087528D5" w14:textId="77777777" w:rsidR="00C936F0" w:rsidRPr="00C936F0" w:rsidRDefault="00C936F0" w:rsidP="00C936F0">
                  <w:pPr>
                    <w:widowControl/>
                    <w:spacing w:before="300"/>
                    <w:jc w:val="left"/>
                    <w:rPr>
                      <w:rFonts w:ascii="Times New Roman" w:eastAsia="Times New Roman" w:hAnsi="Times New Roman" w:cs="Times New Roman"/>
                      <w:kern w:val="0"/>
                      <w:sz w:val="20"/>
                      <w:szCs w:val="20"/>
                    </w:rPr>
                  </w:pPr>
                </w:p>
              </w:tc>
            </w:tr>
            <w:tr w:rsidR="00C936F0" w:rsidRPr="00C936F0" w14:paraId="637C20FE" w14:textId="77777777">
              <w:trPr>
                <w:trHeight w:val="450"/>
                <w:tblCellSpacing w:w="0" w:type="dxa"/>
                <w:jc w:val="center"/>
              </w:trPr>
              <w:tc>
                <w:tcPr>
                  <w:tcW w:w="0" w:type="auto"/>
                  <w:vAlign w:val="center"/>
                  <w:hideMark/>
                </w:tcPr>
                <w:p w14:paraId="15FC3E7B" w14:textId="77777777" w:rsidR="00C936F0" w:rsidRPr="00C936F0" w:rsidRDefault="00C936F0" w:rsidP="00C936F0">
                  <w:pPr>
                    <w:widowControl/>
                    <w:spacing w:before="300"/>
                    <w:jc w:val="left"/>
                    <w:rPr>
                      <w:rFonts w:ascii="宋体" w:eastAsia="宋体" w:hAnsi="宋体" w:cs="宋体" w:hint="eastAsia"/>
                      <w:kern w:val="0"/>
                      <w:sz w:val="18"/>
                      <w:szCs w:val="18"/>
                    </w:rPr>
                  </w:pPr>
                  <w:r w:rsidRPr="00C936F0">
                    <w:rPr>
                      <w:rFonts w:ascii="宋体" w:eastAsia="宋体" w:hAnsi="宋体" w:cs="宋体" w:hint="eastAsia"/>
                      <w:kern w:val="0"/>
                      <w:sz w:val="18"/>
                      <w:szCs w:val="18"/>
                    </w:rPr>
                    <w:t>有 效 期: 长 期</w:t>
                  </w:r>
                </w:p>
              </w:tc>
              <w:tc>
                <w:tcPr>
                  <w:tcW w:w="0" w:type="auto"/>
                  <w:gridSpan w:val="2"/>
                  <w:vAlign w:val="center"/>
                  <w:hideMark/>
                </w:tcPr>
                <w:p w14:paraId="08F5B7F9" w14:textId="77777777" w:rsidR="00C936F0" w:rsidRPr="00C936F0" w:rsidRDefault="00C936F0" w:rsidP="00C936F0">
                  <w:pPr>
                    <w:widowControl/>
                    <w:spacing w:before="300"/>
                    <w:jc w:val="left"/>
                    <w:rPr>
                      <w:rFonts w:ascii="宋体" w:eastAsia="宋体" w:hAnsi="宋体" w:cs="宋体" w:hint="eastAsia"/>
                      <w:kern w:val="0"/>
                      <w:sz w:val="18"/>
                      <w:szCs w:val="18"/>
                    </w:rPr>
                  </w:pPr>
                  <w:r w:rsidRPr="00C936F0">
                    <w:rPr>
                      <w:rFonts w:ascii="宋体" w:eastAsia="宋体" w:hAnsi="宋体" w:cs="宋体" w:hint="eastAsia"/>
                      <w:kern w:val="0"/>
                      <w:sz w:val="18"/>
                      <w:szCs w:val="18"/>
                    </w:rPr>
                    <w:t>主 题 词:</w:t>
                  </w:r>
                </w:p>
              </w:tc>
              <w:tc>
                <w:tcPr>
                  <w:tcW w:w="0" w:type="auto"/>
                  <w:vAlign w:val="center"/>
                  <w:hideMark/>
                </w:tcPr>
                <w:p w14:paraId="559F8347" w14:textId="77777777" w:rsidR="00C936F0" w:rsidRPr="00C936F0" w:rsidRDefault="00C936F0" w:rsidP="00C936F0">
                  <w:pPr>
                    <w:widowControl/>
                    <w:spacing w:before="300"/>
                    <w:jc w:val="left"/>
                    <w:rPr>
                      <w:rFonts w:ascii="Times New Roman" w:eastAsia="Times New Roman" w:hAnsi="Times New Roman" w:cs="Times New Roman"/>
                      <w:kern w:val="0"/>
                      <w:sz w:val="20"/>
                      <w:szCs w:val="20"/>
                    </w:rPr>
                  </w:pPr>
                </w:p>
              </w:tc>
            </w:tr>
            <w:tr w:rsidR="00C936F0" w:rsidRPr="00C936F0" w14:paraId="583E858D" w14:textId="77777777">
              <w:trPr>
                <w:trHeight w:val="450"/>
                <w:tblCellSpacing w:w="0" w:type="dxa"/>
                <w:jc w:val="center"/>
              </w:trPr>
              <w:tc>
                <w:tcPr>
                  <w:tcW w:w="0" w:type="auto"/>
                  <w:gridSpan w:val="3"/>
                  <w:vAlign w:val="center"/>
                  <w:hideMark/>
                </w:tcPr>
                <w:tbl>
                  <w:tblPr>
                    <w:tblW w:w="5000" w:type="pct"/>
                    <w:tblCellSpacing w:w="0" w:type="dxa"/>
                    <w:tblCellMar>
                      <w:left w:w="0" w:type="dxa"/>
                      <w:right w:w="0" w:type="dxa"/>
                    </w:tblCellMar>
                    <w:tblLook w:val="04A0" w:firstRow="1" w:lastRow="0" w:firstColumn="1" w:lastColumn="0" w:noHBand="0" w:noVBand="1"/>
                  </w:tblPr>
                  <w:tblGrid>
                    <w:gridCol w:w="1170"/>
                    <w:gridCol w:w="8020"/>
                  </w:tblGrid>
                  <w:tr w:rsidR="00C936F0" w:rsidRPr="00C936F0" w14:paraId="716DE438" w14:textId="77777777">
                    <w:trPr>
                      <w:tblCellSpacing w:w="0" w:type="dxa"/>
                    </w:trPr>
                    <w:tc>
                      <w:tcPr>
                        <w:tcW w:w="990" w:type="dxa"/>
                        <w:hideMark/>
                      </w:tcPr>
                      <w:p w14:paraId="2C0AA730" w14:textId="77777777" w:rsidR="00C936F0" w:rsidRPr="00C936F0" w:rsidRDefault="00C936F0" w:rsidP="00C936F0">
                        <w:pPr>
                          <w:widowControl/>
                          <w:spacing w:line="360" w:lineRule="atLeast"/>
                          <w:jc w:val="left"/>
                          <w:rPr>
                            <w:rFonts w:ascii="宋体" w:eastAsia="宋体" w:hAnsi="宋体" w:cs="宋体" w:hint="eastAsia"/>
                            <w:kern w:val="0"/>
                            <w:sz w:val="18"/>
                            <w:szCs w:val="18"/>
                          </w:rPr>
                        </w:pPr>
                        <w:r w:rsidRPr="00C936F0">
                          <w:rPr>
                            <w:rFonts w:ascii="宋体" w:eastAsia="宋体" w:hAnsi="宋体" w:cs="宋体" w:hint="eastAsia"/>
                            <w:kern w:val="0"/>
                            <w:sz w:val="18"/>
                            <w:szCs w:val="18"/>
                          </w:rPr>
                          <w:t>摘    要:</w:t>
                        </w:r>
                      </w:p>
                    </w:tc>
                    <w:tc>
                      <w:tcPr>
                        <w:tcW w:w="0" w:type="auto"/>
                        <w:hideMark/>
                      </w:tcPr>
                      <w:p w14:paraId="2FBC9A08" w14:textId="77777777" w:rsidR="00C936F0" w:rsidRPr="00C936F0" w:rsidRDefault="00C936F0" w:rsidP="00C936F0">
                        <w:pPr>
                          <w:widowControl/>
                          <w:spacing w:line="360" w:lineRule="atLeast"/>
                          <w:jc w:val="left"/>
                          <w:rPr>
                            <w:rFonts w:ascii="宋体" w:eastAsia="宋体" w:hAnsi="宋体" w:cs="宋体" w:hint="eastAsia"/>
                            <w:kern w:val="0"/>
                            <w:sz w:val="18"/>
                            <w:szCs w:val="18"/>
                          </w:rPr>
                        </w:pPr>
                      </w:p>
                    </w:tc>
                  </w:tr>
                </w:tbl>
                <w:p w14:paraId="1FD924D8" w14:textId="77777777" w:rsidR="00C936F0" w:rsidRPr="00C936F0" w:rsidRDefault="00C936F0" w:rsidP="00C936F0">
                  <w:pPr>
                    <w:widowControl/>
                    <w:spacing w:before="300" w:line="360" w:lineRule="atLeast"/>
                    <w:jc w:val="left"/>
                    <w:rPr>
                      <w:rFonts w:ascii="宋体" w:eastAsia="宋体" w:hAnsi="宋体" w:cs="宋体"/>
                      <w:kern w:val="0"/>
                      <w:sz w:val="18"/>
                      <w:szCs w:val="18"/>
                    </w:rPr>
                  </w:pPr>
                </w:p>
              </w:tc>
              <w:tc>
                <w:tcPr>
                  <w:tcW w:w="0" w:type="auto"/>
                  <w:vAlign w:val="center"/>
                  <w:hideMark/>
                </w:tcPr>
                <w:p w14:paraId="6867268B" w14:textId="77777777" w:rsidR="00C936F0" w:rsidRPr="00C936F0" w:rsidRDefault="00C936F0" w:rsidP="00C936F0">
                  <w:pPr>
                    <w:widowControl/>
                    <w:spacing w:before="300"/>
                    <w:jc w:val="left"/>
                    <w:rPr>
                      <w:rFonts w:ascii="Times New Roman" w:eastAsia="Times New Roman" w:hAnsi="Times New Roman" w:cs="Times New Roman"/>
                      <w:kern w:val="0"/>
                      <w:sz w:val="20"/>
                      <w:szCs w:val="20"/>
                    </w:rPr>
                  </w:pPr>
                </w:p>
              </w:tc>
            </w:tr>
          </w:tbl>
          <w:p w14:paraId="71965101" w14:textId="77777777" w:rsidR="00C936F0" w:rsidRPr="00C936F0" w:rsidRDefault="00C936F0" w:rsidP="00C936F0">
            <w:pPr>
              <w:widowControl/>
              <w:spacing w:before="150" w:after="150"/>
              <w:jc w:val="center"/>
              <w:rPr>
                <w:rFonts w:ascii="宋体" w:eastAsia="宋体" w:hAnsi="宋体" w:cs="宋体"/>
                <w:kern w:val="0"/>
                <w:sz w:val="18"/>
                <w:szCs w:val="18"/>
              </w:rPr>
            </w:pPr>
          </w:p>
        </w:tc>
      </w:tr>
      <w:tr w:rsidR="00C936F0" w:rsidRPr="00C936F0" w14:paraId="4465E54C" w14:textId="77777777" w:rsidTr="00C936F0">
        <w:trPr>
          <w:tblCellSpacing w:w="0" w:type="dxa"/>
        </w:trPr>
        <w:tc>
          <w:tcPr>
            <w:tcW w:w="0" w:type="auto"/>
            <w:shd w:val="clear" w:color="auto" w:fill="FFFFFF"/>
            <w:vAlign w:val="center"/>
            <w:hideMark/>
          </w:tcPr>
          <w:p w14:paraId="79156238" w14:textId="41C3A522" w:rsidR="00C936F0" w:rsidRPr="00C936F0" w:rsidRDefault="00C936F0" w:rsidP="00C936F0">
            <w:pPr>
              <w:widowControl/>
              <w:spacing w:before="150" w:after="150"/>
              <w:jc w:val="left"/>
              <w:rPr>
                <w:rFonts w:ascii="宋体" w:eastAsia="宋体" w:hAnsi="宋体" w:cs="宋体"/>
                <w:kern w:val="0"/>
                <w:sz w:val="18"/>
                <w:szCs w:val="18"/>
              </w:rPr>
            </w:pPr>
            <w:r w:rsidRPr="00C936F0">
              <w:rPr>
                <w:rFonts w:ascii="宋体" w:eastAsia="宋体" w:hAnsi="宋体" w:cs="宋体"/>
                <w:noProof/>
                <w:kern w:val="0"/>
                <w:sz w:val="18"/>
                <w:szCs w:val="18"/>
              </w:rPr>
              <w:drawing>
                <wp:inline distT="0" distB="0" distL="0" distR="0" wp14:anchorId="0DDFD741" wp14:editId="22EEE493">
                  <wp:extent cx="5274310" cy="53340"/>
                  <wp:effectExtent l="0" t="0" r="2540" b="3810"/>
                  <wp:docPr id="3" name="图片 3" descr="http://www.yancheng.gov.cn/ycapp/nrgl/templateFile/12/images/nr_b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ancheng.gov.cn/ycapp/nrgl/templateFile/12/images/nr_bg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53340"/>
                          </a:xfrm>
                          <a:prstGeom prst="rect">
                            <a:avLst/>
                          </a:prstGeom>
                          <a:noFill/>
                          <a:ln>
                            <a:noFill/>
                          </a:ln>
                        </pic:spPr>
                      </pic:pic>
                    </a:graphicData>
                  </a:graphic>
                </wp:inline>
              </w:drawing>
            </w:r>
          </w:p>
        </w:tc>
      </w:tr>
    </w:tbl>
    <w:p w14:paraId="141A5E44" w14:textId="77777777" w:rsidR="00C936F0" w:rsidRPr="00C936F0" w:rsidRDefault="00C936F0" w:rsidP="00C936F0">
      <w:pPr>
        <w:widowControl/>
        <w:jc w:val="left"/>
        <w:rPr>
          <w:rFonts w:ascii="宋体" w:eastAsia="宋体" w:hAnsi="宋体" w:cs="宋体"/>
          <w:vanish/>
          <w:kern w:val="0"/>
          <w:sz w:val="24"/>
          <w:szCs w:val="24"/>
        </w:rPr>
      </w:pPr>
    </w:p>
    <w:tbl>
      <w:tblPr>
        <w:tblW w:w="13320" w:type="dxa"/>
        <w:tblCellSpacing w:w="0" w:type="dxa"/>
        <w:shd w:val="clear" w:color="auto" w:fill="FFFFFF"/>
        <w:tblCellMar>
          <w:left w:w="0" w:type="dxa"/>
          <w:right w:w="0" w:type="dxa"/>
        </w:tblCellMar>
        <w:tblLook w:val="04A0" w:firstRow="1" w:lastRow="0" w:firstColumn="1" w:lastColumn="0" w:noHBand="0" w:noVBand="1"/>
      </w:tblPr>
      <w:tblGrid>
        <w:gridCol w:w="13320"/>
      </w:tblGrid>
      <w:tr w:rsidR="00C936F0" w:rsidRPr="00C936F0" w14:paraId="3D83D3C9" w14:textId="77777777" w:rsidTr="00C936F0">
        <w:trPr>
          <w:tblCellSpacing w:w="0" w:type="dxa"/>
        </w:trPr>
        <w:tc>
          <w:tcPr>
            <w:tcW w:w="0" w:type="auto"/>
            <w:shd w:val="clear" w:color="auto" w:fill="FFFFFF"/>
            <w:vAlign w:val="center"/>
            <w:hideMark/>
          </w:tcPr>
          <w:p w14:paraId="529F1F62" w14:textId="55A53D3B" w:rsidR="00C936F0" w:rsidRPr="00C936F0" w:rsidRDefault="00C936F0" w:rsidP="00C936F0">
            <w:pPr>
              <w:widowControl/>
              <w:spacing w:before="150" w:after="150"/>
              <w:jc w:val="left"/>
              <w:rPr>
                <w:rFonts w:ascii="宋体" w:eastAsia="宋体" w:hAnsi="宋体" w:cs="宋体" w:hint="eastAsia"/>
                <w:kern w:val="0"/>
                <w:sz w:val="18"/>
                <w:szCs w:val="18"/>
              </w:rPr>
            </w:pPr>
            <w:r w:rsidRPr="00C936F0">
              <w:rPr>
                <w:rFonts w:ascii="宋体" w:eastAsia="宋体" w:hAnsi="宋体" w:cs="宋体"/>
                <w:noProof/>
                <w:kern w:val="0"/>
                <w:sz w:val="18"/>
                <w:szCs w:val="18"/>
              </w:rPr>
              <w:drawing>
                <wp:inline distT="0" distB="0" distL="0" distR="0" wp14:anchorId="5F518040" wp14:editId="24A47EE7">
                  <wp:extent cx="5274310" cy="95250"/>
                  <wp:effectExtent l="0" t="0" r="2540" b="0"/>
                  <wp:docPr id="2" name="图片 2" descr="http://www.yancheng.gov.cn/ycapp/nrgl/templateFile/12/images/nr_b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yancheng.gov.cn/ycapp/nrgl/templateFile/12/images/nr_bg.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95250"/>
                          </a:xfrm>
                          <a:prstGeom prst="rect">
                            <a:avLst/>
                          </a:prstGeom>
                          <a:noFill/>
                          <a:ln>
                            <a:noFill/>
                          </a:ln>
                        </pic:spPr>
                      </pic:pic>
                    </a:graphicData>
                  </a:graphic>
                </wp:inline>
              </w:drawing>
            </w:r>
          </w:p>
        </w:tc>
      </w:tr>
      <w:tr w:rsidR="00C936F0" w:rsidRPr="00C936F0" w14:paraId="2BBDA1BB" w14:textId="77777777" w:rsidTr="00C936F0">
        <w:trPr>
          <w:trHeight w:val="375"/>
          <w:tblCellSpacing w:w="0" w:type="dxa"/>
        </w:trPr>
        <w:tc>
          <w:tcPr>
            <w:tcW w:w="0" w:type="auto"/>
            <w:shd w:val="clear" w:color="auto" w:fill="FFFFFF"/>
            <w:hideMark/>
          </w:tcPr>
          <w:tbl>
            <w:tblPr>
              <w:tblW w:w="4600" w:type="pct"/>
              <w:jc w:val="center"/>
              <w:tblCellSpacing w:w="0" w:type="dxa"/>
              <w:tblCellMar>
                <w:left w:w="0" w:type="dxa"/>
                <w:right w:w="0" w:type="dxa"/>
              </w:tblCellMar>
              <w:tblLook w:val="04A0" w:firstRow="1" w:lastRow="0" w:firstColumn="1" w:lastColumn="0" w:noHBand="0" w:noVBand="1"/>
            </w:tblPr>
            <w:tblGrid>
              <w:gridCol w:w="12254"/>
            </w:tblGrid>
            <w:tr w:rsidR="00C936F0" w:rsidRPr="00C936F0" w14:paraId="648307E1" w14:textId="77777777">
              <w:trPr>
                <w:trHeight w:val="450"/>
                <w:tblCellSpacing w:w="0" w:type="dxa"/>
                <w:jc w:val="center"/>
              </w:trPr>
              <w:tc>
                <w:tcPr>
                  <w:tcW w:w="0" w:type="auto"/>
                  <w:vAlign w:val="center"/>
                  <w:hideMark/>
                </w:tcPr>
                <w:p w14:paraId="0560900D" w14:textId="77777777" w:rsidR="00C936F0" w:rsidRPr="00C936F0" w:rsidRDefault="00C936F0" w:rsidP="00C936F0">
                  <w:pPr>
                    <w:widowControl/>
                    <w:spacing w:before="300"/>
                    <w:jc w:val="center"/>
                    <w:rPr>
                      <w:rFonts w:ascii="黑体" w:eastAsia="黑体" w:hAnsi="黑体" w:cs="宋体" w:hint="eastAsia"/>
                      <w:b/>
                      <w:bCs/>
                      <w:kern w:val="0"/>
                      <w:sz w:val="29"/>
                      <w:szCs w:val="29"/>
                    </w:rPr>
                  </w:pPr>
                  <w:r w:rsidRPr="00C936F0">
                    <w:rPr>
                      <w:rFonts w:ascii="黑体" w:eastAsia="黑体" w:hAnsi="黑体" w:cs="宋体" w:hint="eastAsia"/>
                      <w:b/>
                      <w:bCs/>
                      <w:kern w:val="0"/>
                      <w:sz w:val="29"/>
                      <w:szCs w:val="29"/>
                    </w:rPr>
                    <w:t xml:space="preserve">科技部 中宣部 </w:t>
                  </w:r>
                  <w:proofErr w:type="gramStart"/>
                  <w:r w:rsidRPr="00C936F0">
                    <w:rPr>
                      <w:rFonts w:ascii="黑体" w:eastAsia="黑体" w:hAnsi="黑体" w:cs="宋体" w:hint="eastAsia"/>
                      <w:b/>
                      <w:bCs/>
                      <w:kern w:val="0"/>
                      <w:sz w:val="29"/>
                      <w:szCs w:val="29"/>
                    </w:rPr>
                    <w:t>中央网信办</w:t>
                  </w:r>
                  <w:proofErr w:type="gramEnd"/>
                  <w:r w:rsidRPr="00C936F0">
                    <w:rPr>
                      <w:rFonts w:ascii="黑体" w:eastAsia="黑体" w:hAnsi="黑体" w:cs="宋体" w:hint="eastAsia"/>
                      <w:b/>
                      <w:bCs/>
                      <w:kern w:val="0"/>
                      <w:sz w:val="29"/>
                      <w:szCs w:val="29"/>
                    </w:rPr>
                    <w:t xml:space="preserve"> 文化和旅游部 广播电视总局关于印发</w:t>
                  </w:r>
                  <w:bookmarkStart w:id="0" w:name="_GoBack"/>
                  <w:r w:rsidRPr="00C936F0">
                    <w:rPr>
                      <w:rFonts w:ascii="黑体" w:eastAsia="黑体" w:hAnsi="黑体" w:cs="宋体" w:hint="eastAsia"/>
                      <w:b/>
                      <w:bCs/>
                      <w:kern w:val="0"/>
                      <w:sz w:val="29"/>
                      <w:szCs w:val="29"/>
                    </w:rPr>
                    <w:t>《国家文化和科技融合示范基地定管理办法（试行）》的通知</w:t>
                  </w:r>
                  <w:bookmarkEnd w:id="0"/>
                </w:p>
              </w:tc>
            </w:tr>
            <w:tr w:rsidR="00C936F0" w:rsidRPr="00C936F0" w14:paraId="4862201D" w14:textId="77777777">
              <w:trPr>
                <w:trHeight w:val="450"/>
                <w:tblCellSpacing w:w="0" w:type="dxa"/>
                <w:jc w:val="center"/>
              </w:trPr>
              <w:tc>
                <w:tcPr>
                  <w:tcW w:w="0" w:type="auto"/>
                  <w:vAlign w:val="center"/>
                  <w:hideMark/>
                </w:tcPr>
                <w:p w14:paraId="11D235AE" w14:textId="057D60BE" w:rsidR="00C936F0" w:rsidRPr="00C936F0" w:rsidRDefault="00C936F0" w:rsidP="00C936F0">
                  <w:pPr>
                    <w:widowControl/>
                    <w:spacing w:before="300"/>
                    <w:jc w:val="center"/>
                    <w:rPr>
                      <w:rFonts w:ascii="宋体" w:eastAsia="宋体" w:hAnsi="宋体" w:cs="宋体" w:hint="eastAsia"/>
                      <w:kern w:val="0"/>
                      <w:sz w:val="18"/>
                      <w:szCs w:val="18"/>
                    </w:rPr>
                  </w:pPr>
                  <w:r w:rsidRPr="00C936F0">
                    <w:rPr>
                      <w:rFonts w:ascii="宋体" w:eastAsia="宋体" w:hAnsi="宋体" w:cs="宋体"/>
                      <w:noProof/>
                      <w:kern w:val="0"/>
                      <w:sz w:val="18"/>
                      <w:szCs w:val="18"/>
                    </w:rPr>
                    <w:drawing>
                      <wp:inline distT="0" distB="0" distL="0" distR="0" wp14:anchorId="54B1F476" wp14:editId="0139123D">
                        <wp:extent cx="5274310" cy="166370"/>
                        <wp:effectExtent l="0" t="0" r="2540" b="5080"/>
                        <wp:docPr id="1" name="图片 1" descr="http://www.yancheng.gov.cn/ycapp/nrgl/templateFile/12/images/gj_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yancheng.gov.cn/ycapp/nrgl/templateFile/12/images/gj_lin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66370"/>
                                </a:xfrm>
                                <a:prstGeom prst="rect">
                                  <a:avLst/>
                                </a:prstGeom>
                                <a:noFill/>
                                <a:ln>
                                  <a:noFill/>
                                </a:ln>
                              </pic:spPr>
                            </pic:pic>
                          </a:graphicData>
                        </a:graphic>
                      </wp:inline>
                    </w:drawing>
                  </w:r>
                </w:p>
              </w:tc>
            </w:tr>
            <w:tr w:rsidR="00C936F0" w:rsidRPr="00C936F0" w14:paraId="24745E6B" w14:textId="77777777">
              <w:trPr>
                <w:trHeight w:val="450"/>
                <w:tblCellSpacing w:w="0" w:type="dxa"/>
                <w:jc w:val="center"/>
              </w:trPr>
              <w:tc>
                <w:tcPr>
                  <w:tcW w:w="0" w:type="auto"/>
                  <w:vAlign w:val="center"/>
                  <w:hideMark/>
                </w:tcPr>
                <w:p w14:paraId="7776D272" w14:textId="77777777" w:rsidR="00C936F0" w:rsidRPr="00C936F0" w:rsidRDefault="00C936F0" w:rsidP="00C936F0">
                  <w:pPr>
                    <w:widowControl/>
                    <w:spacing w:before="300"/>
                    <w:jc w:val="center"/>
                    <w:rPr>
                      <w:rFonts w:ascii="宋体" w:eastAsia="宋体" w:hAnsi="宋体" w:cs="宋体" w:hint="eastAsia"/>
                      <w:kern w:val="0"/>
                      <w:sz w:val="18"/>
                      <w:szCs w:val="18"/>
                    </w:rPr>
                  </w:pPr>
                  <w:r w:rsidRPr="00C936F0">
                    <w:rPr>
                      <w:rFonts w:ascii="宋体" w:eastAsia="宋体" w:hAnsi="宋体" w:cs="宋体" w:hint="eastAsia"/>
                      <w:kern w:val="0"/>
                      <w:sz w:val="18"/>
                      <w:szCs w:val="18"/>
                    </w:rPr>
                    <w:t> </w:t>
                  </w:r>
                </w:p>
              </w:tc>
            </w:tr>
          </w:tbl>
          <w:p w14:paraId="1F570437" w14:textId="77777777" w:rsidR="00C936F0" w:rsidRPr="00C936F0" w:rsidRDefault="00C936F0" w:rsidP="00C936F0">
            <w:pPr>
              <w:widowControl/>
              <w:jc w:val="center"/>
              <w:rPr>
                <w:rFonts w:ascii="宋体" w:eastAsia="宋体" w:hAnsi="宋体" w:cs="宋体"/>
                <w:vanish/>
                <w:kern w:val="0"/>
                <w:sz w:val="18"/>
                <w:szCs w:val="18"/>
              </w:rPr>
            </w:pPr>
          </w:p>
          <w:tbl>
            <w:tblPr>
              <w:tblW w:w="4700" w:type="pct"/>
              <w:jc w:val="center"/>
              <w:tblCellSpacing w:w="0" w:type="dxa"/>
              <w:tblCellMar>
                <w:left w:w="0" w:type="dxa"/>
                <w:right w:w="0" w:type="dxa"/>
              </w:tblCellMar>
              <w:tblLook w:val="04A0" w:firstRow="1" w:lastRow="0" w:firstColumn="1" w:lastColumn="0" w:noHBand="0" w:noVBand="1"/>
            </w:tblPr>
            <w:tblGrid>
              <w:gridCol w:w="12521"/>
            </w:tblGrid>
            <w:tr w:rsidR="00C936F0" w:rsidRPr="00C936F0" w14:paraId="23DC0465" w14:textId="77777777">
              <w:trPr>
                <w:trHeight w:val="4500"/>
                <w:tblCellSpacing w:w="0" w:type="dxa"/>
                <w:jc w:val="center"/>
              </w:trPr>
              <w:tc>
                <w:tcPr>
                  <w:tcW w:w="0" w:type="auto"/>
                  <w:hideMark/>
                </w:tcPr>
                <w:p w14:paraId="6849878C" w14:textId="77777777" w:rsidR="00C936F0" w:rsidRPr="00C936F0" w:rsidRDefault="00C936F0" w:rsidP="00C936F0">
                  <w:pPr>
                    <w:widowControl/>
                    <w:shd w:val="clear" w:color="auto" w:fill="FFFFFF"/>
                    <w:spacing w:line="720" w:lineRule="atLeast"/>
                    <w:jc w:val="left"/>
                    <w:rPr>
                      <w:rFonts w:ascii="Simsun" w:eastAsia="宋体" w:hAnsi="Simsun" w:cs="宋体" w:hint="eastAsia"/>
                      <w:color w:val="000000"/>
                      <w:kern w:val="0"/>
                      <w:szCs w:val="21"/>
                    </w:rPr>
                  </w:pPr>
                  <w:r w:rsidRPr="00C936F0">
                    <w:rPr>
                      <w:rFonts w:ascii="Simsun" w:eastAsia="宋体" w:hAnsi="Simsun" w:cs="宋体"/>
                      <w:color w:val="000000"/>
                      <w:kern w:val="0"/>
                      <w:szCs w:val="21"/>
                    </w:rPr>
                    <w:t>各省、自治区、直辖市、计划单列市科技厅（委、局）、党委宣传部、</w:t>
                  </w:r>
                  <w:proofErr w:type="gramStart"/>
                  <w:r w:rsidRPr="00C936F0">
                    <w:rPr>
                      <w:rFonts w:ascii="Simsun" w:eastAsia="宋体" w:hAnsi="Simsun" w:cs="宋体"/>
                      <w:color w:val="000000"/>
                      <w:kern w:val="0"/>
                      <w:szCs w:val="21"/>
                    </w:rPr>
                    <w:t>网信办</w:t>
                  </w:r>
                  <w:proofErr w:type="gramEnd"/>
                  <w:r w:rsidRPr="00C936F0">
                    <w:rPr>
                      <w:rFonts w:ascii="Simsun" w:eastAsia="宋体" w:hAnsi="Simsun" w:cs="宋体"/>
                      <w:color w:val="000000"/>
                      <w:kern w:val="0"/>
                      <w:szCs w:val="21"/>
                    </w:rPr>
                    <w:t>、文化厅（局）、新闻出版广电局，新疆生产建设兵团科技局、党委宣传部、</w:t>
                  </w:r>
                  <w:proofErr w:type="gramStart"/>
                  <w:r w:rsidRPr="00C936F0">
                    <w:rPr>
                      <w:rFonts w:ascii="Simsun" w:eastAsia="宋体" w:hAnsi="Simsun" w:cs="宋体"/>
                      <w:color w:val="000000"/>
                      <w:kern w:val="0"/>
                      <w:szCs w:val="21"/>
                    </w:rPr>
                    <w:t>网信办</w:t>
                  </w:r>
                  <w:proofErr w:type="gramEnd"/>
                  <w:r w:rsidRPr="00C936F0">
                    <w:rPr>
                      <w:rFonts w:ascii="Simsun" w:eastAsia="宋体" w:hAnsi="Simsun" w:cs="宋体"/>
                      <w:color w:val="000000"/>
                      <w:kern w:val="0"/>
                      <w:szCs w:val="21"/>
                    </w:rPr>
                    <w:t>、文化体育新闻出版广电局：</w:t>
                  </w:r>
                </w:p>
                <w:p w14:paraId="67E1F055"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为规范国家文化和科技融合示范基地认定管理工作，引导和推动国家文化和科技融合示范基地建设，加快推进文化和科技融合，着力增强文化领域的科技应用和自主创新能力，推动文化产业和文化事业发展，牢固树立文化自信，科技部、中宣部、</w:t>
                  </w:r>
                  <w:proofErr w:type="gramStart"/>
                  <w:r w:rsidRPr="00C936F0">
                    <w:rPr>
                      <w:rFonts w:ascii="Simsun" w:eastAsia="宋体" w:hAnsi="Simsun" w:cs="宋体"/>
                      <w:color w:val="000000"/>
                      <w:kern w:val="0"/>
                      <w:szCs w:val="21"/>
                    </w:rPr>
                    <w:t>中央网信办</w:t>
                  </w:r>
                  <w:proofErr w:type="gramEnd"/>
                  <w:r w:rsidRPr="00C936F0">
                    <w:rPr>
                      <w:rFonts w:ascii="Simsun" w:eastAsia="宋体" w:hAnsi="Simsun" w:cs="宋体"/>
                      <w:color w:val="000000"/>
                      <w:kern w:val="0"/>
                      <w:szCs w:val="21"/>
                    </w:rPr>
                    <w:t>、文化和旅游部、广播电视总局共同研究制定了《国家文化和科技融合示范基地认定管理办法（试行）》。现印发给你们，请认真贯彻执行。</w:t>
                  </w:r>
                </w:p>
                <w:p w14:paraId="61CDCAFD"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 xml:space="preserve">　　附件：国家文化和科技融合示范基地认定管理办法（试行）</w:t>
                  </w:r>
                </w:p>
                <w:p w14:paraId="2EF12B25" w14:textId="77777777" w:rsidR="00C936F0" w:rsidRPr="00C936F0" w:rsidRDefault="00C936F0" w:rsidP="00C936F0">
                  <w:pPr>
                    <w:widowControl/>
                    <w:shd w:val="clear" w:color="auto" w:fill="FFFFFF"/>
                    <w:spacing w:line="720" w:lineRule="atLeast"/>
                    <w:ind w:firstLine="480"/>
                    <w:jc w:val="right"/>
                    <w:rPr>
                      <w:rFonts w:ascii="Simsun" w:eastAsia="宋体" w:hAnsi="Simsun" w:cs="宋体"/>
                      <w:color w:val="000000"/>
                      <w:kern w:val="0"/>
                      <w:szCs w:val="21"/>
                    </w:rPr>
                  </w:pPr>
                  <w:r w:rsidRPr="00C936F0">
                    <w:rPr>
                      <w:rFonts w:ascii="Simsun" w:eastAsia="宋体" w:hAnsi="Simsun" w:cs="宋体"/>
                      <w:color w:val="000000"/>
                      <w:kern w:val="0"/>
                      <w:szCs w:val="21"/>
                    </w:rPr>
                    <w:t xml:space="preserve">　　　　　　　　　　　　　　科技部</w:t>
                  </w:r>
                  <w:r w:rsidRPr="00C936F0">
                    <w:rPr>
                      <w:rFonts w:ascii="Simsun" w:eastAsia="宋体" w:hAnsi="Simsun" w:cs="宋体"/>
                      <w:color w:val="000000"/>
                      <w:kern w:val="0"/>
                      <w:szCs w:val="21"/>
                    </w:rPr>
                    <w:t xml:space="preserve">   </w:t>
                  </w:r>
                  <w:r w:rsidRPr="00C936F0">
                    <w:rPr>
                      <w:rFonts w:ascii="Simsun" w:eastAsia="宋体" w:hAnsi="Simsun" w:cs="宋体"/>
                      <w:color w:val="000000"/>
                      <w:kern w:val="0"/>
                      <w:szCs w:val="21"/>
                    </w:rPr>
                    <w:t>中宣部</w:t>
                  </w:r>
                  <w:r w:rsidRPr="00C936F0">
                    <w:rPr>
                      <w:rFonts w:ascii="Simsun" w:eastAsia="宋体" w:hAnsi="Simsun" w:cs="宋体"/>
                      <w:color w:val="000000"/>
                      <w:kern w:val="0"/>
                      <w:szCs w:val="21"/>
                    </w:rPr>
                    <w:t xml:space="preserve">   </w:t>
                  </w:r>
                  <w:proofErr w:type="gramStart"/>
                  <w:r w:rsidRPr="00C936F0">
                    <w:rPr>
                      <w:rFonts w:ascii="Simsun" w:eastAsia="宋体" w:hAnsi="Simsun" w:cs="宋体"/>
                      <w:color w:val="000000"/>
                      <w:kern w:val="0"/>
                      <w:szCs w:val="21"/>
                    </w:rPr>
                    <w:t>中央网信办</w:t>
                  </w:r>
                  <w:proofErr w:type="gramEnd"/>
                  <w:r w:rsidRPr="00C936F0">
                    <w:rPr>
                      <w:rFonts w:ascii="Simsun" w:eastAsia="宋体" w:hAnsi="Simsun" w:cs="宋体"/>
                      <w:color w:val="000000"/>
                      <w:kern w:val="0"/>
                      <w:szCs w:val="21"/>
                    </w:rPr>
                    <w:t>  </w:t>
                  </w:r>
                  <w:r w:rsidRPr="00C936F0">
                    <w:rPr>
                      <w:rFonts w:ascii="Simsun" w:eastAsia="宋体" w:hAnsi="Simsun" w:cs="宋体"/>
                      <w:color w:val="000000"/>
                      <w:kern w:val="0"/>
                      <w:szCs w:val="21"/>
                    </w:rPr>
                    <w:br/>
                    <w:t> </w:t>
                  </w:r>
                  <w:proofErr w:type="gramStart"/>
                  <w:r w:rsidRPr="00C936F0">
                    <w:rPr>
                      <w:rFonts w:ascii="Simsun" w:eastAsia="宋体" w:hAnsi="Simsun" w:cs="宋体"/>
                      <w:color w:val="000000"/>
                      <w:kern w:val="0"/>
                      <w:szCs w:val="21"/>
                    </w:rPr>
                    <w:t xml:space="preserve">　　　　　　　　　　　　　</w:t>
                  </w:r>
                  <w:proofErr w:type="gramEnd"/>
                  <w:r w:rsidRPr="00C936F0">
                    <w:rPr>
                      <w:rFonts w:ascii="Simsun" w:eastAsia="宋体" w:hAnsi="Simsun" w:cs="宋体"/>
                      <w:color w:val="000000"/>
                      <w:kern w:val="0"/>
                      <w:szCs w:val="21"/>
                    </w:rPr>
                    <w:t>文化和旅游部</w:t>
                  </w:r>
                  <w:r w:rsidRPr="00C936F0">
                    <w:rPr>
                      <w:rFonts w:ascii="Simsun" w:eastAsia="宋体" w:hAnsi="Simsun" w:cs="宋体"/>
                      <w:color w:val="000000"/>
                      <w:kern w:val="0"/>
                      <w:szCs w:val="21"/>
                    </w:rPr>
                    <w:t xml:space="preserve">  </w:t>
                  </w:r>
                  <w:r w:rsidRPr="00C936F0">
                    <w:rPr>
                      <w:rFonts w:ascii="Simsun" w:eastAsia="宋体" w:hAnsi="Simsun" w:cs="宋体"/>
                      <w:color w:val="000000"/>
                      <w:kern w:val="0"/>
                      <w:szCs w:val="21"/>
                    </w:rPr>
                    <w:t>广播电视总局</w:t>
                  </w:r>
                  <w:r w:rsidRPr="00C936F0">
                    <w:rPr>
                      <w:rFonts w:ascii="Simsun" w:eastAsia="宋体" w:hAnsi="Simsun" w:cs="宋体"/>
                      <w:color w:val="000000"/>
                      <w:kern w:val="0"/>
                      <w:szCs w:val="21"/>
                    </w:rPr>
                    <w:br/>
                    <w:t> </w:t>
                  </w:r>
                  <w:proofErr w:type="gramStart"/>
                  <w:r w:rsidRPr="00C936F0">
                    <w:rPr>
                      <w:rFonts w:ascii="Simsun" w:eastAsia="宋体" w:hAnsi="Simsun" w:cs="宋体"/>
                      <w:color w:val="000000"/>
                      <w:kern w:val="0"/>
                      <w:szCs w:val="21"/>
                    </w:rPr>
                    <w:t xml:space="preserve">　　　　　　　　　　　　　　</w:t>
                  </w:r>
                  <w:proofErr w:type="gramEnd"/>
                  <w:r w:rsidRPr="00C936F0">
                    <w:rPr>
                      <w:rFonts w:ascii="Simsun" w:eastAsia="宋体" w:hAnsi="Simsun" w:cs="宋体"/>
                      <w:color w:val="000000"/>
                      <w:kern w:val="0"/>
                      <w:szCs w:val="21"/>
                    </w:rPr>
                    <w:t>2018</w:t>
                  </w:r>
                  <w:r w:rsidRPr="00C936F0">
                    <w:rPr>
                      <w:rFonts w:ascii="Simsun" w:eastAsia="宋体" w:hAnsi="Simsun" w:cs="宋体"/>
                      <w:color w:val="000000"/>
                      <w:kern w:val="0"/>
                      <w:szCs w:val="21"/>
                    </w:rPr>
                    <w:t>年</w:t>
                  </w:r>
                  <w:r w:rsidRPr="00C936F0">
                    <w:rPr>
                      <w:rFonts w:ascii="Simsun" w:eastAsia="宋体" w:hAnsi="Simsun" w:cs="宋体"/>
                      <w:color w:val="000000"/>
                      <w:kern w:val="0"/>
                      <w:szCs w:val="21"/>
                    </w:rPr>
                    <w:t>3</w:t>
                  </w:r>
                  <w:r w:rsidRPr="00C936F0">
                    <w:rPr>
                      <w:rFonts w:ascii="Simsun" w:eastAsia="宋体" w:hAnsi="Simsun" w:cs="宋体"/>
                      <w:color w:val="000000"/>
                      <w:kern w:val="0"/>
                      <w:szCs w:val="21"/>
                    </w:rPr>
                    <w:t>月</w:t>
                  </w:r>
                  <w:r w:rsidRPr="00C936F0">
                    <w:rPr>
                      <w:rFonts w:ascii="Simsun" w:eastAsia="宋体" w:hAnsi="Simsun" w:cs="宋体"/>
                      <w:color w:val="000000"/>
                      <w:kern w:val="0"/>
                      <w:szCs w:val="21"/>
                    </w:rPr>
                    <w:t>29</w:t>
                  </w:r>
                  <w:r w:rsidRPr="00C936F0">
                    <w:rPr>
                      <w:rFonts w:ascii="Simsun" w:eastAsia="宋体" w:hAnsi="Simsun" w:cs="宋体"/>
                      <w:color w:val="000000"/>
                      <w:kern w:val="0"/>
                      <w:szCs w:val="21"/>
                    </w:rPr>
                    <w:t>日</w:t>
                  </w:r>
                </w:p>
                <w:p w14:paraId="7510FF1C"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lastRenderedPageBreak/>
                    <w:br/>
                  </w:r>
                  <w:r w:rsidRPr="00C936F0">
                    <w:rPr>
                      <w:rFonts w:ascii="Simsun" w:eastAsia="宋体" w:hAnsi="Simsun" w:cs="宋体"/>
                      <w:color w:val="000000"/>
                      <w:kern w:val="0"/>
                      <w:szCs w:val="21"/>
                    </w:rPr>
                    <w:t>附件：</w:t>
                  </w:r>
                </w:p>
                <w:p w14:paraId="2817B8C1" w14:textId="77777777" w:rsidR="00C936F0" w:rsidRPr="00C936F0" w:rsidRDefault="00C936F0" w:rsidP="00C936F0">
                  <w:pPr>
                    <w:widowControl/>
                    <w:shd w:val="clear" w:color="auto" w:fill="FFFFFF"/>
                    <w:spacing w:line="720" w:lineRule="atLeast"/>
                    <w:ind w:firstLine="480"/>
                    <w:jc w:val="center"/>
                    <w:rPr>
                      <w:rFonts w:ascii="Simsun" w:eastAsia="宋体" w:hAnsi="Simsun" w:cs="宋体"/>
                      <w:color w:val="000000"/>
                      <w:kern w:val="0"/>
                      <w:szCs w:val="21"/>
                    </w:rPr>
                  </w:pPr>
                  <w:r w:rsidRPr="00C936F0">
                    <w:rPr>
                      <w:rFonts w:ascii="Simsun" w:eastAsia="宋体" w:hAnsi="Simsun" w:cs="宋体"/>
                      <w:color w:val="000000"/>
                      <w:kern w:val="0"/>
                      <w:szCs w:val="21"/>
                    </w:rPr>
                    <w:t>国家文化和科技融合示范基地</w:t>
                  </w:r>
                  <w:r w:rsidRPr="00C936F0">
                    <w:rPr>
                      <w:rFonts w:ascii="Simsun" w:eastAsia="宋体" w:hAnsi="Simsun" w:cs="宋体"/>
                      <w:color w:val="000000"/>
                      <w:kern w:val="0"/>
                      <w:szCs w:val="21"/>
                    </w:rPr>
                    <w:br/>
                  </w:r>
                  <w:r w:rsidRPr="00C936F0">
                    <w:rPr>
                      <w:rFonts w:ascii="Simsun" w:eastAsia="宋体" w:hAnsi="Simsun" w:cs="宋体"/>
                      <w:color w:val="000000"/>
                      <w:kern w:val="0"/>
                      <w:szCs w:val="21"/>
                    </w:rPr>
                    <w:t>认定管理办法（试行）</w:t>
                  </w:r>
                </w:p>
                <w:p w14:paraId="31178707"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第一章</w:t>
                  </w:r>
                  <w:r w:rsidRPr="00C936F0">
                    <w:rPr>
                      <w:rFonts w:ascii="Simsun" w:eastAsia="宋体" w:hAnsi="Simsun" w:cs="宋体"/>
                      <w:color w:val="000000"/>
                      <w:kern w:val="0"/>
                      <w:szCs w:val="21"/>
                    </w:rPr>
                    <w:t xml:space="preserve">  </w:t>
                  </w:r>
                  <w:r w:rsidRPr="00C936F0">
                    <w:rPr>
                      <w:rFonts w:ascii="Simsun" w:eastAsia="宋体" w:hAnsi="Simsun" w:cs="宋体"/>
                      <w:color w:val="000000"/>
                      <w:kern w:val="0"/>
                      <w:szCs w:val="21"/>
                    </w:rPr>
                    <w:t>总</w:t>
                  </w:r>
                  <w:r w:rsidRPr="00C936F0">
                    <w:rPr>
                      <w:rFonts w:ascii="Simsun" w:eastAsia="宋体" w:hAnsi="Simsun" w:cs="宋体"/>
                      <w:color w:val="000000"/>
                      <w:kern w:val="0"/>
                      <w:szCs w:val="21"/>
                    </w:rPr>
                    <w:t xml:space="preserve">  </w:t>
                  </w:r>
                  <w:r w:rsidRPr="00C936F0">
                    <w:rPr>
                      <w:rFonts w:ascii="Simsun" w:eastAsia="宋体" w:hAnsi="Simsun" w:cs="宋体"/>
                      <w:color w:val="000000"/>
                      <w:kern w:val="0"/>
                      <w:szCs w:val="21"/>
                    </w:rPr>
                    <w:t>则</w:t>
                  </w:r>
                </w:p>
                <w:p w14:paraId="6EA3D2E2"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第一条</w:t>
                  </w:r>
                  <w:r w:rsidRPr="00C936F0">
                    <w:rPr>
                      <w:rFonts w:ascii="Simsun" w:eastAsia="宋体" w:hAnsi="Simsun" w:cs="宋体"/>
                      <w:color w:val="000000"/>
                      <w:kern w:val="0"/>
                      <w:szCs w:val="21"/>
                    </w:rPr>
                    <w:t xml:space="preserve">  </w:t>
                  </w:r>
                  <w:r w:rsidRPr="00C936F0">
                    <w:rPr>
                      <w:rFonts w:ascii="Simsun" w:eastAsia="宋体" w:hAnsi="Simsun" w:cs="宋体"/>
                      <w:color w:val="000000"/>
                      <w:kern w:val="0"/>
                      <w:szCs w:val="21"/>
                    </w:rPr>
                    <w:t>为加快推进文化和科技融合，着力增强文化领域的科技应用和自主创新能力，落实《国家创新驱动发展战略纲要》、《国家</w:t>
                  </w:r>
                  <w:r w:rsidRPr="00C936F0">
                    <w:rPr>
                      <w:rFonts w:ascii="Simsun" w:eastAsia="宋体" w:hAnsi="Simsun" w:cs="宋体"/>
                      <w:color w:val="000000"/>
                      <w:kern w:val="0"/>
                      <w:szCs w:val="21"/>
                    </w:rPr>
                    <w:t>“</w:t>
                  </w:r>
                  <w:r w:rsidRPr="00C936F0">
                    <w:rPr>
                      <w:rFonts w:ascii="Simsun" w:eastAsia="宋体" w:hAnsi="Simsun" w:cs="宋体"/>
                      <w:color w:val="000000"/>
                      <w:kern w:val="0"/>
                      <w:szCs w:val="21"/>
                    </w:rPr>
                    <w:t>十三五</w:t>
                  </w:r>
                  <w:r w:rsidRPr="00C936F0">
                    <w:rPr>
                      <w:rFonts w:ascii="Simsun" w:eastAsia="宋体" w:hAnsi="Simsun" w:cs="宋体"/>
                      <w:color w:val="000000"/>
                      <w:kern w:val="0"/>
                      <w:szCs w:val="21"/>
                    </w:rPr>
                    <w:t>”</w:t>
                  </w:r>
                  <w:r w:rsidRPr="00C936F0">
                    <w:rPr>
                      <w:rFonts w:ascii="Simsun" w:eastAsia="宋体" w:hAnsi="Simsun" w:cs="宋体"/>
                      <w:color w:val="000000"/>
                      <w:kern w:val="0"/>
                      <w:szCs w:val="21"/>
                    </w:rPr>
                    <w:t>时期文化发展改革规划纲要》和《国家文化科技创新工程纲要》，规范国家文化和科技融合示范基地（以下简称基地）认定管理工作，引导和推动基地建设，根据国家有关法规和政策，特制定本办法。</w:t>
                  </w:r>
                </w:p>
                <w:p w14:paraId="1DDE22E9"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第二条</w:t>
                  </w:r>
                  <w:r w:rsidRPr="00C936F0">
                    <w:rPr>
                      <w:rFonts w:ascii="Simsun" w:eastAsia="宋体" w:hAnsi="Simsun" w:cs="宋体"/>
                      <w:color w:val="000000"/>
                      <w:kern w:val="0"/>
                      <w:szCs w:val="21"/>
                    </w:rPr>
                    <w:t xml:space="preserve">  </w:t>
                  </w:r>
                  <w:r w:rsidRPr="00C936F0">
                    <w:rPr>
                      <w:rFonts w:ascii="Simsun" w:eastAsia="宋体" w:hAnsi="Simsun" w:cs="宋体"/>
                      <w:color w:val="000000"/>
                      <w:kern w:val="0"/>
                      <w:szCs w:val="21"/>
                    </w:rPr>
                    <w:t>本办法所称基地分为两类。一类是集聚类基地，指经科技部、</w:t>
                  </w:r>
                  <w:proofErr w:type="gramStart"/>
                  <w:r w:rsidRPr="00C936F0">
                    <w:rPr>
                      <w:rFonts w:ascii="Simsun" w:eastAsia="宋体" w:hAnsi="Simsun" w:cs="宋体"/>
                      <w:color w:val="000000"/>
                      <w:kern w:val="0"/>
                      <w:szCs w:val="21"/>
                    </w:rPr>
                    <w:t>中宣部会同中央网信办</w:t>
                  </w:r>
                  <w:proofErr w:type="gramEnd"/>
                  <w:r w:rsidRPr="00C936F0">
                    <w:rPr>
                      <w:rFonts w:ascii="Simsun" w:eastAsia="宋体" w:hAnsi="Simsun" w:cs="宋体"/>
                      <w:color w:val="000000"/>
                      <w:kern w:val="0"/>
                      <w:szCs w:val="21"/>
                    </w:rPr>
                    <w:t>、文化和旅游部、广播电视总局认定的，依托国家高新技术产业开发区、国家可持续发展实验区，以及相关部门认定的国家文化类园区等，具有明确边界范围和专业管理机构，能够聚集</w:t>
                  </w:r>
                  <w:proofErr w:type="gramStart"/>
                  <w:r w:rsidRPr="00C936F0">
                    <w:rPr>
                      <w:rFonts w:ascii="Simsun" w:eastAsia="宋体" w:hAnsi="Simsun" w:cs="宋体"/>
                      <w:color w:val="000000"/>
                      <w:kern w:val="0"/>
                      <w:szCs w:val="21"/>
                    </w:rPr>
                    <w:t>一</w:t>
                  </w:r>
                  <w:proofErr w:type="gramEnd"/>
                  <w:r w:rsidRPr="00C936F0">
                    <w:rPr>
                      <w:rFonts w:ascii="Simsun" w:eastAsia="宋体" w:hAnsi="Simsun" w:cs="宋体"/>
                      <w:color w:val="000000"/>
                      <w:kern w:val="0"/>
                      <w:szCs w:val="21"/>
                    </w:rPr>
                    <w:t>批文化科技融合相关要素和企业，并为文化和科技融合发展提供相应基础设施保障和公共服务的特定区域。一类是单体类基地，指经科技部、</w:t>
                  </w:r>
                  <w:proofErr w:type="gramStart"/>
                  <w:r w:rsidRPr="00C936F0">
                    <w:rPr>
                      <w:rFonts w:ascii="Simsun" w:eastAsia="宋体" w:hAnsi="Simsun" w:cs="宋体"/>
                      <w:color w:val="000000"/>
                      <w:kern w:val="0"/>
                      <w:szCs w:val="21"/>
                    </w:rPr>
                    <w:t>中宣部会同中央网信办</w:t>
                  </w:r>
                  <w:proofErr w:type="gramEnd"/>
                  <w:r w:rsidRPr="00C936F0">
                    <w:rPr>
                      <w:rFonts w:ascii="Simsun" w:eastAsia="宋体" w:hAnsi="Simsun" w:cs="宋体"/>
                      <w:color w:val="000000"/>
                      <w:kern w:val="0"/>
                      <w:szCs w:val="21"/>
                    </w:rPr>
                    <w:t>、文化和旅游部、广播电视总局认定的，在文化和科技融合发展领域取得突出成绩、具有先导性和示范性优势的企事业单位。</w:t>
                  </w:r>
                </w:p>
                <w:p w14:paraId="6DEE1364"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第二章</w:t>
                  </w:r>
                  <w:r w:rsidRPr="00C936F0">
                    <w:rPr>
                      <w:rFonts w:ascii="Simsun" w:eastAsia="宋体" w:hAnsi="Simsun" w:cs="宋体"/>
                      <w:color w:val="000000"/>
                      <w:kern w:val="0"/>
                      <w:szCs w:val="21"/>
                    </w:rPr>
                    <w:t xml:space="preserve">  </w:t>
                  </w:r>
                  <w:r w:rsidRPr="00C936F0">
                    <w:rPr>
                      <w:rFonts w:ascii="Simsun" w:eastAsia="宋体" w:hAnsi="Simsun" w:cs="宋体"/>
                      <w:color w:val="000000"/>
                      <w:kern w:val="0"/>
                      <w:szCs w:val="21"/>
                    </w:rPr>
                    <w:t>管理机构</w:t>
                  </w:r>
                </w:p>
                <w:p w14:paraId="616ADFDB"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第三条</w:t>
                  </w:r>
                  <w:r w:rsidRPr="00C936F0">
                    <w:rPr>
                      <w:rFonts w:ascii="Simsun" w:eastAsia="宋体" w:hAnsi="Simsun" w:cs="宋体"/>
                      <w:color w:val="000000"/>
                      <w:kern w:val="0"/>
                      <w:szCs w:val="21"/>
                    </w:rPr>
                    <w:t xml:space="preserve">  </w:t>
                  </w:r>
                  <w:r w:rsidRPr="00C936F0">
                    <w:rPr>
                      <w:rFonts w:ascii="Simsun" w:eastAsia="宋体" w:hAnsi="Simsun" w:cs="宋体"/>
                      <w:color w:val="000000"/>
                      <w:kern w:val="0"/>
                      <w:szCs w:val="21"/>
                    </w:rPr>
                    <w:t>科技部、</w:t>
                  </w:r>
                  <w:proofErr w:type="gramStart"/>
                  <w:r w:rsidRPr="00C936F0">
                    <w:rPr>
                      <w:rFonts w:ascii="Simsun" w:eastAsia="宋体" w:hAnsi="Simsun" w:cs="宋体"/>
                      <w:color w:val="000000"/>
                      <w:kern w:val="0"/>
                      <w:szCs w:val="21"/>
                    </w:rPr>
                    <w:t>中宣部会同中央网信办</w:t>
                  </w:r>
                  <w:proofErr w:type="gramEnd"/>
                  <w:r w:rsidRPr="00C936F0">
                    <w:rPr>
                      <w:rFonts w:ascii="Simsun" w:eastAsia="宋体" w:hAnsi="Simsun" w:cs="宋体"/>
                      <w:color w:val="000000"/>
                      <w:kern w:val="0"/>
                      <w:szCs w:val="21"/>
                    </w:rPr>
                    <w:t>、文化和旅游部、广播电视总局统筹基地的战略发展、认定管理及政策落实等重大问题。国家文化和科技融合示范基地管理办公室设在科技部高新司，办公室成员由科技部</w:t>
                  </w:r>
                  <w:proofErr w:type="gramStart"/>
                  <w:r w:rsidRPr="00C936F0">
                    <w:rPr>
                      <w:rFonts w:ascii="Simsun" w:eastAsia="宋体" w:hAnsi="Simsun" w:cs="宋体"/>
                      <w:color w:val="000000"/>
                      <w:kern w:val="0"/>
                      <w:szCs w:val="21"/>
                    </w:rPr>
                    <w:t>高新司和</w:t>
                  </w:r>
                  <w:proofErr w:type="gramEnd"/>
                  <w:r w:rsidRPr="00C936F0">
                    <w:rPr>
                      <w:rFonts w:ascii="Simsun" w:eastAsia="宋体" w:hAnsi="Simsun" w:cs="宋体"/>
                      <w:color w:val="000000"/>
                      <w:kern w:val="0"/>
                      <w:szCs w:val="21"/>
                    </w:rPr>
                    <w:t>中宣部文改办相关人员组成，其主要职责为：</w:t>
                  </w:r>
                </w:p>
                <w:p w14:paraId="5C1AD090"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（一）具体组织实施基地的规划、认定、管理等工作；</w:t>
                  </w:r>
                </w:p>
                <w:p w14:paraId="0BC015C2"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（二）负责对已认定的基地进行考核与监督，并根据需要提出对基地认定标准进行动态调整的建议；</w:t>
                  </w:r>
                </w:p>
                <w:p w14:paraId="630F671A"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lastRenderedPageBreak/>
                    <w:t>（三）协调和推动基地发展的有关政策执行；</w:t>
                  </w:r>
                </w:p>
                <w:p w14:paraId="60F3300D"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（四）委托专业机构负责基地日常协调服务工作。</w:t>
                  </w:r>
                </w:p>
                <w:p w14:paraId="6C875A3B"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第四条</w:t>
                  </w:r>
                  <w:r w:rsidRPr="00C936F0">
                    <w:rPr>
                      <w:rFonts w:ascii="Simsun" w:eastAsia="宋体" w:hAnsi="Simsun" w:cs="宋体"/>
                      <w:color w:val="000000"/>
                      <w:kern w:val="0"/>
                      <w:szCs w:val="21"/>
                    </w:rPr>
                    <w:t xml:space="preserve">  </w:t>
                  </w:r>
                  <w:r w:rsidRPr="00C936F0">
                    <w:rPr>
                      <w:rFonts w:ascii="Simsun" w:eastAsia="宋体" w:hAnsi="Simsun" w:cs="宋体"/>
                      <w:color w:val="000000"/>
                      <w:kern w:val="0"/>
                      <w:szCs w:val="21"/>
                    </w:rPr>
                    <w:t>各省、自治区、直辖市、计划单列市、新疆生产建设兵团科技行政管理部门和党委宣传部门负责统筹本行政区域基地建设管理工作，建议会同相关部门建立联席会议机制共同推进相关工作，主要职责是：</w:t>
                  </w:r>
                </w:p>
                <w:p w14:paraId="1F9D7EC6"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（一）负责本行政区域内的基地审核、选送、培育工作；</w:t>
                  </w:r>
                </w:p>
                <w:p w14:paraId="781536C9"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（二）把握本行政区域</w:t>
                  </w:r>
                  <w:proofErr w:type="gramStart"/>
                  <w:r w:rsidRPr="00C936F0">
                    <w:rPr>
                      <w:rFonts w:ascii="Simsun" w:eastAsia="宋体" w:hAnsi="Simsun" w:cs="宋体"/>
                      <w:color w:val="000000"/>
                      <w:kern w:val="0"/>
                      <w:szCs w:val="21"/>
                    </w:rPr>
                    <w:t>内基地</w:t>
                  </w:r>
                  <w:proofErr w:type="gramEnd"/>
                  <w:r w:rsidRPr="00C936F0">
                    <w:rPr>
                      <w:rFonts w:ascii="Simsun" w:eastAsia="宋体" w:hAnsi="Simsun" w:cs="宋体"/>
                      <w:color w:val="000000"/>
                      <w:kern w:val="0"/>
                      <w:szCs w:val="21"/>
                    </w:rPr>
                    <w:t>的发展方向，落实国家关于基地的有关政策，制定促进基地快速、健康发展的地方性扶持政策；</w:t>
                  </w:r>
                </w:p>
                <w:p w14:paraId="60E3BA73"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（三）对已认定基地开展日常管理。</w:t>
                  </w:r>
                </w:p>
                <w:p w14:paraId="1B74AA51"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第五条</w:t>
                  </w:r>
                  <w:r w:rsidRPr="00C936F0">
                    <w:rPr>
                      <w:rFonts w:ascii="Simsun" w:eastAsia="宋体" w:hAnsi="Simsun" w:cs="宋体"/>
                      <w:color w:val="000000"/>
                      <w:kern w:val="0"/>
                      <w:szCs w:val="21"/>
                    </w:rPr>
                    <w:t xml:space="preserve">  </w:t>
                  </w:r>
                  <w:r w:rsidRPr="00C936F0">
                    <w:rPr>
                      <w:rFonts w:ascii="Simsun" w:eastAsia="宋体" w:hAnsi="Simsun" w:cs="宋体"/>
                      <w:color w:val="000000"/>
                      <w:kern w:val="0"/>
                      <w:szCs w:val="21"/>
                    </w:rPr>
                    <w:t>建议基地所在地政府成立基地建设（管理）领导小组，由有关负责同志牵头，科技、宣传、网信、文旅、广新等相关部门参加。基地建设（管理）领导小组下设办公室（以下简称基地办），配置专人具体负责本地区基地申报和管理工作。主要职责是：</w:t>
                  </w:r>
                </w:p>
                <w:p w14:paraId="65B6A56A"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（一）制定本地区基地申报方案；</w:t>
                  </w:r>
                </w:p>
                <w:p w14:paraId="2AF4B1FE"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（二）组织建立相应工作机制，加强对基地建设工作的组织领导和统筹推进；</w:t>
                  </w:r>
                </w:p>
                <w:p w14:paraId="085D38FD"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（三）在资金、土地、人才、规划、审批等方面对本地区基地建设工作给予支持，协调解决相关问题；</w:t>
                  </w:r>
                </w:p>
                <w:p w14:paraId="7B6001F8"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（四）指导和监督本地区基地培育、申报和发展情况。</w:t>
                  </w:r>
                </w:p>
                <w:p w14:paraId="2D3892E9"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第三章</w:t>
                  </w:r>
                  <w:r w:rsidRPr="00C936F0">
                    <w:rPr>
                      <w:rFonts w:ascii="Simsun" w:eastAsia="宋体" w:hAnsi="Simsun" w:cs="宋体"/>
                      <w:color w:val="000000"/>
                      <w:kern w:val="0"/>
                      <w:szCs w:val="21"/>
                    </w:rPr>
                    <w:t xml:space="preserve">  </w:t>
                  </w:r>
                  <w:r w:rsidRPr="00C936F0">
                    <w:rPr>
                      <w:rFonts w:ascii="Simsun" w:eastAsia="宋体" w:hAnsi="Simsun" w:cs="宋体"/>
                      <w:color w:val="000000"/>
                      <w:kern w:val="0"/>
                      <w:szCs w:val="21"/>
                    </w:rPr>
                    <w:t>认定条件</w:t>
                  </w:r>
                </w:p>
                <w:p w14:paraId="6E68CC62"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第六条</w:t>
                  </w:r>
                  <w:r w:rsidRPr="00C936F0">
                    <w:rPr>
                      <w:rFonts w:ascii="Simsun" w:eastAsia="宋体" w:hAnsi="Simsun" w:cs="宋体"/>
                      <w:color w:val="000000"/>
                      <w:kern w:val="0"/>
                      <w:szCs w:val="21"/>
                    </w:rPr>
                    <w:t xml:space="preserve">  </w:t>
                  </w:r>
                  <w:r w:rsidRPr="00C936F0">
                    <w:rPr>
                      <w:rFonts w:ascii="Simsun" w:eastAsia="宋体" w:hAnsi="Simsun" w:cs="宋体"/>
                      <w:color w:val="000000"/>
                      <w:kern w:val="0"/>
                      <w:szCs w:val="21"/>
                    </w:rPr>
                    <w:t>所在地政府基地办负责统筹推进当地基地申报工作，并提供保障支持。</w:t>
                  </w:r>
                </w:p>
                <w:p w14:paraId="4575C057"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第七条</w:t>
                  </w:r>
                  <w:r w:rsidRPr="00C936F0">
                    <w:rPr>
                      <w:rFonts w:ascii="Simsun" w:eastAsia="宋体" w:hAnsi="Simsun" w:cs="宋体"/>
                      <w:color w:val="000000"/>
                      <w:kern w:val="0"/>
                      <w:szCs w:val="21"/>
                    </w:rPr>
                    <w:t xml:space="preserve">  </w:t>
                  </w:r>
                  <w:r w:rsidRPr="00C936F0">
                    <w:rPr>
                      <w:rFonts w:ascii="Simsun" w:eastAsia="宋体" w:hAnsi="Simsun" w:cs="宋体"/>
                      <w:color w:val="000000"/>
                      <w:kern w:val="0"/>
                      <w:szCs w:val="21"/>
                    </w:rPr>
                    <w:t>基本条件。</w:t>
                  </w:r>
                </w:p>
                <w:p w14:paraId="5160A372"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（一）申请集聚类基地应具备以下条件：</w:t>
                  </w:r>
                </w:p>
                <w:p w14:paraId="036B1E17"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 xml:space="preserve">1. </w:t>
                  </w:r>
                  <w:r w:rsidRPr="00C936F0">
                    <w:rPr>
                      <w:rFonts w:ascii="Simsun" w:eastAsia="宋体" w:hAnsi="Simsun" w:cs="宋体"/>
                      <w:color w:val="000000"/>
                      <w:kern w:val="0"/>
                      <w:szCs w:val="21"/>
                    </w:rPr>
                    <w:t>目标明确。基地应有明确的发展定位、目标和规划，对解决文化和科技融合</w:t>
                  </w:r>
                  <w:r w:rsidRPr="00C936F0">
                    <w:rPr>
                      <w:rFonts w:ascii="Simsun" w:eastAsia="宋体" w:hAnsi="Simsun" w:cs="宋体"/>
                      <w:color w:val="000000"/>
                      <w:kern w:val="0"/>
                      <w:szCs w:val="21"/>
                    </w:rPr>
                    <w:t>“</w:t>
                  </w:r>
                  <w:r w:rsidRPr="00C936F0">
                    <w:rPr>
                      <w:rFonts w:ascii="Simsun" w:eastAsia="宋体" w:hAnsi="Simsun" w:cs="宋体"/>
                      <w:color w:val="000000"/>
                      <w:kern w:val="0"/>
                      <w:szCs w:val="21"/>
                    </w:rPr>
                    <w:t>最后一公里</w:t>
                  </w:r>
                  <w:r w:rsidRPr="00C936F0">
                    <w:rPr>
                      <w:rFonts w:ascii="Simsun" w:eastAsia="宋体" w:hAnsi="Simsun" w:cs="宋体"/>
                      <w:color w:val="000000"/>
                      <w:kern w:val="0"/>
                      <w:szCs w:val="21"/>
                    </w:rPr>
                    <w:t>”</w:t>
                  </w:r>
                  <w:r w:rsidRPr="00C936F0">
                    <w:rPr>
                      <w:rFonts w:ascii="Simsun" w:eastAsia="宋体" w:hAnsi="Simsun" w:cs="宋体"/>
                      <w:color w:val="000000"/>
                      <w:kern w:val="0"/>
                      <w:szCs w:val="21"/>
                    </w:rPr>
                    <w:t>或补短板具有一定的探索性，且在文化科技创新价值链的技术研发与集成应用、技术标准制定、技术转移、产业技术联盟等方面在全国或本省及区域内具有代表性和示范性；</w:t>
                  </w:r>
                </w:p>
                <w:p w14:paraId="3F6E0B62"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lastRenderedPageBreak/>
                    <w:t xml:space="preserve">2. </w:t>
                  </w:r>
                  <w:r w:rsidRPr="00C936F0">
                    <w:rPr>
                      <w:rFonts w:ascii="Simsun" w:eastAsia="宋体" w:hAnsi="Simsun" w:cs="宋体"/>
                      <w:color w:val="000000"/>
                      <w:kern w:val="0"/>
                      <w:szCs w:val="21"/>
                    </w:rPr>
                    <w:t>示范性强。基地内文化科技企业数量达到一定规模，年度营业收入总额不低于</w:t>
                  </w:r>
                  <w:r w:rsidRPr="00C936F0">
                    <w:rPr>
                      <w:rFonts w:ascii="Simsun" w:eastAsia="宋体" w:hAnsi="Simsun" w:cs="宋体"/>
                      <w:color w:val="000000"/>
                      <w:kern w:val="0"/>
                      <w:szCs w:val="21"/>
                    </w:rPr>
                    <w:t>10</w:t>
                  </w:r>
                  <w:r w:rsidRPr="00C936F0">
                    <w:rPr>
                      <w:rFonts w:ascii="Simsun" w:eastAsia="宋体" w:hAnsi="Simsun" w:cs="宋体"/>
                      <w:color w:val="000000"/>
                      <w:kern w:val="0"/>
                      <w:szCs w:val="21"/>
                    </w:rPr>
                    <w:t>亿元，其中为文化行业提供技术服务所取得的营业收入占比不低于</w:t>
                  </w:r>
                  <w:r w:rsidRPr="00C936F0">
                    <w:rPr>
                      <w:rFonts w:ascii="Simsun" w:eastAsia="宋体" w:hAnsi="Simsun" w:cs="宋体"/>
                      <w:color w:val="000000"/>
                      <w:kern w:val="0"/>
                      <w:szCs w:val="21"/>
                    </w:rPr>
                    <w:t>20%</w:t>
                  </w:r>
                  <w:r w:rsidRPr="00C936F0">
                    <w:rPr>
                      <w:rFonts w:ascii="Simsun" w:eastAsia="宋体" w:hAnsi="Simsun" w:cs="宋体"/>
                      <w:color w:val="000000"/>
                      <w:kern w:val="0"/>
                      <w:szCs w:val="21"/>
                    </w:rPr>
                    <w:t>的企业数量达到</w:t>
                  </w:r>
                  <w:r w:rsidRPr="00C936F0">
                    <w:rPr>
                      <w:rFonts w:ascii="Simsun" w:eastAsia="宋体" w:hAnsi="Simsun" w:cs="宋体"/>
                      <w:color w:val="000000"/>
                      <w:kern w:val="0"/>
                      <w:szCs w:val="21"/>
                    </w:rPr>
                    <w:t>10</w:t>
                  </w:r>
                  <w:r w:rsidRPr="00C936F0">
                    <w:rPr>
                      <w:rFonts w:ascii="Simsun" w:eastAsia="宋体" w:hAnsi="Simsun" w:cs="宋体"/>
                      <w:color w:val="000000"/>
                      <w:kern w:val="0"/>
                      <w:szCs w:val="21"/>
                    </w:rPr>
                    <w:t>家以上；</w:t>
                  </w:r>
                </w:p>
                <w:p w14:paraId="7BB77CD3"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 xml:space="preserve">3. </w:t>
                  </w:r>
                  <w:r w:rsidRPr="00C936F0">
                    <w:rPr>
                      <w:rFonts w:ascii="Simsun" w:eastAsia="宋体" w:hAnsi="Simsun" w:cs="宋体"/>
                      <w:color w:val="000000"/>
                      <w:kern w:val="0"/>
                      <w:szCs w:val="21"/>
                    </w:rPr>
                    <w:t>管理规范。基地具有明确的边界范围，有专业化管理及运营机构，并设有专职部门和专职工作人员负责推进文化和科技融合等工作；</w:t>
                  </w:r>
                </w:p>
                <w:p w14:paraId="493C9CC5"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 xml:space="preserve">4. </w:t>
                  </w:r>
                  <w:r w:rsidRPr="00C936F0">
                    <w:rPr>
                      <w:rFonts w:ascii="Simsun" w:eastAsia="宋体" w:hAnsi="Simsun" w:cs="宋体"/>
                      <w:color w:val="000000"/>
                      <w:kern w:val="0"/>
                      <w:szCs w:val="21"/>
                    </w:rPr>
                    <w:t>配套完善。基地应搭建完善的专业公共服务平台，并建立或引入文化科技产业基金，能为文化和科技融合领域各类机构提供创业孵化、融资推介、信息交流、人才培养、市场推广、管理咨询、知识产权保护等多方面的服务。</w:t>
                  </w:r>
                </w:p>
                <w:p w14:paraId="3556FD9F"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（二）申请单体类基地应具备以下条件：</w:t>
                  </w:r>
                </w:p>
                <w:p w14:paraId="654C7E3F"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 xml:space="preserve">1. </w:t>
                  </w:r>
                  <w:r w:rsidRPr="00C936F0">
                    <w:rPr>
                      <w:rFonts w:ascii="Simsun" w:eastAsia="宋体" w:hAnsi="Simsun" w:cs="宋体"/>
                      <w:color w:val="000000"/>
                      <w:kern w:val="0"/>
                      <w:szCs w:val="21"/>
                    </w:rPr>
                    <w:t>特色鲜明。在文化和科技融合领域科技成果转化业绩突出，新技术产业化推广应用成效明显且具有带动示范性，采用新技术改造提升文化服务水平效果明显且在本行业产生一定影响力；</w:t>
                  </w:r>
                </w:p>
                <w:p w14:paraId="42942DA6"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 xml:space="preserve">2. </w:t>
                  </w:r>
                  <w:r w:rsidRPr="00C936F0">
                    <w:rPr>
                      <w:rFonts w:ascii="Simsun" w:eastAsia="宋体" w:hAnsi="Simsun" w:cs="宋体"/>
                      <w:color w:val="000000"/>
                      <w:kern w:val="0"/>
                      <w:szCs w:val="21"/>
                    </w:rPr>
                    <w:t>主业突出。主营业务应围绕文化和科技融合且主营业务收入居于行业领先地位，科技企业为文化行业提供科技支撑的相关产品收入总和占总收入的</w:t>
                  </w:r>
                  <w:r w:rsidRPr="00C936F0">
                    <w:rPr>
                      <w:rFonts w:ascii="Simsun" w:eastAsia="宋体" w:hAnsi="Simsun" w:cs="宋体"/>
                      <w:color w:val="000000"/>
                      <w:kern w:val="0"/>
                      <w:szCs w:val="21"/>
                    </w:rPr>
                    <w:t>50%</w:t>
                  </w:r>
                  <w:r w:rsidRPr="00C936F0">
                    <w:rPr>
                      <w:rFonts w:ascii="Simsun" w:eastAsia="宋体" w:hAnsi="Simsun" w:cs="宋体"/>
                      <w:color w:val="000000"/>
                      <w:kern w:val="0"/>
                      <w:szCs w:val="21"/>
                    </w:rPr>
                    <w:t>以上</w:t>
                  </w:r>
                  <w:r w:rsidRPr="00C936F0">
                    <w:rPr>
                      <w:rFonts w:ascii="Simsun" w:eastAsia="宋体" w:hAnsi="Simsun" w:cs="宋体"/>
                      <w:color w:val="000000"/>
                      <w:kern w:val="0"/>
                      <w:szCs w:val="21"/>
                    </w:rPr>
                    <w:t>,</w:t>
                  </w:r>
                  <w:r w:rsidRPr="00C936F0">
                    <w:rPr>
                      <w:rFonts w:ascii="Simsun" w:eastAsia="宋体" w:hAnsi="Simsun" w:cs="宋体"/>
                      <w:color w:val="000000"/>
                      <w:kern w:val="0"/>
                      <w:szCs w:val="21"/>
                    </w:rPr>
                    <w:t>文化企事业单位采用新技术开发文化服务新业态或新业务占其业务种类或数量的</w:t>
                  </w:r>
                  <w:r w:rsidRPr="00C936F0">
                    <w:rPr>
                      <w:rFonts w:ascii="Simsun" w:eastAsia="宋体" w:hAnsi="Simsun" w:cs="宋体"/>
                      <w:color w:val="000000"/>
                      <w:kern w:val="0"/>
                      <w:szCs w:val="21"/>
                    </w:rPr>
                    <w:t>10%</w:t>
                  </w:r>
                  <w:r w:rsidRPr="00C936F0">
                    <w:rPr>
                      <w:rFonts w:ascii="Simsun" w:eastAsia="宋体" w:hAnsi="Simsun" w:cs="宋体"/>
                      <w:color w:val="000000"/>
                      <w:kern w:val="0"/>
                      <w:szCs w:val="21"/>
                    </w:rPr>
                    <w:t>以上；</w:t>
                  </w:r>
                </w:p>
                <w:p w14:paraId="49A80F52"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 xml:space="preserve">3. </w:t>
                  </w:r>
                  <w:r w:rsidRPr="00C936F0">
                    <w:rPr>
                      <w:rFonts w:ascii="Simsun" w:eastAsia="宋体" w:hAnsi="Simsun" w:cs="宋体"/>
                      <w:color w:val="000000"/>
                      <w:kern w:val="0"/>
                      <w:szCs w:val="21"/>
                    </w:rPr>
                    <w:t>创新能力强。研究开发以及购买技术服务的费用之和占同期销售收入总额的比例达到</w:t>
                  </w:r>
                  <w:r w:rsidRPr="00C936F0">
                    <w:rPr>
                      <w:rFonts w:ascii="Simsun" w:eastAsia="宋体" w:hAnsi="Simsun" w:cs="宋体"/>
                      <w:color w:val="000000"/>
                      <w:kern w:val="0"/>
                      <w:szCs w:val="21"/>
                    </w:rPr>
                    <w:t>3%</w:t>
                  </w:r>
                  <w:r w:rsidRPr="00C936F0">
                    <w:rPr>
                      <w:rFonts w:ascii="Simsun" w:eastAsia="宋体" w:hAnsi="Simsun" w:cs="宋体"/>
                      <w:color w:val="000000"/>
                      <w:kern w:val="0"/>
                      <w:szCs w:val="21"/>
                    </w:rPr>
                    <w:t>以上，拥有专利、商标、著作权等自主知识产权数量居于行业领先水平，近三年科技成果转化达</w:t>
                  </w:r>
                  <w:r w:rsidRPr="00C936F0">
                    <w:rPr>
                      <w:rFonts w:ascii="Simsun" w:eastAsia="宋体" w:hAnsi="Simsun" w:cs="宋体"/>
                      <w:color w:val="000000"/>
                      <w:kern w:val="0"/>
                      <w:szCs w:val="21"/>
                    </w:rPr>
                    <w:t>3</w:t>
                  </w:r>
                  <w:r w:rsidRPr="00C936F0">
                    <w:rPr>
                      <w:rFonts w:ascii="Simsun" w:eastAsia="宋体" w:hAnsi="Simsun" w:cs="宋体"/>
                      <w:color w:val="000000"/>
                      <w:kern w:val="0"/>
                      <w:szCs w:val="21"/>
                    </w:rPr>
                    <w:t>项以上且被</w:t>
                  </w:r>
                  <w:r w:rsidRPr="00C936F0">
                    <w:rPr>
                      <w:rFonts w:ascii="Simsun" w:eastAsia="宋体" w:hAnsi="Simsun" w:cs="宋体"/>
                      <w:color w:val="000000"/>
                      <w:kern w:val="0"/>
                      <w:szCs w:val="21"/>
                    </w:rPr>
                    <w:t>10</w:t>
                  </w:r>
                  <w:r w:rsidRPr="00C936F0">
                    <w:rPr>
                      <w:rFonts w:ascii="Simsun" w:eastAsia="宋体" w:hAnsi="Simsun" w:cs="宋体"/>
                      <w:color w:val="000000"/>
                      <w:kern w:val="0"/>
                      <w:szCs w:val="21"/>
                    </w:rPr>
                    <w:t>家以上文化企事业单位采用</w:t>
                  </w:r>
                  <w:r w:rsidRPr="00C936F0">
                    <w:rPr>
                      <w:rFonts w:ascii="Simsun" w:eastAsia="宋体" w:hAnsi="Simsun" w:cs="宋体"/>
                      <w:color w:val="000000"/>
                      <w:kern w:val="0"/>
                      <w:szCs w:val="21"/>
                    </w:rPr>
                    <w:t>,</w:t>
                  </w:r>
                  <w:r w:rsidRPr="00C936F0">
                    <w:rPr>
                      <w:rFonts w:ascii="Simsun" w:eastAsia="宋体" w:hAnsi="Simsun" w:cs="宋体"/>
                      <w:color w:val="000000"/>
                      <w:kern w:val="0"/>
                      <w:szCs w:val="21"/>
                    </w:rPr>
                    <w:t>具有本科以上学历的人员占当年职工总数的</w:t>
                  </w:r>
                  <w:r w:rsidRPr="00C936F0">
                    <w:rPr>
                      <w:rFonts w:ascii="Simsun" w:eastAsia="宋体" w:hAnsi="Simsun" w:cs="宋体"/>
                      <w:color w:val="000000"/>
                      <w:kern w:val="0"/>
                      <w:szCs w:val="21"/>
                    </w:rPr>
                    <w:t>50%</w:t>
                  </w:r>
                  <w:r w:rsidRPr="00C936F0">
                    <w:rPr>
                      <w:rFonts w:ascii="Simsun" w:eastAsia="宋体" w:hAnsi="Simsun" w:cs="宋体"/>
                      <w:color w:val="000000"/>
                      <w:kern w:val="0"/>
                      <w:szCs w:val="21"/>
                    </w:rPr>
                    <w:t>以上；</w:t>
                  </w:r>
                </w:p>
                <w:p w14:paraId="4F60AAB5"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 xml:space="preserve">4. </w:t>
                  </w:r>
                  <w:r w:rsidRPr="00C936F0">
                    <w:rPr>
                      <w:rFonts w:ascii="Simsun" w:eastAsia="宋体" w:hAnsi="Simsun" w:cs="宋体"/>
                      <w:color w:val="000000"/>
                      <w:kern w:val="0"/>
                      <w:szCs w:val="21"/>
                    </w:rPr>
                    <w:t>管理规范。设有专职部门和专职工作人员负责推进文化和科技融合等工作。</w:t>
                  </w:r>
                </w:p>
                <w:p w14:paraId="4A81CD80"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第四章</w:t>
                  </w:r>
                  <w:r w:rsidRPr="00C936F0">
                    <w:rPr>
                      <w:rFonts w:ascii="Simsun" w:eastAsia="宋体" w:hAnsi="Simsun" w:cs="宋体"/>
                      <w:color w:val="000000"/>
                      <w:kern w:val="0"/>
                      <w:szCs w:val="21"/>
                    </w:rPr>
                    <w:t xml:space="preserve">  </w:t>
                  </w:r>
                  <w:r w:rsidRPr="00C936F0">
                    <w:rPr>
                      <w:rFonts w:ascii="Simsun" w:eastAsia="宋体" w:hAnsi="Simsun" w:cs="宋体"/>
                      <w:color w:val="000000"/>
                      <w:kern w:val="0"/>
                      <w:szCs w:val="21"/>
                    </w:rPr>
                    <w:t>认定程序</w:t>
                  </w:r>
                </w:p>
                <w:p w14:paraId="70B588FB"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第八条</w:t>
                  </w:r>
                  <w:r w:rsidRPr="00C936F0">
                    <w:rPr>
                      <w:rFonts w:ascii="Simsun" w:eastAsia="宋体" w:hAnsi="Simsun" w:cs="宋体"/>
                      <w:color w:val="000000"/>
                      <w:kern w:val="0"/>
                      <w:szCs w:val="21"/>
                    </w:rPr>
                    <w:t xml:space="preserve">  </w:t>
                  </w:r>
                  <w:r w:rsidRPr="00C936F0">
                    <w:rPr>
                      <w:rFonts w:ascii="Simsun" w:eastAsia="宋体" w:hAnsi="Simsun" w:cs="宋体"/>
                      <w:color w:val="000000"/>
                      <w:kern w:val="0"/>
                      <w:szCs w:val="21"/>
                    </w:rPr>
                    <w:t>基地认定程序如下：</w:t>
                  </w:r>
                </w:p>
                <w:p w14:paraId="7F54EB15"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（一）申报推荐</w:t>
                  </w:r>
                </w:p>
                <w:p w14:paraId="77CB8607"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lastRenderedPageBreak/>
                    <w:t>所在地政府基地建设（管理）领导小组对照本办法第七条制定申报方案，经省级科技行政部门和党委宣传部门审核后，向国家文化和科技融合示范基地管理办公室报送《国家文化和科技融合示范基地认定推荐函》和申请材料。</w:t>
                  </w:r>
                </w:p>
                <w:p w14:paraId="55E1AF0E"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（二）组织评审</w:t>
                  </w:r>
                </w:p>
                <w:p w14:paraId="4E05974F"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国家文化和科技融合示范基地管理办公室依据申请材料，组织专家对申报基地进行审查，经答辩评审，提出评审综合意见。</w:t>
                  </w:r>
                </w:p>
                <w:p w14:paraId="478A88C4"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（三）认定命名</w:t>
                  </w:r>
                </w:p>
                <w:p w14:paraId="28ADA397"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科技部、</w:t>
                  </w:r>
                  <w:proofErr w:type="gramStart"/>
                  <w:r w:rsidRPr="00C936F0">
                    <w:rPr>
                      <w:rFonts w:ascii="Simsun" w:eastAsia="宋体" w:hAnsi="Simsun" w:cs="宋体"/>
                      <w:color w:val="000000"/>
                      <w:kern w:val="0"/>
                      <w:szCs w:val="21"/>
                    </w:rPr>
                    <w:t>中宣部会同中央网信办</w:t>
                  </w:r>
                  <w:proofErr w:type="gramEnd"/>
                  <w:r w:rsidRPr="00C936F0">
                    <w:rPr>
                      <w:rFonts w:ascii="Simsun" w:eastAsia="宋体" w:hAnsi="Simsun" w:cs="宋体"/>
                      <w:color w:val="000000"/>
                      <w:kern w:val="0"/>
                      <w:szCs w:val="21"/>
                    </w:rPr>
                    <w:t>、文化和旅游部、广播电视总局根据专家评审意见，综合考虑区域、结构、代表性等因素，确定拟认定基地建议名单并公示。经公示无异议或异议不成立的，予以正式发布。认定结果分为三类：一是符合基本条件且达到认定标准，直接通过认定，命名为</w:t>
                  </w:r>
                  <w:r w:rsidRPr="00C936F0">
                    <w:rPr>
                      <w:rFonts w:ascii="Simsun" w:eastAsia="宋体" w:hAnsi="Simsun" w:cs="宋体"/>
                      <w:color w:val="000000"/>
                      <w:kern w:val="0"/>
                      <w:szCs w:val="21"/>
                    </w:rPr>
                    <w:t>“</w:t>
                  </w:r>
                  <w:r w:rsidRPr="00C936F0">
                    <w:rPr>
                      <w:rFonts w:ascii="Simsun" w:eastAsia="宋体" w:hAnsi="Simsun" w:cs="宋体"/>
                      <w:color w:val="000000"/>
                      <w:kern w:val="0"/>
                      <w:szCs w:val="21"/>
                    </w:rPr>
                    <w:t>国家文化和科技融合示范基地</w:t>
                  </w:r>
                  <w:r w:rsidRPr="00C936F0">
                    <w:rPr>
                      <w:rFonts w:ascii="Simsun" w:eastAsia="宋体" w:hAnsi="Simsun" w:cs="宋体"/>
                      <w:color w:val="000000"/>
                      <w:kern w:val="0"/>
                      <w:szCs w:val="21"/>
                    </w:rPr>
                    <w:t>”</w:t>
                  </w:r>
                  <w:r w:rsidRPr="00C936F0">
                    <w:rPr>
                      <w:rFonts w:ascii="Simsun" w:eastAsia="宋体" w:hAnsi="Simsun" w:cs="宋体"/>
                      <w:color w:val="000000"/>
                      <w:kern w:val="0"/>
                      <w:szCs w:val="21"/>
                    </w:rPr>
                    <w:t>；二是符合基本条件，但未达到认定标准，进入</w:t>
                  </w:r>
                  <w:r w:rsidRPr="00C936F0">
                    <w:rPr>
                      <w:rFonts w:ascii="Simsun" w:eastAsia="宋体" w:hAnsi="Simsun" w:cs="宋体"/>
                      <w:color w:val="000000"/>
                      <w:kern w:val="0"/>
                      <w:szCs w:val="21"/>
                    </w:rPr>
                    <w:t>1-3</w:t>
                  </w:r>
                  <w:r w:rsidRPr="00C936F0">
                    <w:rPr>
                      <w:rFonts w:ascii="Simsun" w:eastAsia="宋体" w:hAnsi="Simsun" w:cs="宋体"/>
                      <w:color w:val="000000"/>
                      <w:kern w:val="0"/>
                      <w:szCs w:val="21"/>
                    </w:rPr>
                    <w:t>年培育期，培育期间达到标准的可申请验收，通过验收的予以命名，</w:t>
                  </w:r>
                  <w:r w:rsidRPr="00C936F0">
                    <w:rPr>
                      <w:rFonts w:ascii="Simsun" w:eastAsia="宋体" w:hAnsi="Simsun" w:cs="宋体"/>
                      <w:color w:val="000000"/>
                      <w:kern w:val="0"/>
                      <w:szCs w:val="21"/>
                    </w:rPr>
                    <w:t>3</w:t>
                  </w:r>
                  <w:r w:rsidRPr="00C936F0">
                    <w:rPr>
                      <w:rFonts w:ascii="Simsun" w:eastAsia="宋体" w:hAnsi="Simsun" w:cs="宋体"/>
                      <w:color w:val="000000"/>
                      <w:kern w:val="0"/>
                      <w:szCs w:val="21"/>
                    </w:rPr>
                    <w:t>年培育期满未通过验收的，其申报失效；三是不符合基本条件的，不予命名。</w:t>
                  </w:r>
                </w:p>
                <w:p w14:paraId="2869B046"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第五章</w:t>
                  </w:r>
                  <w:r w:rsidRPr="00C936F0">
                    <w:rPr>
                      <w:rFonts w:ascii="Simsun" w:eastAsia="宋体" w:hAnsi="Simsun" w:cs="宋体"/>
                      <w:color w:val="000000"/>
                      <w:kern w:val="0"/>
                      <w:szCs w:val="21"/>
                    </w:rPr>
                    <w:t xml:space="preserve">  </w:t>
                  </w:r>
                  <w:r w:rsidRPr="00C936F0">
                    <w:rPr>
                      <w:rFonts w:ascii="Simsun" w:eastAsia="宋体" w:hAnsi="Simsun" w:cs="宋体"/>
                      <w:color w:val="000000"/>
                      <w:kern w:val="0"/>
                      <w:szCs w:val="21"/>
                    </w:rPr>
                    <w:t>考核机制</w:t>
                  </w:r>
                </w:p>
                <w:p w14:paraId="799C2DCA"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第九条</w:t>
                  </w:r>
                  <w:r w:rsidRPr="00C936F0">
                    <w:rPr>
                      <w:rFonts w:ascii="Simsun" w:eastAsia="宋体" w:hAnsi="Simsun" w:cs="宋体"/>
                      <w:color w:val="000000"/>
                      <w:kern w:val="0"/>
                      <w:szCs w:val="21"/>
                    </w:rPr>
                    <w:t xml:space="preserve">  </w:t>
                  </w:r>
                  <w:r w:rsidRPr="00C936F0">
                    <w:rPr>
                      <w:rFonts w:ascii="Simsun" w:eastAsia="宋体" w:hAnsi="Simsun" w:cs="宋体"/>
                      <w:color w:val="000000"/>
                      <w:kern w:val="0"/>
                      <w:szCs w:val="21"/>
                    </w:rPr>
                    <w:t>对已通过认定命名的基地，实行动态考核管理机制。基地每年定期报送年度报告，年度报告经所在地基地建设（管理）领导小组审定后，于每年</w:t>
                  </w:r>
                  <w:r w:rsidRPr="00C936F0">
                    <w:rPr>
                      <w:rFonts w:ascii="Simsun" w:eastAsia="宋体" w:hAnsi="Simsun" w:cs="宋体"/>
                      <w:color w:val="000000"/>
                      <w:kern w:val="0"/>
                      <w:szCs w:val="21"/>
                    </w:rPr>
                    <w:t>4</w:t>
                  </w:r>
                  <w:r w:rsidRPr="00C936F0">
                    <w:rPr>
                      <w:rFonts w:ascii="Simsun" w:eastAsia="宋体" w:hAnsi="Simsun" w:cs="宋体"/>
                      <w:color w:val="000000"/>
                      <w:kern w:val="0"/>
                      <w:szCs w:val="21"/>
                    </w:rPr>
                    <w:t>月底前报送至省级科技行政部门和党委宣传部门。省级科技行政部门和党委宣传部门审定后</w:t>
                  </w:r>
                  <w:r w:rsidRPr="00C936F0">
                    <w:rPr>
                      <w:rFonts w:ascii="Simsun" w:eastAsia="宋体" w:hAnsi="Simsun" w:cs="宋体"/>
                      <w:color w:val="000000"/>
                      <w:kern w:val="0"/>
                      <w:szCs w:val="21"/>
                    </w:rPr>
                    <w:t>,</w:t>
                  </w:r>
                  <w:r w:rsidRPr="00C936F0">
                    <w:rPr>
                      <w:rFonts w:ascii="Simsun" w:eastAsia="宋体" w:hAnsi="Simsun" w:cs="宋体"/>
                      <w:color w:val="000000"/>
                      <w:kern w:val="0"/>
                      <w:szCs w:val="21"/>
                    </w:rPr>
                    <w:t>于每年</w:t>
                  </w:r>
                  <w:r w:rsidRPr="00C936F0">
                    <w:rPr>
                      <w:rFonts w:ascii="Simsun" w:eastAsia="宋体" w:hAnsi="Simsun" w:cs="宋体"/>
                      <w:color w:val="000000"/>
                      <w:kern w:val="0"/>
                      <w:szCs w:val="21"/>
                    </w:rPr>
                    <w:t>5</w:t>
                  </w:r>
                  <w:r w:rsidRPr="00C936F0">
                    <w:rPr>
                      <w:rFonts w:ascii="Simsun" w:eastAsia="宋体" w:hAnsi="Simsun" w:cs="宋体"/>
                      <w:color w:val="000000"/>
                      <w:kern w:val="0"/>
                      <w:szCs w:val="21"/>
                    </w:rPr>
                    <w:t>月中旬前报送至国家文化和科技融合示范基地管理办公室。国家文化和科技融合示范基地管理办公室每两年对基地进行一次绩效评价，绩效评价结果分为通过考核、限期整改、撤销命名三种。限期整改的期限不超过一年。</w:t>
                  </w:r>
                </w:p>
                <w:p w14:paraId="77959FB5"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第十条</w:t>
                  </w:r>
                  <w:r w:rsidRPr="00C936F0">
                    <w:rPr>
                      <w:rFonts w:ascii="Simsun" w:eastAsia="宋体" w:hAnsi="Simsun" w:cs="宋体"/>
                      <w:color w:val="000000"/>
                      <w:kern w:val="0"/>
                      <w:szCs w:val="21"/>
                    </w:rPr>
                    <w:t xml:space="preserve">  </w:t>
                  </w:r>
                  <w:r w:rsidRPr="00C936F0">
                    <w:rPr>
                      <w:rFonts w:ascii="Simsun" w:eastAsia="宋体" w:hAnsi="Simsun" w:cs="宋体"/>
                      <w:color w:val="000000"/>
                      <w:kern w:val="0"/>
                      <w:szCs w:val="21"/>
                    </w:rPr>
                    <w:t>一年内未完成限期整改的基地，由科技部、</w:t>
                  </w:r>
                  <w:proofErr w:type="gramStart"/>
                  <w:r w:rsidRPr="00C936F0">
                    <w:rPr>
                      <w:rFonts w:ascii="Simsun" w:eastAsia="宋体" w:hAnsi="Simsun" w:cs="宋体"/>
                      <w:color w:val="000000"/>
                      <w:kern w:val="0"/>
                      <w:szCs w:val="21"/>
                    </w:rPr>
                    <w:t>中宣部会同中央网信办</w:t>
                  </w:r>
                  <w:proofErr w:type="gramEnd"/>
                  <w:r w:rsidRPr="00C936F0">
                    <w:rPr>
                      <w:rFonts w:ascii="Simsun" w:eastAsia="宋体" w:hAnsi="Simsun" w:cs="宋体"/>
                      <w:color w:val="000000"/>
                      <w:kern w:val="0"/>
                      <w:szCs w:val="21"/>
                    </w:rPr>
                    <w:t>、文化和旅游部、广播电视总局研究决定撤销其作为国家文化和科技融合示范基地的资格。</w:t>
                  </w:r>
                </w:p>
                <w:p w14:paraId="421CD060"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第十一条</w:t>
                  </w:r>
                  <w:r w:rsidRPr="00C936F0">
                    <w:rPr>
                      <w:rFonts w:ascii="Simsun" w:eastAsia="宋体" w:hAnsi="Simsun" w:cs="宋体"/>
                      <w:color w:val="000000"/>
                      <w:kern w:val="0"/>
                      <w:szCs w:val="21"/>
                    </w:rPr>
                    <w:t xml:space="preserve">  </w:t>
                  </w:r>
                  <w:r w:rsidRPr="00C936F0">
                    <w:rPr>
                      <w:rFonts w:ascii="Simsun" w:eastAsia="宋体" w:hAnsi="Simsun" w:cs="宋体"/>
                      <w:color w:val="000000"/>
                      <w:kern w:val="0"/>
                      <w:szCs w:val="21"/>
                    </w:rPr>
                    <w:t>基地所生产的文化产品或提供的服务对社会造成严重不良影响的，由科技部、</w:t>
                  </w:r>
                  <w:proofErr w:type="gramStart"/>
                  <w:r w:rsidRPr="00C936F0">
                    <w:rPr>
                      <w:rFonts w:ascii="Simsun" w:eastAsia="宋体" w:hAnsi="Simsun" w:cs="宋体"/>
                      <w:color w:val="000000"/>
                      <w:kern w:val="0"/>
                      <w:szCs w:val="21"/>
                    </w:rPr>
                    <w:t>中宣部会同中央网信办</w:t>
                  </w:r>
                  <w:proofErr w:type="gramEnd"/>
                  <w:r w:rsidRPr="00C936F0">
                    <w:rPr>
                      <w:rFonts w:ascii="Simsun" w:eastAsia="宋体" w:hAnsi="Simsun" w:cs="宋体"/>
                      <w:color w:val="000000"/>
                      <w:kern w:val="0"/>
                      <w:szCs w:val="21"/>
                    </w:rPr>
                    <w:t>、文化和旅游部、广播电视总局研究决定撤销其作为国家文化和科技融合示范基地的资格。</w:t>
                  </w:r>
                </w:p>
                <w:p w14:paraId="6672C2D2"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第六章</w:t>
                  </w:r>
                  <w:r w:rsidRPr="00C936F0">
                    <w:rPr>
                      <w:rFonts w:ascii="Simsun" w:eastAsia="宋体" w:hAnsi="Simsun" w:cs="宋体"/>
                      <w:color w:val="000000"/>
                      <w:kern w:val="0"/>
                      <w:szCs w:val="21"/>
                    </w:rPr>
                    <w:t xml:space="preserve">  </w:t>
                  </w:r>
                  <w:r w:rsidRPr="00C936F0">
                    <w:rPr>
                      <w:rFonts w:ascii="Simsun" w:eastAsia="宋体" w:hAnsi="Simsun" w:cs="宋体"/>
                      <w:color w:val="000000"/>
                      <w:kern w:val="0"/>
                      <w:szCs w:val="21"/>
                    </w:rPr>
                    <w:t>附</w:t>
                  </w:r>
                  <w:r w:rsidRPr="00C936F0">
                    <w:rPr>
                      <w:rFonts w:ascii="Simsun" w:eastAsia="宋体" w:hAnsi="Simsun" w:cs="宋体"/>
                      <w:color w:val="000000"/>
                      <w:kern w:val="0"/>
                      <w:szCs w:val="21"/>
                    </w:rPr>
                    <w:t xml:space="preserve">  </w:t>
                  </w:r>
                  <w:r w:rsidRPr="00C936F0">
                    <w:rPr>
                      <w:rFonts w:ascii="Simsun" w:eastAsia="宋体" w:hAnsi="Simsun" w:cs="宋体"/>
                      <w:color w:val="000000"/>
                      <w:kern w:val="0"/>
                      <w:szCs w:val="21"/>
                    </w:rPr>
                    <w:t>则</w:t>
                  </w:r>
                </w:p>
                <w:p w14:paraId="5BA8EB39"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lastRenderedPageBreak/>
                    <w:t>第十二条</w:t>
                  </w:r>
                  <w:r w:rsidRPr="00C936F0">
                    <w:rPr>
                      <w:rFonts w:ascii="Simsun" w:eastAsia="宋体" w:hAnsi="Simsun" w:cs="宋体"/>
                      <w:color w:val="000000"/>
                      <w:kern w:val="0"/>
                      <w:szCs w:val="21"/>
                    </w:rPr>
                    <w:t xml:space="preserve">  </w:t>
                  </w:r>
                  <w:r w:rsidRPr="00C936F0">
                    <w:rPr>
                      <w:rFonts w:ascii="Simsun" w:eastAsia="宋体" w:hAnsi="Simsun" w:cs="宋体"/>
                      <w:color w:val="000000"/>
                      <w:kern w:val="0"/>
                      <w:szCs w:val="21"/>
                    </w:rPr>
                    <w:t>现有国家级文化和科技融合示范基地保留称号，但需按照本办法提出的相关要求加以规范及优化提升，并接受考核和动态管理。</w:t>
                  </w:r>
                </w:p>
                <w:p w14:paraId="7A54C9FD"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第十三条</w:t>
                  </w:r>
                  <w:r w:rsidRPr="00C936F0">
                    <w:rPr>
                      <w:rFonts w:ascii="Simsun" w:eastAsia="宋体" w:hAnsi="Simsun" w:cs="宋体"/>
                      <w:color w:val="000000"/>
                      <w:kern w:val="0"/>
                      <w:szCs w:val="21"/>
                    </w:rPr>
                    <w:t xml:space="preserve">  </w:t>
                  </w:r>
                  <w:r w:rsidRPr="00C936F0">
                    <w:rPr>
                      <w:rFonts w:ascii="Simsun" w:eastAsia="宋体" w:hAnsi="Simsun" w:cs="宋体"/>
                      <w:color w:val="000000"/>
                      <w:kern w:val="0"/>
                      <w:szCs w:val="21"/>
                    </w:rPr>
                    <w:t>本办法由国家文化和科技融合示范基地管理办公室负责解释。</w:t>
                  </w:r>
                </w:p>
                <w:p w14:paraId="21D5D869" w14:textId="77777777" w:rsidR="00C936F0" w:rsidRPr="00C936F0" w:rsidRDefault="00C936F0" w:rsidP="00C936F0">
                  <w:pPr>
                    <w:widowControl/>
                    <w:shd w:val="clear" w:color="auto" w:fill="FFFFFF"/>
                    <w:spacing w:line="720" w:lineRule="atLeast"/>
                    <w:ind w:firstLine="480"/>
                    <w:jc w:val="left"/>
                    <w:rPr>
                      <w:rFonts w:ascii="Simsun" w:eastAsia="宋体" w:hAnsi="Simsun" w:cs="宋体"/>
                      <w:color w:val="000000"/>
                      <w:kern w:val="0"/>
                      <w:szCs w:val="21"/>
                    </w:rPr>
                  </w:pPr>
                  <w:r w:rsidRPr="00C936F0">
                    <w:rPr>
                      <w:rFonts w:ascii="Simsun" w:eastAsia="宋体" w:hAnsi="Simsun" w:cs="宋体"/>
                      <w:color w:val="000000"/>
                      <w:kern w:val="0"/>
                      <w:szCs w:val="21"/>
                    </w:rPr>
                    <w:t>第十四条</w:t>
                  </w:r>
                  <w:r w:rsidRPr="00C936F0">
                    <w:rPr>
                      <w:rFonts w:ascii="Simsun" w:eastAsia="宋体" w:hAnsi="Simsun" w:cs="宋体"/>
                      <w:color w:val="000000"/>
                      <w:kern w:val="0"/>
                      <w:szCs w:val="21"/>
                    </w:rPr>
                    <w:t xml:space="preserve">  </w:t>
                  </w:r>
                  <w:r w:rsidRPr="00C936F0">
                    <w:rPr>
                      <w:rFonts w:ascii="Simsun" w:eastAsia="宋体" w:hAnsi="Simsun" w:cs="宋体"/>
                      <w:color w:val="000000"/>
                      <w:kern w:val="0"/>
                      <w:szCs w:val="21"/>
                    </w:rPr>
                    <w:t>本办法自发布之日起实施。</w:t>
                  </w:r>
                </w:p>
              </w:tc>
            </w:tr>
          </w:tbl>
          <w:p w14:paraId="4AA15EC6" w14:textId="77777777" w:rsidR="00C936F0" w:rsidRPr="00C936F0" w:rsidRDefault="00C936F0" w:rsidP="00C936F0">
            <w:pPr>
              <w:widowControl/>
              <w:spacing w:before="150" w:after="150"/>
              <w:jc w:val="center"/>
              <w:rPr>
                <w:rFonts w:ascii="宋体" w:eastAsia="宋体" w:hAnsi="宋体" w:cs="宋体"/>
                <w:kern w:val="0"/>
                <w:sz w:val="18"/>
                <w:szCs w:val="18"/>
              </w:rPr>
            </w:pPr>
          </w:p>
        </w:tc>
      </w:tr>
    </w:tbl>
    <w:p w14:paraId="0496245F" w14:textId="77777777" w:rsidR="00BC70A9" w:rsidRPr="00C936F0" w:rsidRDefault="00BC70A9"/>
    <w:sectPr w:rsidR="00BC70A9" w:rsidRPr="00C936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4BCE7" w14:textId="77777777" w:rsidR="00601E43" w:rsidRDefault="00601E43" w:rsidP="00C936F0">
      <w:r>
        <w:separator/>
      </w:r>
    </w:p>
  </w:endnote>
  <w:endnote w:type="continuationSeparator" w:id="0">
    <w:p w14:paraId="2CD42F75" w14:textId="77777777" w:rsidR="00601E43" w:rsidRDefault="00601E43" w:rsidP="00C93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imsun">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8F10D" w14:textId="77777777" w:rsidR="00601E43" w:rsidRDefault="00601E43" w:rsidP="00C936F0">
      <w:r>
        <w:separator/>
      </w:r>
    </w:p>
  </w:footnote>
  <w:footnote w:type="continuationSeparator" w:id="0">
    <w:p w14:paraId="2F4E2178" w14:textId="77777777" w:rsidR="00601E43" w:rsidRDefault="00601E43" w:rsidP="00C936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86"/>
    <w:rsid w:val="00601E43"/>
    <w:rsid w:val="00BC70A9"/>
    <w:rsid w:val="00C936F0"/>
    <w:rsid w:val="00FD4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FBE2A7-D345-4ECC-8496-D3164CE73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36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936F0"/>
    <w:rPr>
      <w:sz w:val="18"/>
      <w:szCs w:val="18"/>
    </w:rPr>
  </w:style>
  <w:style w:type="paragraph" w:styleId="a5">
    <w:name w:val="footer"/>
    <w:basedOn w:val="a"/>
    <w:link w:val="a6"/>
    <w:uiPriority w:val="99"/>
    <w:unhideWhenUsed/>
    <w:rsid w:val="00C936F0"/>
    <w:pPr>
      <w:tabs>
        <w:tab w:val="center" w:pos="4153"/>
        <w:tab w:val="right" w:pos="8306"/>
      </w:tabs>
      <w:snapToGrid w:val="0"/>
      <w:jc w:val="left"/>
    </w:pPr>
    <w:rPr>
      <w:sz w:val="18"/>
      <w:szCs w:val="18"/>
    </w:rPr>
  </w:style>
  <w:style w:type="character" w:customStyle="1" w:styleId="a6">
    <w:name w:val="页脚 字符"/>
    <w:basedOn w:val="a0"/>
    <w:link w:val="a5"/>
    <w:uiPriority w:val="99"/>
    <w:rsid w:val="00C936F0"/>
    <w:rPr>
      <w:sz w:val="18"/>
      <w:szCs w:val="18"/>
    </w:rPr>
  </w:style>
  <w:style w:type="paragraph" w:styleId="a7">
    <w:name w:val="Normal (Web)"/>
    <w:basedOn w:val="a"/>
    <w:uiPriority w:val="99"/>
    <w:semiHidden/>
    <w:unhideWhenUsed/>
    <w:rsid w:val="00C936F0"/>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93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451919">
      <w:bodyDiv w:val="1"/>
      <w:marLeft w:val="0"/>
      <w:marRight w:val="0"/>
      <w:marTop w:val="0"/>
      <w:marBottom w:val="0"/>
      <w:divBdr>
        <w:top w:val="none" w:sz="0" w:space="0" w:color="auto"/>
        <w:left w:val="none" w:sz="0" w:space="0" w:color="auto"/>
        <w:bottom w:val="none" w:sz="0" w:space="0" w:color="auto"/>
        <w:right w:val="none" w:sz="0" w:space="0" w:color="auto"/>
      </w:divBdr>
      <w:divsChild>
        <w:div w:id="496773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525</Words>
  <Characters>2998</Characters>
  <Application>Microsoft Office Word</Application>
  <DocSecurity>0</DocSecurity>
  <Lines>24</Lines>
  <Paragraphs>7</Paragraphs>
  <ScaleCrop>false</ScaleCrop>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2018-11-28T04:14:00Z</dcterms:created>
  <dcterms:modified xsi:type="dcterms:W3CDTF">2018-11-28T04:14:00Z</dcterms:modified>
</cp:coreProperties>
</file>