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92E" w:rsidRPr="0060492E" w:rsidRDefault="0060492E" w:rsidP="0060492E">
      <w:pPr>
        <w:widowControl/>
        <w:shd w:val="clear" w:color="auto" w:fill="FEFEFE"/>
        <w:jc w:val="center"/>
        <w:rPr>
          <w:rFonts w:ascii="宋体" w:eastAsia="宋体" w:hAnsi="宋体" w:cs="宋体" w:hint="eastAsia"/>
          <w:color w:val="333333"/>
          <w:kern w:val="0"/>
          <w:sz w:val="24"/>
          <w:szCs w:val="24"/>
        </w:rPr>
      </w:pPr>
      <w:r w:rsidRPr="0060492E">
        <w:rPr>
          <w:rFonts w:ascii="宋体" w:eastAsia="宋体" w:hAnsi="宋体" w:cs="宋体" w:hint="eastAsia"/>
          <w:b/>
          <w:bCs/>
          <w:color w:val="333333"/>
          <w:kern w:val="0"/>
          <w:sz w:val="24"/>
          <w:szCs w:val="24"/>
        </w:rPr>
        <w:br/>
      </w:r>
      <w:bookmarkStart w:id="0" w:name="_GoBack"/>
      <w:r w:rsidRPr="0060492E">
        <w:rPr>
          <w:rFonts w:ascii="宋体" w:eastAsia="宋体" w:hAnsi="宋体" w:cs="宋体" w:hint="eastAsia"/>
          <w:b/>
          <w:bCs/>
          <w:color w:val="333333"/>
          <w:kern w:val="0"/>
          <w:sz w:val="24"/>
          <w:szCs w:val="24"/>
        </w:rPr>
        <w:t>四平市人民政府关于印发促进中小企业发展若干政策的通知</w:t>
      </w:r>
      <w:bookmarkEnd w:id="0"/>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各县（市）、区人民政府，辽河农垦管理区、各开发区管委会，市政府各委办局、各直属机构：</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现将《促进中小企业发展若干政策》印发给你们，请认真组织实施。</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p>
    <w:p w:rsidR="0060492E" w:rsidRPr="0060492E" w:rsidRDefault="0060492E" w:rsidP="0060492E">
      <w:pPr>
        <w:widowControl/>
        <w:shd w:val="clear" w:color="auto" w:fill="FEFEFE"/>
        <w:jc w:val="righ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二〇一〇年四月二十日</w:t>
      </w:r>
    </w:p>
    <w:p w:rsidR="0060492E" w:rsidRPr="0060492E" w:rsidRDefault="0060492E" w:rsidP="0060492E">
      <w:pPr>
        <w:widowControl/>
        <w:shd w:val="clear" w:color="auto" w:fill="FEFEFE"/>
        <w:jc w:val="center"/>
        <w:rPr>
          <w:rFonts w:ascii="宋体" w:eastAsia="宋体" w:hAnsi="宋体" w:cs="宋体" w:hint="eastAsia"/>
          <w:color w:val="333333"/>
          <w:kern w:val="0"/>
          <w:sz w:val="24"/>
          <w:szCs w:val="24"/>
        </w:rPr>
      </w:pPr>
      <w:r w:rsidRPr="0060492E">
        <w:rPr>
          <w:rFonts w:ascii="宋体" w:eastAsia="宋体" w:hAnsi="宋体" w:cs="宋体" w:hint="eastAsia"/>
          <w:b/>
          <w:bCs/>
          <w:color w:val="333333"/>
          <w:kern w:val="0"/>
          <w:sz w:val="24"/>
          <w:szCs w:val="24"/>
        </w:rPr>
        <w:t>促进中小企业发展若干政策</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为推动全市中小企业持续健康发展，实现中小企业整体跨越，根据《国务院关于进一步促进中小企业发展的若干意见》（国发〔2009〕36号）和《吉林省人民政府关于印发促进中小企业发展若干政策的通知》（吉政发〔2010〕4号）精神，结合我市实际，制定如下政策：</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r w:rsidRPr="0060492E">
        <w:rPr>
          <w:rFonts w:ascii="宋体" w:eastAsia="宋体" w:hAnsi="宋体" w:cs="宋体" w:hint="eastAsia"/>
          <w:b/>
          <w:bCs/>
          <w:color w:val="333333"/>
          <w:kern w:val="0"/>
          <w:sz w:val="24"/>
          <w:szCs w:val="24"/>
        </w:rPr>
        <w:t>一、加大财税支持力度</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一）2010?2012年市财政每年安排中小企业发展专项资金1000万元，各县（市）、区也要设立中小企业发展专项资金，重点用于中小企业贷款贴息、技术改造（自主投入）、初创小企业补贴以及公共服务平台建设等，由中小企业主管部门、财政部门共同负责使用和管理（具体实施细则另行制定）。</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（二）经税务主管部门确认的年应纳税所得额低于3万元（含3万元）小型微利企业，</w:t>
      </w:r>
      <w:proofErr w:type="gramStart"/>
      <w:r w:rsidRPr="0060492E">
        <w:rPr>
          <w:rFonts w:ascii="宋体" w:eastAsia="宋体" w:hAnsi="宋体" w:cs="宋体" w:hint="eastAsia"/>
          <w:color w:val="333333"/>
          <w:kern w:val="0"/>
          <w:sz w:val="24"/>
          <w:szCs w:val="24"/>
        </w:rPr>
        <w:t>所得额减按</w:t>
      </w:r>
      <w:proofErr w:type="gramEnd"/>
      <w:r w:rsidRPr="0060492E">
        <w:rPr>
          <w:rFonts w:ascii="宋体" w:eastAsia="宋体" w:hAnsi="宋体" w:cs="宋体" w:hint="eastAsia"/>
          <w:color w:val="333333"/>
          <w:kern w:val="0"/>
          <w:sz w:val="24"/>
          <w:szCs w:val="24"/>
        </w:rPr>
        <w:t>50%计入应纳税所得额，按20%的税率缴纳企业所得税。</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三）对具备相应条件的中小型物流运输企业，可办理自开票纳税人，享受税收优惠政策。对招商引资引进的物流运输纳税大户实现的车船税、营业税、所得税，由企业所在地财政部门对年纳税50万元（含50万元）以上的，市、县（市）财政按地方留成部分的20%的比例给予奖励；年纳税100万元（含100万元）以上的，市、县（市）财政按增长部分的30%的比例给予奖励。</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（四）对年新增销售收入3000万元以上的中小企业，按其当年新增地方税收留成部分20%的额度，给予奖励。奖励资金按各级政府留成比例，分别从同级中小企业发展专项资金中列支。</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五）创业投资企业采取股权投资方式，投资于未上市的中小高新技术企业2年以上（含2年）的，可以按其投资额的70%，在股权持有满2年的当年抵扣投资企业的应纳税所得额，当年不足抵扣的，可以在以后纳税年度结转抵扣。</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（六）在一个纳税年度内，符合条件的技术转让所得免征、减征企业所得税，居民企业技术转让所得不超过500万元的部分，免征企业所得税；超过500万元部分，减半征收企业所得税。</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（七）对固定资产投资在100万元以下的科技型、外向加工型、农产品加工型和服务型等新办企业，由业主提出申请，中小企业主管部门备案确认，允</w:t>
      </w:r>
      <w:r w:rsidRPr="0060492E">
        <w:rPr>
          <w:rFonts w:ascii="宋体" w:eastAsia="宋体" w:hAnsi="宋体" w:cs="宋体" w:hint="eastAsia"/>
          <w:color w:val="333333"/>
          <w:kern w:val="0"/>
          <w:sz w:val="24"/>
          <w:szCs w:val="24"/>
        </w:rPr>
        <w:lastRenderedPageBreak/>
        <w:t>许试生产一年（许可证产品除外）。试生产期内，除按规定应认定为增值税一般纳税人外，其余应按小规模纳税人依3%的征收率缴纳增值税。</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（八）中小企业开发新技术、新产品、新工艺发生的研究开发费用，研发费用计入当期</w:t>
      </w:r>
      <w:proofErr w:type="gramStart"/>
      <w:r w:rsidRPr="0060492E">
        <w:rPr>
          <w:rFonts w:ascii="宋体" w:eastAsia="宋体" w:hAnsi="宋体" w:cs="宋体" w:hint="eastAsia"/>
          <w:color w:val="333333"/>
          <w:kern w:val="0"/>
          <w:sz w:val="24"/>
          <w:szCs w:val="24"/>
        </w:rPr>
        <w:t>损益未</w:t>
      </w:r>
      <w:proofErr w:type="gramEnd"/>
      <w:r w:rsidRPr="0060492E">
        <w:rPr>
          <w:rFonts w:ascii="宋体" w:eastAsia="宋体" w:hAnsi="宋体" w:cs="宋体" w:hint="eastAsia"/>
          <w:color w:val="333333"/>
          <w:kern w:val="0"/>
          <w:sz w:val="24"/>
          <w:szCs w:val="24"/>
        </w:rPr>
        <w:t>形成无形资产的，允许再按其当年研发费用实际发生额的50%，直接抵扣当年的应纳税所得额；研发费用形成无形资产的，按照该无形资产成本的150%在税前摊销。中小企业技术开发费用加计扣除部分已形成企业年度亏损，可以用以后年度所得弥补，但结转年限最长不得超过5年。</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r w:rsidRPr="0060492E">
        <w:rPr>
          <w:rFonts w:ascii="宋体" w:eastAsia="宋体" w:hAnsi="宋体" w:cs="宋体" w:hint="eastAsia"/>
          <w:b/>
          <w:bCs/>
          <w:color w:val="333333"/>
          <w:kern w:val="0"/>
          <w:sz w:val="24"/>
          <w:szCs w:val="24"/>
        </w:rPr>
        <w:t>二、破解融资难题</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（九）从事中小企业信贷业务的金融机构，当年发放的中小企业贷款余额同比增加1亿元，给予3万元奖励。奖励资金从同级中小企业发展专项资金中列支。</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十）市、县（市）政府在中小企业发展专项资金中提取10%，对金融机构和担保机构开展的中小企业贷款和担保业务，所发生的风险损失给予一定比例的补偿，用于金融机构和信用担保机构为中小企业提供贷款及担保的损失补偿。</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十一）担保机构开展的中小外贸企业融资担保业务，按照不超过担保额2‰给予奖励；对担保机构担保费率低于银行同期贷款基准利率50%的中小外贸企业融资担保业务给予奖励，奖励资金不超过担保额3‰。奖励资金从同级中小企业发展专项资金中列支。</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十二）对当年担保机构新增中小企业贷款担保额按3‰予以风险补偿；为中小企业提供融资租赁服务的，按当年新增中小企业贷款额的1‰予以补贴；金融机构以融资保险、信托、债券方式帮助小企业融资的，按当年新增融资额的1‰予以奖励；各类风险投资、创业投资基金公司向中小企业股权投资的，经审定，按当年投资额的1%予以补贴，补贴和奖励资金分别从同级中小企业发展专项资金中列支。</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十三）由市、县（市）、区政府筹资，增加各级政策性担保机构资本金注入。要不断完善财产抵押制度和贷款抵押物认定办法，扩大动产抵押人和动产抵押财产范围。鼓励担保机构实行联保、互保、共保，允许中小企业股权、商标使用权、专利权等质押担保贷款。</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（十四）对符合产业政策、成长性好、上市意愿强烈的企业免费实施系统性服务和配套政策支持。对符合条件的拟上市企业同级财政给予一次性100万元的借款支持，实现上市后给予一次性奖励200万元。</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r w:rsidRPr="0060492E">
        <w:rPr>
          <w:rFonts w:ascii="宋体" w:eastAsia="宋体" w:hAnsi="宋体" w:cs="宋体" w:hint="eastAsia"/>
          <w:b/>
          <w:bCs/>
          <w:color w:val="333333"/>
          <w:kern w:val="0"/>
          <w:sz w:val="24"/>
          <w:szCs w:val="24"/>
        </w:rPr>
        <w:t>三、推进技术进步和结构调整</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（十五）对与核心企业签订合同的配套中小企业，提供贷款担保支持。对本土配套率达到30%以上或本土配套率年增速达到10%以上的龙头企业，优先申报国家和省级专项补助。</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（十六）市、县（市）、区政府建立新兴产业数据库，对进入数据库的中小企业，要在信贷支持、人员培训、创业服务、信息化推进、市场开拓、财政扶持等方面，提供优先服务。</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（十七）市政府对国家新认定的中国驰名商标企业，一次性奖励100万元；对省依法认定的著名商标企业，一次性奖励30万元；对被依法认定地理标志注册商标的单位，一次性奖励20万元。</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（十八）市政府对获得中国名牌的中小企业，一次性奖励100万元；对获得吉林省名牌的企业，一次性奖励30万元；对获得吉林省质量管理奖的中小企</w:t>
      </w:r>
      <w:r w:rsidRPr="0060492E">
        <w:rPr>
          <w:rFonts w:ascii="宋体" w:eastAsia="宋体" w:hAnsi="宋体" w:cs="宋体" w:hint="eastAsia"/>
          <w:color w:val="333333"/>
          <w:kern w:val="0"/>
          <w:sz w:val="24"/>
          <w:szCs w:val="24"/>
        </w:rPr>
        <w:lastRenderedPageBreak/>
        <w:t>业，一次性奖励20万元；对获得使用地理标志保护产品专用标志的中小企业，一次性奖励10万元。</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（十九）中小企业建立的技术中心被认定为国家级或省级技术中心的，在申请国家、省技术改造和结构调整项目资金时给予优先安排。</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二十）设立专利成果转化专项资金。对中小科技型企业从事的高新技术成果转移、转化项目给予必要的资金支持；中小科技型企业申请高新技术发明专利，每件申请可给予4000元的补贴；对授权专利推广实施有困难的给予5000元的补贴。所需资金从市专利成果转化专项资金中列支。</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二十一）中小企业厂房设备等固定资产，由于技术进步原因需加速折旧的，企业的固定资产（房屋、建筑物除外），在现行规定折旧年限的基础上，按不低于60%的比例缩短折旧年限；企业受让或投资的无形资产，在现行规定摊销年限的基础上，按不低于60%的比例缩短摊销年限；协议或合同约定有使用年限的无形资产，按协议或合同约定的使用年限进行摊销。</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（二十二）中小企业购置并实际使用环境保护、节能节水、安全生产等专用设备的，该专用设备的投资额的10％可以从企业当年的应纳税额中抵免；当年不足抵免的，可以在以后5个纳税年度结转抵免。</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r w:rsidRPr="0060492E">
        <w:rPr>
          <w:rFonts w:ascii="宋体" w:eastAsia="宋体" w:hAnsi="宋体" w:cs="宋体" w:hint="eastAsia"/>
          <w:b/>
          <w:bCs/>
          <w:color w:val="333333"/>
          <w:kern w:val="0"/>
          <w:sz w:val="24"/>
          <w:szCs w:val="24"/>
        </w:rPr>
        <w:t>四、优化发展环境</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（二十三）政府采购优先安排向中小企业购买商品或服务。对中小企业生产或开发的试制品和首次投向市场的具有自主知识产权的高新技术产品实行政府首购。</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二十四）将中小企业建设用地纳入土地利用年度计划，保证用地指标。凡列入国家《划拨用地目录》的项目，可采取划拨方式供地；对不符合划拨用地条件的，企业可自愿选择出让或租赁方式有偿使用土地；纳税确有困难，且符合减免条件的中小企业可以向地税机关申请减免城镇土地使用税。</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二十五）鼓励中小企业开拓国际市场，参加境外展览会、商务考察、质量管理体系、环境管理体系及各类产品认证、国际市场宣传推介、开拓新兴市场等活动。推介中小企业参加政府组织的各类外经贸活动，鼓励境内中小企业进行境外考察。收集和发布各类信息，建立信息库，引导企业积极走向国际市场，为中小企业走出去创造参与机会。</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二十六）制定中小企业发展统计监测办法。市、县（市）、区统计、工商和税务部门要按照要求，按季向同级政府中小企业管理部门报送中小企业发展情况和有关数据，逐步建立健全中小企业市场监测、风险防范和预警机制。</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二十七）营造促进中小企业发展的公平、宽松环境，搭建政府与中小企业沟通联系平台。深化行政审批权集中改革，简化审批流程，缩短审批时限。加强中小企业发展优惠政策落实情况的监督检查，保证促进中小企业发展的各项政策落实到位，对损害中小企业利益的</w:t>
      </w:r>
      <w:proofErr w:type="gramStart"/>
      <w:r w:rsidRPr="0060492E">
        <w:rPr>
          <w:rFonts w:ascii="宋体" w:eastAsia="宋体" w:hAnsi="宋体" w:cs="宋体" w:hint="eastAsia"/>
          <w:color w:val="333333"/>
          <w:kern w:val="0"/>
          <w:sz w:val="24"/>
          <w:szCs w:val="24"/>
        </w:rPr>
        <w:t>涉软案件</w:t>
      </w:r>
      <w:proofErr w:type="gramEnd"/>
      <w:r w:rsidRPr="0060492E">
        <w:rPr>
          <w:rFonts w:ascii="宋体" w:eastAsia="宋体" w:hAnsi="宋体" w:cs="宋体" w:hint="eastAsia"/>
          <w:color w:val="333333"/>
          <w:kern w:val="0"/>
          <w:sz w:val="24"/>
          <w:szCs w:val="24"/>
        </w:rPr>
        <w:t>要严肃查处，依法维护中小企业的合法权益。对各县（市）、区和市直相关部门落实促进中小企业发展的金融、财税等政策，由各级政府督查室、工业和信息化部门及软环境办公室，定期进行监督检查。</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lastRenderedPageBreak/>
        <w:t xml:space="preserve">　　主题词：工业  企业  发展  政策  通知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抄送：市委各部门，市纪委办公室，四平日报社，各人民团体，各民主党派，中省直各有关单位。市人大常委会办公室，市政协办公室，市中级法院，市检察院。</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xml:space="preserve">　</w:t>
      </w:r>
    </w:p>
    <w:p w:rsidR="0060492E" w:rsidRPr="0060492E" w:rsidRDefault="0060492E" w:rsidP="0060492E">
      <w:pPr>
        <w:widowControl/>
        <w:shd w:val="clear" w:color="auto" w:fill="FEFEFE"/>
        <w:jc w:val="lef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 </w:t>
      </w:r>
    </w:p>
    <w:p w:rsidR="0060492E" w:rsidRPr="0060492E" w:rsidRDefault="0060492E" w:rsidP="0060492E">
      <w:pPr>
        <w:widowControl/>
        <w:shd w:val="clear" w:color="auto" w:fill="FEFEFE"/>
        <w:jc w:val="righ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四平市人民政府办公室</w:t>
      </w:r>
    </w:p>
    <w:p w:rsidR="0060492E" w:rsidRPr="0060492E" w:rsidRDefault="0060492E" w:rsidP="0060492E">
      <w:pPr>
        <w:widowControl/>
        <w:shd w:val="clear" w:color="auto" w:fill="FEFEFE"/>
        <w:jc w:val="right"/>
        <w:rPr>
          <w:rFonts w:ascii="宋体" w:eastAsia="宋体" w:hAnsi="宋体" w:cs="宋体" w:hint="eastAsia"/>
          <w:color w:val="333333"/>
          <w:kern w:val="0"/>
          <w:sz w:val="24"/>
          <w:szCs w:val="24"/>
        </w:rPr>
      </w:pPr>
      <w:r w:rsidRPr="0060492E">
        <w:rPr>
          <w:rFonts w:ascii="宋体" w:eastAsia="宋体" w:hAnsi="宋体" w:cs="宋体" w:hint="eastAsia"/>
          <w:color w:val="333333"/>
          <w:kern w:val="0"/>
          <w:sz w:val="24"/>
          <w:szCs w:val="24"/>
        </w:rPr>
        <w:t>2010年4月29日印发</w:t>
      </w:r>
    </w:p>
    <w:p w:rsidR="009201FC" w:rsidRPr="0060492E" w:rsidRDefault="0060492E">
      <w:pPr>
        <w:rPr>
          <w:rFonts w:hint="eastAsia"/>
        </w:rPr>
      </w:pPr>
    </w:p>
    <w:sectPr w:rsidR="009201FC" w:rsidRPr="006049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C2"/>
    <w:rsid w:val="0060492E"/>
    <w:rsid w:val="007E02C2"/>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2188C-00D0-4740-AE9D-21108437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04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96531">
      <w:bodyDiv w:val="1"/>
      <w:marLeft w:val="0"/>
      <w:marRight w:val="0"/>
      <w:marTop w:val="0"/>
      <w:marBottom w:val="0"/>
      <w:divBdr>
        <w:top w:val="none" w:sz="0" w:space="0" w:color="auto"/>
        <w:left w:val="none" w:sz="0" w:space="0" w:color="auto"/>
        <w:bottom w:val="none" w:sz="0" w:space="0" w:color="auto"/>
        <w:right w:val="none" w:sz="0" w:space="0" w:color="auto"/>
      </w:divBdr>
      <w:divsChild>
        <w:div w:id="1975670294">
          <w:marLeft w:val="0"/>
          <w:marRight w:val="0"/>
          <w:marTop w:val="0"/>
          <w:marBottom w:val="0"/>
          <w:divBdr>
            <w:top w:val="none" w:sz="0" w:space="0" w:color="auto"/>
            <w:left w:val="none" w:sz="0" w:space="0" w:color="auto"/>
            <w:bottom w:val="none" w:sz="0" w:space="0" w:color="auto"/>
            <w:right w:val="none" w:sz="0" w:space="0" w:color="auto"/>
          </w:divBdr>
        </w:div>
        <w:div w:id="674890181">
          <w:marLeft w:val="0"/>
          <w:marRight w:val="0"/>
          <w:marTop w:val="0"/>
          <w:marBottom w:val="0"/>
          <w:divBdr>
            <w:top w:val="none" w:sz="0" w:space="0" w:color="auto"/>
            <w:left w:val="none" w:sz="0" w:space="0" w:color="auto"/>
            <w:bottom w:val="none" w:sz="0" w:space="0" w:color="auto"/>
            <w:right w:val="none" w:sz="0" w:space="0" w:color="auto"/>
          </w:divBdr>
        </w:div>
        <w:div w:id="2025668181">
          <w:marLeft w:val="0"/>
          <w:marRight w:val="0"/>
          <w:marTop w:val="0"/>
          <w:marBottom w:val="0"/>
          <w:divBdr>
            <w:top w:val="none" w:sz="0" w:space="0" w:color="auto"/>
            <w:left w:val="none" w:sz="0" w:space="0" w:color="auto"/>
            <w:bottom w:val="none" w:sz="0" w:space="0" w:color="auto"/>
            <w:right w:val="none" w:sz="0" w:space="0" w:color="auto"/>
          </w:divBdr>
        </w:div>
        <w:div w:id="1307860486">
          <w:marLeft w:val="0"/>
          <w:marRight w:val="0"/>
          <w:marTop w:val="0"/>
          <w:marBottom w:val="0"/>
          <w:divBdr>
            <w:top w:val="none" w:sz="0" w:space="0" w:color="auto"/>
            <w:left w:val="none" w:sz="0" w:space="0" w:color="auto"/>
            <w:bottom w:val="none" w:sz="0" w:space="0" w:color="auto"/>
            <w:right w:val="none" w:sz="0" w:space="0" w:color="auto"/>
          </w:divBdr>
        </w:div>
        <w:div w:id="886144704">
          <w:marLeft w:val="0"/>
          <w:marRight w:val="0"/>
          <w:marTop w:val="0"/>
          <w:marBottom w:val="0"/>
          <w:divBdr>
            <w:top w:val="none" w:sz="0" w:space="0" w:color="auto"/>
            <w:left w:val="none" w:sz="0" w:space="0" w:color="auto"/>
            <w:bottom w:val="none" w:sz="0" w:space="0" w:color="auto"/>
            <w:right w:val="none" w:sz="0" w:space="0" w:color="auto"/>
          </w:divBdr>
        </w:div>
        <w:div w:id="838664891">
          <w:marLeft w:val="0"/>
          <w:marRight w:val="0"/>
          <w:marTop w:val="0"/>
          <w:marBottom w:val="0"/>
          <w:divBdr>
            <w:top w:val="none" w:sz="0" w:space="0" w:color="auto"/>
            <w:left w:val="none" w:sz="0" w:space="0" w:color="auto"/>
            <w:bottom w:val="none" w:sz="0" w:space="0" w:color="auto"/>
            <w:right w:val="none" w:sz="0" w:space="0" w:color="auto"/>
          </w:divBdr>
        </w:div>
        <w:div w:id="1313023713">
          <w:marLeft w:val="0"/>
          <w:marRight w:val="0"/>
          <w:marTop w:val="0"/>
          <w:marBottom w:val="0"/>
          <w:divBdr>
            <w:top w:val="none" w:sz="0" w:space="0" w:color="auto"/>
            <w:left w:val="none" w:sz="0" w:space="0" w:color="auto"/>
            <w:bottom w:val="none" w:sz="0" w:space="0" w:color="auto"/>
            <w:right w:val="none" w:sz="0" w:space="0" w:color="auto"/>
          </w:divBdr>
        </w:div>
        <w:div w:id="452293232">
          <w:marLeft w:val="0"/>
          <w:marRight w:val="0"/>
          <w:marTop w:val="0"/>
          <w:marBottom w:val="0"/>
          <w:divBdr>
            <w:top w:val="none" w:sz="0" w:space="0" w:color="auto"/>
            <w:left w:val="none" w:sz="0" w:space="0" w:color="auto"/>
            <w:bottom w:val="none" w:sz="0" w:space="0" w:color="auto"/>
            <w:right w:val="none" w:sz="0" w:space="0" w:color="auto"/>
          </w:divBdr>
        </w:div>
        <w:div w:id="1585452672">
          <w:marLeft w:val="0"/>
          <w:marRight w:val="0"/>
          <w:marTop w:val="0"/>
          <w:marBottom w:val="0"/>
          <w:divBdr>
            <w:top w:val="none" w:sz="0" w:space="0" w:color="auto"/>
            <w:left w:val="none" w:sz="0" w:space="0" w:color="auto"/>
            <w:bottom w:val="none" w:sz="0" w:space="0" w:color="auto"/>
            <w:right w:val="none" w:sz="0" w:space="0" w:color="auto"/>
          </w:divBdr>
        </w:div>
        <w:div w:id="791676963">
          <w:marLeft w:val="0"/>
          <w:marRight w:val="0"/>
          <w:marTop w:val="0"/>
          <w:marBottom w:val="0"/>
          <w:divBdr>
            <w:top w:val="none" w:sz="0" w:space="0" w:color="auto"/>
            <w:left w:val="none" w:sz="0" w:space="0" w:color="auto"/>
            <w:bottom w:val="none" w:sz="0" w:space="0" w:color="auto"/>
            <w:right w:val="none" w:sz="0" w:space="0" w:color="auto"/>
          </w:divBdr>
        </w:div>
        <w:div w:id="905064638">
          <w:marLeft w:val="0"/>
          <w:marRight w:val="0"/>
          <w:marTop w:val="0"/>
          <w:marBottom w:val="0"/>
          <w:divBdr>
            <w:top w:val="none" w:sz="0" w:space="0" w:color="auto"/>
            <w:left w:val="none" w:sz="0" w:space="0" w:color="auto"/>
            <w:bottom w:val="none" w:sz="0" w:space="0" w:color="auto"/>
            <w:right w:val="none" w:sz="0" w:space="0" w:color="auto"/>
          </w:divBdr>
        </w:div>
        <w:div w:id="290286009">
          <w:marLeft w:val="0"/>
          <w:marRight w:val="0"/>
          <w:marTop w:val="0"/>
          <w:marBottom w:val="0"/>
          <w:divBdr>
            <w:top w:val="none" w:sz="0" w:space="0" w:color="auto"/>
            <w:left w:val="none" w:sz="0" w:space="0" w:color="auto"/>
            <w:bottom w:val="none" w:sz="0" w:space="0" w:color="auto"/>
            <w:right w:val="none" w:sz="0" w:space="0" w:color="auto"/>
          </w:divBdr>
        </w:div>
        <w:div w:id="338310499">
          <w:marLeft w:val="0"/>
          <w:marRight w:val="0"/>
          <w:marTop w:val="0"/>
          <w:marBottom w:val="0"/>
          <w:divBdr>
            <w:top w:val="none" w:sz="0" w:space="0" w:color="auto"/>
            <w:left w:val="none" w:sz="0" w:space="0" w:color="auto"/>
            <w:bottom w:val="none" w:sz="0" w:space="0" w:color="auto"/>
            <w:right w:val="none" w:sz="0" w:space="0" w:color="auto"/>
          </w:divBdr>
        </w:div>
        <w:div w:id="571234988">
          <w:marLeft w:val="0"/>
          <w:marRight w:val="0"/>
          <w:marTop w:val="0"/>
          <w:marBottom w:val="0"/>
          <w:divBdr>
            <w:top w:val="none" w:sz="0" w:space="0" w:color="auto"/>
            <w:left w:val="none" w:sz="0" w:space="0" w:color="auto"/>
            <w:bottom w:val="none" w:sz="0" w:space="0" w:color="auto"/>
            <w:right w:val="none" w:sz="0" w:space="0" w:color="auto"/>
          </w:divBdr>
        </w:div>
        <w:div w:id="469438393">
          <w:marLeft w:val="0"/>
          <w:marRight w:val="0"/>
          <w:marTop w:val="0"/>
          <w:marBottom w:val="0"/>
          <w:divBdr>
            <w:top w:val="none" w:sz="0" w:space="0" w:color="auto"/>
            <w:left w:val="none" w:sz="0" w:space="0" w:color="auto"/>
            <w:bottom w:val="none" w:sz="0" w:space="0" w:color="auto"/>
            <w:right w:val="none" w:sz="0" w:space="0" w:color="auto"/>
          </w:divBdr>
        </w:div>
        <w:div w:id="715472830">
          <w:marLeft w:val="0"/>
          <w:marRight w:val="0"/>
          <w:marTop w:val="0"/>
          <w:marBottom w:val="0"/>
          <w:divBdr>
            <w:top w:val="none" w:sz="0" w:space="0" w:color="auto"/>
            <w:left w:val="none" w:sz="0" w:space="0" w:color="auto"/>
            <w:bottom w:val="none" w:sz="0" w:space="0" w:color="auto"/>
            <w:right w:val="none" w:sz="0" w:space="0" w:color="auto"/>
          </w:divBdr>
        </w:div>
        <w:div w:id="2042855149">
          <w:marLeft w:val="0"/>
          <w:marRight w:val="0"/>
          <w:marTop w:val="0"/>
          <w:marBottom w:val="0"/>
          <w:divBdr>
            <w:top w:val="none" w:sz="0" w:space="0" w:color="auto"/>
            <w:left w:val="none" w:sz="0" w:space="0" w:color="auto"/>
            <w:bottom w:val="none" w:sz="0" w:space="0" w:color="auto"/>
            <w:right w:val="none" w:sz="0" w:space="0" w:color="auto"/>
          </w:divBdr>
        </w:div>
        <w:div w:id="78452922">
          <w:marLeft w:val="0"/>
          <w:marRight w:val="0"/>
          <w:marTop w:val="0"/>
          <w:marBottom w:val="0"/>
          <w:divBdr>
            <w:top w:val="none" w:sz="0" w:space="0" w:color="auto"/>
            <w:left w:val="none" w:sz="0" w:space="0" w:color="auto"/>
            <w:bottom w:val="none" w:sz="0" w:space="0" w:color="auto"/>
            <w:right w:val="none" w:sz="0" w:space="0" w:color="auto"/>
          </w:divBdr>
        </w:div>
        <w:div w:id="564801470">
          <w:marLeft w:val="0"/>
          <w:marRight w:val="0"/>
          <w:marTop w:val="0"/>
          <w:marBottom w:val="0"/>
          <w:divBdr>
            <w:top w:val="none" w:sz="0" w:space="0" w:color="auto"/>
            <w:left w:val="none" w:sz="0" w:space="0" w:color="auto"/>
            <w:bottom w:val="none" w:sz="0" w:space="0" w:color="auto"/>
            <w:right w:val="none" w:sz="0" w:space="0" w:color="auto"/>
          </w:divBdr>
        </w:div>
        <w:div w:id="453986856">
          <w:marLeft w:val="0"/>
          <w:marRight w:val="0"/>
          <w:marTop w:val="0"/>
          <w:marBottom w:val="0"/>
          <w:divBdr>
            <w:top w:val="none" w:sz="0" w:space="0" w:color="auto"/>
            <w:left w:val="none" w:sz="0" w:space="0" w:color="auto"/>
            <w:bottom w:val="none" w:sz="0" w:space="0" w:color="auto"/>
            <w:right w:val="none" w:sz="0" w:space="0" w:color="auto"/>
          </w:divBdr>
        </w:div>
        <w:div w:id="2028436880">
          <w:marLeft w:val="0"/>
          <w:marRight w:val="0"/>
          <w:marTop w:val="0"/>
          <w:marBottom w:val="0"/>
          <w:divBdr>
            <w:top w:val="none" w:sz="0" w:space="0" w:color="auto"/>
            <w:left w:val="none" w:sz="0" w:space="0" w:color="auto"/>
            <w:bottom w:val="none" w:sz="0" w:space="0" w:color="auto"/>
            <w:right w:val="none" w:sz="0" w:space="0" w:color="auto"/>
          </w:divBdr>
        </w:div>
        <w:div w:id="417949923">
          <w:marLeft w:val="0"/>
          <w:marRight w:val="0"/>
          <w:marTop w:val="0"/>
          <w:marBottom w:val="0"/>
          <w:divBdr>
            <w:top w:val="none" w:sz="0" w:space="0" w:color="auto"/>
            <w:left w:val="none" w:sz="0" w:space="0" w:color="auto"/>
            <w:bottom w:val="none" w:sz="0" w:space="0" w:color="auto"/>
            <w:right w:val="none" w:sz="0" w:space="0" w:color="auto"/>
          </w:divBdr>
        </w:div>
        <w:div w:id="1756323580">
          <w:marLeft w:val="0"/>
          <w:marRight w:val="0"/>
          <w:marTop w:val="0"/>
          <w:marBottom w:val="0"/>
          <w:divBdr>
            <w:top w:val="none" w:sz="0" w:space="0" w:color="auto"/>
            <w:left w:val="none" w:sz="0" w:space="0" w:color="auto"/>
            <w:bottom w:val="none" w:sz="0" w:space="0" w:color="auto"/>
            <w:right w:val="none" w:sz="0" w:space="0" w:color="auto"/>
          </w:divBdr>
        </w:div>
        <w:div w:id="514536356">
          <w:marLeft w:val="0"/>
          <w:marRight w:val="0"/>
          <w:marTop w:val="0"/>
          <w:marBottom w:val="0"/>
          <w:divBdr>
            <w:top w:val="none" w:sz="0" w:space="0" w:color="auto"/>
            <w:left w:val="none" w:sz="0" w:space="0" w:color="auto"/>
            <w:bottom w:val="none" w:sz="0" w:space="0" w:color="auto"/>
            <w:right w:val="none" w:sz="0" w:space="0" w:color="auto"/>
          </w:divBdr>
        </w:div>
        <w:div w:id="1134064125">
          <w:marLeft w:val="0"/>
          <w:marRight w:val="0"/>
          <w:marTop w:val="0"/>
          <w:marBottom w:val="0"/>
          <w:divBdr>
            <w:top w:val="none" w:sz="0" w:space="0" w:color="auto"/>
            <w:left w:val="none" w:sz="0" w:space="0" w:color="auto"/>
            <w:bottom w:val="none" w:sz="0" w:space="0" w:color="auto"/>
            <w:right w:val="none" w:sz="0" w:space="0" w:color="auto"/>
          </w:divBdr>
        </w:div>
        <w:div w:id="464005450">
          <w:marLeft w:val="0"/>
          <w:marRight w:val="0"/>
          <w:marTop w:val="0"/>
          <w:marBottom w:val="0"/>
          <w:divBdr>
            <w:top w:val="none" w:sz="0" w:space="0" w:color="auto"/>
            <w:left w:val="none" w:sz="0" w:space="0" w:color="auto"/>
            <w:bottom w:val="none" w:sz="0" w:space="0" w:color="auto"/>
            <w:right w:val="none" w:sz="0" w:space="0" w:color="auto"/>
          </w:divBdr>
        </w:div>
        <w:div w:id="544563972">
          <w:marLeft w:val="0"/>
          <w:marRight w:val="0"/>
          <w:marTop w:val="0"/>
          <w:marBottom w:val="0"/>
          <w:divBdr>
            <w:top w:val="none" w:sz="0" w:space="0" w:color="auto"/>
            <w:left w:val="none" w:sz="0" w:space="0" w:color="auto"/>
            <w:bottom w:val="none" w:sz="0" w:space="0" w:color="auto"/>
            <w:right w:val="none" w:sz="0" w:space="0" w:color="auto"/>
          </w:divBdr>
        </w:div>
        <w:div w:id="952401009">
          <w:marLeft w:val="0"/>
          <w:marRight w:val="0"/>
          <w:marTop w:val="0"/>
          <w:marBottom w:val="0"/>
          <w:divBdr>
            <w:top w:val="none" w:sz="0" w:space="0" w:color="auto"/>
            <w:left w:val="none" w:sz="0" w:space="0" w:color="auto"/>
            <w:bottom w:val="none" w:sz="0" w:space="0" w:color="auto"/>
            <w:right w:val="none" w:sz="0" w:space="0" w:color="auto"/>
          </w:divBdr>
        </w:div>
        <w:div w:id="908543934">
          <w:marLeft w:val="0"/>
          <w:marRight w:val="0"/>
          <w:marTop w:val="0"/>
          <w:marBottom w:val="0"/>
          <w:divBdr>
            <w:top w:val="none" w:sz="0" w:space="0" w:color="auto"/>
            <w:left w:val="none" w:sz="0" w:space="0" w:color="auto"/>
            <w:bottom w:val="none" w:sz="0" w:space="0" w:color="auto"/>
            <w:right w:val="none" w:sz="0" w:space="0" w:color="auto"/>
          </w:divBdr>
        </w:div>
        <w:div w:id="1591045353">
          <w:marLeft w:val="0"/>
          <w:marRight w:val="0"/>
          <w:marTop w:val="0"/>
          <w:marBottom w:val="0"/>
          <w:divBdr>
            <w:top w:val="none" w:sz="0" w:space="0" w:color="auto"/>
            <w:left w:val="none" w:sz="0" w:space="0" w:color="auto"/>
            <w:bottom w:val="none" w:sz="0" w:space="0" w:color="auto"/>
            <w:right w:val="none" w:sz="0" w:space="0" w:color="auto"/>
          </w:divBdr>
        </w:div>
        <w:div w:id="1648168623">
          <w:marLeft w:val="0"/>
          <w:marRight w:val="0"/>
          <w:marTop w:val="0"/>
          <w:marBottom w:val="0"/>
          <w:divBdr>
            <w:top w:val="none" w:sz="0" w:space="0" w:color="auto"/>
            <w:left w:val="none" w:sz="0" w:space="0" w:color="auto"/>
            <w:bottom w:val="none" w:sz="0" w:space="0" w:color="auto"/>
            <w:right w:val="none" w:sz="0" w:space="0" w:color="auto"/>
          </w:divBdr>
        </w:div>
        <w:div w:id="1669861750">
          <w:marLeft w:val="0"/>
          <w:marRight w:val="0"/>
          <w:marTop w:val="0"/>
          <w:marBottom w:val="0"/>
          <w:divBdr>
            <w:top w:val="none" w:sz="0" w:space="0" w:color="auto"/>
            <w:left w:val="none" w:sz="0" w:space="0" w:color="auto"/>
            <w:bottom w:val="none" w:sz="0" w:space="0" w:color="auto"/>
            <w:right w:val="none" w:sz="0" w:space="0" w:color="auto"/>
          </w:divBdr>
        </w:div>
        <w:div w:id="1541669696">
          <w:marLeft w:val="0"/>
          <w:marRight w:val="0"/>
          <w:marTop w:val="0"/>
          <w:marBottom w:val="0"/>
          <w:divBdr>
            <w:top w:val="none" w:sz="0" w:space="0" w:color="auto"/>
            <w:left w:val="none" w:sz="0" w:space="0" w:color="auto"/>
            <w:bottom w:val="none" w:sz="0" w:space="0" w:color="auto"/>
            <w:right w:val="none" w:sz="0" w:space="0" w:color="auto"/>
          </w:divBdr>
        </w:div>
        <w:div w:id="626930444">
          <w:marLeft w:val="0"/>
          <w:marRight w:val="0"/>
          <w:marTop w:val="0"/>
          <w:marBottom w:val="0"/>
          <w:divBdr>
            <w:top w:val="none" w:sz="0" w:space="0" w:color="auto"/>
            <w:left w:val="none" w:sz="0" w:space="0" w:color="auto"/>
            <w:bottom w:val="none" w:sz="0" w:space="0" w:color="auto"/>
            <w:right w:val="none" w:sz="0" w:space="0" w:color="auto"/>
          </w:divBdr>
        </w:div>
        <w:div w:id="1473206294">
          <w:marLeft w:val="0"/>
          <w:marRight w:val="0"/>
          <w:marTop w:val="0"/>
          <w:marBottom w:val="0"/>
          <w:divBdr>
            <w:top w:val="none" w:sz="0" w:space="0" w:color="auto"/>
            <w:left w:val="none" w:sz="0" w:space="0" w:color="auto"/>
            <w:bottom w:val="none" w:sz="0" w:space="0" w:color="auto"/>
            <w:right w:val="none" w:sz="0" w:space="0" w:color="auto"/>
          </w:divBdr>
        </w:div>
        <w:div w:id="1867600640">
          <w:marLeft w:val="0"/>
          <w:marRight w:val="0"/>
          <w:marTop w:val="0"/>
          <w:marBottom w:val="0"/>
          <w:divBdr>
            <w:top w:val="none" w:sz="0" w:space="0" w:color="auto"/>
            <w:left w:val="none" w:sz="0" w:space="0" w:color="auto"/>
            <w:bottom w:val="none" w:sz="0" w:space="0" w:color="auto"/>
            <w:right w:val="none" w:sz="0" w:space="0" w:color="auto"/>
          </w:divBdr>
        </w:div>
        <w:div w:id="1377388401">
          <w:marLeft w:val="0"/>
          <w:marRight w:val="0"/>
          <w:marTop w:val="0"/>
          <w:marBottom w:val="0"/>
          <w:divBdr>
            <w:top w:val="none" w:sz="0" w:space="0" w:color="auto"/>
            <w:left w:val="none" w:sz="0" w:space="0" w:color="auto"/>
            <w:bottom w:val="none" w:sz="0" w:space="0" w:color="auto"/>
            <w:right w:val="none" w:sz="0" w:space="0" w:color="auto"/>
          </w:divBdr>
        </w:div>
        <w:div w:id="1193222693">
          <w:marLeft w:val="0"/>
          <w:marRight w:val="0"/>
          <w:marTop w:val="0"/>
          <w:marBottom w:val="0"/>
          <w:divBdr>
            <w:top w:val="none" w:sz="0" w:space="0" w:color="auto"/>
            <w:left w:val="none" w:sz="0" w:space="0" w:color="auto"/>
            <w:bottom w:val="none" w:sz="0" w:space="0" w:color="auto"/>
            <w:right w:val="none" w:sz="0" w:space="0" w:color="auto"/>
          </w:divBdr>
        </w:div>
        <w:div w:id="1945184813">
          <w:marLeft w:val="0"/>
          <w:marRight w:val="0"/>
          <w:marTop w:val="0"/>
          <w:marBottom w:val="0"/>
          <w:divBdr>
            <w:top w:val="none" w:sz="0" w:space="0" w:color="auto"/>
            <w:left w:val="none" w:sz="0" w:space="0" w:color="auto"/>
            <w:bottom w:val="none" w:sz="0" w:space="0" w:color="auto"/>
            <w:right w:val="none" w:sz="0" w:space="0" w:color="auto"/>
          </w:divBdr>
        </w:div>
        <w:div w:id="344091289">
          <w:marLeft w:val="0"/>
          <w:marRight w:val="0"/>
          <w:marTop w:val="0"/>
          <w:marBottom w:val="0"/>
          <w:divBdr>
            <w:top w:val="none" w:sz="0" w:space="0" w:color="auto"/>
            <w:left w:val="none" w:sz="0" w:space="0" w:color="auto"/>
            <w:bottom w:val="none" w:sz="0" w:space="0" w:color="auto"/>
            <w:right w:val="none" w:sz="0" w:space="0" w:color="auto"/>
          </w:divBdr>
        </w:div>
        <w:div w:id="522212392">
          <w:marLeft w:val="0"/>
          <w:marRight w:val="0"/>
          <w:marTop w:val="0"/>
          <w:marBottom w:val="0"/>
          <w:divBdr>
            <w:top w:val="none" w:sz="0" w:space="0" w:color="auto"/>
            <w:left w:val="none" w:sz="0" w:space="0" w:color="auto"/>
            <w:bottom w:val="none" w:sz="0" w:space="0" w:color="auto"/>
            <w:right w:val="none" w:sz="0" w:space="0" w:color="auto"/>
          </w:divBdr>
        </w:div>
        <w:div w:id="419183818">
          <w:marLeft w:val="0"/>
          <w:marRight w:val="0"/>
          <w:marTop w:val="0"/>
          <w:marBottom w:val="0"/>
          <w:divBdr>
            <w:top w:val="none" w:sz="0" w:space="0" w:color="auto"/>
            <w:left w:val="none" w:sz="0" w:space="0" w:color="auto"/>
            <w:bottom w:val="none" w:sz="0" w:space="0" w:color="auto"/>
            <w:right w:val="none" w:sz="0" w:space="0" w:color="auto"/>
          </w:divBdr>
        </w:div>
        <w:div w:id="675348999">
          <w:marLeft w:val="0"/>
          <w:marRight w:val="0"/>
          <w:marTop w:val="0"/>
          <w:marBottom w:val="0"/>
          <w:divBdr>
            <w:top w:val="none" w:sz="0" w:space="0" w:color="auto"/>
            <w:left w:val="none" w:sz="0" w:space="0" w:color="auto"/>
            <w:bottom w:val="none" w:sz="0" w:space="0" w:color="auto"/>
            <w:right w:val="none" w:sz="0" w:space="0" w:color="auto"/>
          </w:divBdr>
        </w:div>
        <w:div w:id="1107581917">
          <w:marLeft w:val="0"/>
          <w:marRight w:val="0"/>
          <w:marTop w:val="0"/>
          <w:marBottom w:val="0"/>
          <w:divBdr>
            <w:top w:val="none" w:sz="0" w:space="0" w:color="auto"/>
            <w:left w:val="none" w:sz="0" w:space="0" w:color="auto"/>
            <w:bottom w:val="none" w:sz="0" w:space="0" w:color="auto"/>
            <w:right w:val="none" w:sz="0" w:space="0" w:color="auto"/>
          </w:divBdr>
        </w:div>
        <w:div w:id="1547062214">
          <w:marLeft w:val="0"/>
          <w:marRight w:val="0"/>
          <w:marTop w:val="0"/>
          <w:marBottom w:val="0"/>
          <w:divBdr>
            <w:top w:val="none" w:sz="0" w:space="0" w:color="auto"/>
            <w:left w:val="none" w:sz="0" w:space="0" w:color="auto"/>
            <w:bottom w:val="none" w:sz="0" w:space="0" w:color="auto"/>
            <w:right w:val="none" w:sz="0" w:space="0" w:color="auto"/>
          </w:divBdr>
        </w:div>
        <w:div w:id="161050489">
          <w:marLeft w:val="0"/>
          <w:marRight w:val="0"/>
          <w:marTop w:val="0"/>
          <w:marBottom w:val="0"/>
          <w:divBdr>
            <w:top w:val="none" w:sz="0" w:space="0" w:color="auto"/>
            <w:left w:val="none" w:sz="0" w:space="0" w:color="auto"/>
            <w:bottom w:val="none" w:sz="0" w:space="0" w:color="auto"/>
            <w:right w:val="none" w:sz="0" w:space="0" w:color="auto"/>
          </w:divBdr>
        </w:div>
        <w:div w:id="232354380">
          <w:marLeft w:val="0"/>
          <w:marRight w:val="0"/>
          <w:marTop w:val="0"/>
          <w:marBottom w:val="0"/>
          <w:divBdr>
            <w:top w:val="none" w:sz="0" w:space="0" w:color="auto"/>
            <w:left w:val="none" w:sz="0" w:space="0" w:color="auto"/>
            <w:bottom w:val="none" w:sz="0" w:space="0" w:color="auto"/>
            <w:right w:val="none" w:sz="0" w:space="0" w:color="auto"/>
          </w:divBdr>
        </w:div>
        <w:div w:id="13599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2018-05-19T11:11:00Z</dcterms:created>
  <dcterms:modified xsi:type="dcterms:W3CDTF">2018-05-19T11:11:00Z</dcterms:modified>
</cp:coreProperties>
</file>