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jc w:val="center"/>
        <w:tblCellSpacing w:w="0" w:type="dxa"/>
        <w:shd w:val="clear" w:color="auto" w:fill="FFFFFF"/>
        <w:tblCellMar>
          <w:left w:w="0" w:type="dxa"/>
          <w:right w:w="0" w:type="dxa"/>
        </w:tblCellMar>
        <w:tblLook w:val="04A0" w:firstRow="1" w:lastRow="0" w:firstColumn="1" w:lastColumn="0" w:noHBand="0" w:noVBand="1"/>
      </w:tblPr>
      <w:tblGrid>
        <w:gridCol w:w="9720"/>
      </w:tblGrid>
      <w:tr w:rsidR="00F1186D" w:rsidRPr="00F1186D" w:rsidTr="00F1186D">
        <w:trPr>
          <w:trHeight w:val="500"/>
          <w:tblCellSpacing w:w="0" w:type="dxa"/>
          <w:jc w:val="center"/>
        </w:trPr>
        <w:tc>
          <w:tcPr>
            <w:tcW w:w="9720" w:type="dxa"/>
            <w:tcBorders>
              <w:top w:val="nil"/>
              <w:left w:val="nil"/>
              <w:bottom w:val="dotted" w:sz="6" w:space="0" w:color="0B3D92"/>
              <w:right w:val="nil"/>
            </w:tcBorders>
            <w:shd w:val="clear" w:color="auto" w:fill="FFFFFF"/>
            <w:vAlign w:val="center"/>
            <w:hideMark/>
          </w:tcPr>
          <w:p w:rsidR="00F1186D" w:rsidRPr="00F1186D" w:rsidRDefault="00F1186D" w:rsidP="00F1186D">
            <w:pPr>
              <w:widowControl/>
              <w:jc w:val="center"/>
              <w:rPr>
                <w:rFonts w:ascii="微软雅黑" w:eastAsia="微软雅黑" w:hAnsi="微软雅黑" w:cs="宋体"/>
                <w:b/>
                <w:bCs/>
                <w:color w:val="0B3D92"/>
                <w:kern w:val="0"/>
                <w:sz w:val="24"/>
                <w:szCs w:val="24"/>
              </w:rPr>
            </w:pPr>
            <w:bookmarkStart w:id="0" w:name="_GoBack"/>
            <w:r w:rsidRPr="00F1186D">
              <w:rPr>
                <w:rFonts w:ascii="微软雅黑" w:eastAsia="微软雅黑" w:hAnsi="微软雅黑" w:cs="宋体" w:hint="eastAsia"/>
                <w:b/>
                <w:bCs/>
                <w:color w:val="0B3D92"/>
                <w:kern w:val="0"/>
                <w:sz w:val="24"/>
                <w:szCs w:val="24"/>
              </w:rPr>
              <w:t>关于印发加快发展我区货运产业实施意见的通知</w:t>
            </w:r>
            <w:bookmarkEnd w:id="0"/>
          </w:p>
        </w:tc>
      </w:tr>
      <w:tr w:rsidR="00F1186D" w:rsidRPr="00F1186D" w:rsidTr="00F1186D">
        <w:trPr>
          <w:trHeight w:val="500"/>
          <w:tblCellSpacing w:w="0" w:type="dxa"/>
          <w:jc w:val="center"/>
        </w:trPr>
        <w:tc>
          <w:tcPr>
            <w:tcW w:w="0" w:type="auto"/>
            <w:shd w:val="clear" w:color="auto" w:fill="FFFFFF"/>
            <w:vAlign w:val="center"/>
            <w:hideMark/>
          </w:tcPr>
          <w:p w:rsidR="00F1186D" w:rsidRPr="00F1186D" w:rsidRDefault="00F1186D" w:rsidP="00F1186D">
            <w:pPr>
              <w:widowControl/>
              <w:jc w:val="center"/>
              <w:rPr>
                <w:rFonts w:ascii="宋体" w:eastAsia="宋体" w:hAnsi="宋体" w:cs="宋体" w:hint="eastAsia"/>
                <w:color w:val="000000"/>
                <w:kern w:val="0"/>
                <w:sz w:val="18"/>
                <w:szCs w:val="18"/>
              </w:rPr>
            </w:pPr>
            <w:r w:rsidRPr="00F1186D">
              <w:rPr>
                <w:rFonts w:ascii="宋体" w:eastAsia="宋体" w:hAnsi="宋体" w:cs="宋体" w:hint="eastAsia"/>
                <w:color w:val="000000"/>
                <w:kern w:val="0"/>
                <w:sz w:val="18"/>
                <w:szCs w:val="18"/>
              </w:rPr>
              <w:t>作者：  来源：  发布时间：2011/12/14  【字体：</w:t>
            </w:r>
            <w:hyperlink r:id="rId4" w:history="1">
              <w:r w:rsidRPr="00F1186D">
                <w:rPr>
                  <w:rFonts w:ascii="宋体" w:eastAsia="宋体" w:hAnsi="宋体" w:cs="宋体" w:hint="eastAsia"/>
                  <w:color w:val="000000"/>
                  <w:kern w:val="0"/>
                  <w:sz w:val="18"/>
                  <w:szCs w:val="18"/>
                </w:rPr>
                <w:t>大</w:t>
              </w:r>
            </w:hyperlink>
            <w:r w:rsidRPr="00F1186D">
              <w:rPr>
                <w:rFonts w:ascii="宋体" w:eastAsia="宋体" w:hAnsi="宋体" w:cs="宋体" w:hint="eastAsia"/>
                <w:color w:val="000000"/>
                <w:kern w:val="0"/>
                <w:sz w:val="18"/>
                <w:szCs w:val="18"/>
              </w:rPr>
              <w:t xml:space="preserve">　</w:t>
            </w:r>
            <w:hyperlink r:id="rId5" w:history="1">
              <w:r w:rsidRPr="00F1186D">
                <w:rPr>
                  <w:rFonts w:ascii="宋体" w:eastAsia="宋体" w:hAnsi="宋体" w:cs="宋体" w:hint="eastAsia"/>
                  <w:color w:val="000000"/>
                  <w:kern w:val="0"/>
                  <w:sz w:val="18"/>
                  <w:szCs w:val="18"/>
                </w:rPr>
                <w:t>中</w:t>
              </w:r>
            </w:hyperlink>
            <w:r w:rsidRPr="00F1186D">
              <w:rPr>
                <w:rFonts w:ascii="宋体" w:eastAsia="宋体" w:hAnsi="宋体" w:cs="宋体" w:hint="eastAsia"/>
                <w:color w:val="000000"/>
                <w:kern w:val="0"/>
                <w:sz w:val="18"/>
                <w:szCs w:val="18"/>
              </w:rPr>
              <w:t xml:space="preserve">　</w:t>
            </w:r>
            <w:hyperlink r:id="rId6" w:history="1">
              <w:r w:rsidRPr="00F1186D">
                <w:rPr>
                  <w:rFonts w:ascii="宋体" w:eastAsia="宋体" w:hAnsi="宋体" w:cs="宋体" w:hint="eastAsia"/>
                  <w:color w:val="000000"/>
                  <w:kern w:val="0"/>
                  <w:sz w:val="18"/>
                  <w:szCs w:val="18"/>
                </w:rPr>
                <w:t>小</w:t>
              </w:r>
            </w:hyperlink>
            <w:r w:rsidRPr="00F1186D">
              <w:rPr>
                <w:rFonts w:ascii="宋体" w:eastAsia="宋体" w:hAnsi="宋体" w:cs="宋体" w:hint="eastAsia"/>
                <w:color w:val="000000"/>
                <w:kern w:val="0"/>
                <w:sz w:val="18"/>
                <w:szCs w:val="18"/>
              </w:rPr>
              <w:t>】</w:t>
            </w:r>
          </w:p>
        </w:tc>
      </w:tr>
      <w:tr w:rsidR="00F1186D" w:rsidRPr="00F1186D" w:rsidTr="00F1186D">
        <w:trPr>
          <w:tblCellSpacing w:w="0" w:type="dxa"/>
          <w:jc w:val="center"/>
        </w:trPr>
        <w:tc>
          <w:tcPr>
            <w:tcW w:w="0" w:type="auto"/>
            <w:shd w:val="clear" w:color="auto" w:fill="FFFFFF"/>
            <w:hideMark/>
          </w:tcPr>
          <w:p w:rsidR="00F1186D" w:rsidRPr="00F1186D" w:rsidRDefault="00F1186D" w:rsidP="00F1186D">
            <w:pPr>
              <w:widowControl/>
              <w:spacing w:line="336" w:lineRule="atLeast"/>
              <w:jc w:val="center"/>
              <w:rPr>
                <w:rFonts w:ascii="宋体" w:eastAsia="宋体" w:hAnsi="宋体" w:cs="宋体" w:hint="eastAsia"/>
                <w:color w:val="000000"/>
                <w:kern w:val="0"/>
                <w:szCs w:val="21"/>
              </w:rPr>
            </w:pPr>
            <w:proofErr w:type="gramStart"/>
            <w:r w:rsidRPr="00F1186D">
              <w:rPr>
                <w:rFonts w:ascii="宋体" w:eastAsia="宋体" w:hAnsi="宋体" w:cs="宋体" w:hint="eastAsia"/>
                <w:color w:val="000000"/>
                <w:kern w:val="0"/>
                <w:szCs w:val="21"/>
              </w:rPr>
              <w:t>珠府字</w:t>
            </w:r>
            <w:proofErr w:type="gramEnd"/>
            <w:r w:rsidRPr="00F1186D">
              <w:rPr>
                <w:rFonts w:ascii="宋体" w:eastAsia="宋体" w:hAnsi="宋体" w:cs="宋体" w:hint="eastAsia"/>
                <w:color w:val="000000"/>
                <w:kern w:val="0"/>
                <w:szCs w:val="21"/>
              </w:rPr>
              <w:t>[2011]17号</w:t>
            </w:r>
            <w:r w:rsidRPr="00F1186D">
              <w:rPr>
                <w:rFonts w:ascii="宋体" w:eastAsia="宋体" w:hAnsi="宋体" w:cs="宋体" w:hint="eastAsia"/>
                <w:color w:val="000000"/>
                <w:kern w:val="0"/>
                <w:szCs w:val="21"/>
              </w:rPr>
              <w:br/>
              <w:t>关于印发加快发展我区货运产业实施意见的通   知</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区政府各部门，各街道办事处，区直有关单位：</w:t>
            </w:r>
            <w:r w:rsidRPr="00F1186D">
              <w:rPr>
                <w:rFonts w:ascii="宋体" w:eastAsia="宋体" w:hAnsi="宋体" w:cs="宋体" w:hint="eastAsia"/>
                <w:color w:val="000000"/>
                <w:kern w:val="0"/>
                <w:szCs w:val="21"/>
              </w:rPr>
              <w:br/>
              <w:t>《珠山区关于加快发展货运产业的实施意见》已经区政府第4次常务会议讨论通过，现印发给你们，请认真贯彻执行。</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w:t>
            </w:r>
          </w:p>
          <w:p w:rsidR="00F1186D" w:rsidRPr="00F1186D" w:rsidRDefault="00F1186D" w:rsidP="00F1186D">
            <w:pPr>
              <w:widowControl/>
              <w:spacing w:line="336" w:lineRule="atLeast"/>
              <w:jc w:val="righ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二○一一年十二月十四日</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br/>
            </w:r>
            <w:proofErr w:type="gramStart"/>
            <w:r w:rsidRPr="00F1186D">
              <w:rPr>
                <w:rFonts w:ascii="宋体" w:eastAsia="宋体" w:hAnsi="宋体" w:cs="宋体" w:hint="eastAsia"/>
                <w:color w:val="000000"/>
                <w:kern w:val="0"/>
                <w:szCs w:val="21"/>
              </w:rPr>
              <w:t>珠山区</w:t>
            </w:r>
            <w:proofErr w:type="gramEnd"/>
            <w:r w:rsidRPr="00F1186D">
              <w:rPr>
                <w:rFonts w:ascii="宋体" w:eastAsia="宋体" w:hAnsi="宋体" w:cs="宋体" w:hint="eastAsia"/>
                <w:color w:val="000000"/>
                <w:kern w:val="0"/>
                <w:szCs w:val="21"/>
              </w:rPr>
              <w:t>关于加快发展货运产业的实施意见</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交通运输业是国民经济的基础产业，是人流、物流、资金流、信息流的重要载体，货运产业作为交通运输业的重要组成部分，已经成为当前我国的主要朝阳产业之一。近几年来，我区货运产业虽然取得了一定的发展，但与全省其它县区相比，与全区社会经济的发展需求相比，仍然存在较大的差距。全区货运产业仍处于发展阶段，没有形成规模实力和产业聚集效应。为了促进我区经济的高速发展，现制定如下实施意见：</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一、明确指导思想，确立发展目标</w:t>
            </w:r>
            <w:r w:rsidRPr="00F1186D">
              <w:rPr>
                <w:rFonts w:ascii="宋体" w:eastAsia="宋体" w:hAnsi="宋体" w:cs="宋体" w:hint="eastAsia"/>
                <w:color w:val="000000"/>
                <w:kern w:val="0"/>
                <w:szCs w:val="21"/>
              </w:rPr>
              <w:br/>
              <w:t>    （一）指导思想。进一步解放思想，转变观念，更新理念，以加大体制、机制创新为先导，以推动货运运力增长、做大做强货运产业、完善货运市场为目标，以经营主体多元化、运营组织公司化、营运信息网络化为方向，切实改进管理和服务手段，促进税收增长和城乡居民就业渠道，推进全区社会经济快速健康发展。</w:t>
            </w:r>
            <w:r w:rsidRPr="00F1186D">
              <w:rPr>
                <w:rFonts w:ascii="宋体" w:eastAsia="宋体" w:hAnsi="宋体" w:cs="宋体" w:hint="eastAsia"/>
                <w:color w:val="000000"/>
                <w:kern w:val="0"/>
                <w:szCs w:val="21"/>
              </w:rPr>
              <w:br/>
              <w:t>    （二）发展目标。着力培育和壮大集团化、公司化货运企业的规模，促进本区户籍外地货运车辆的发展，实现货运产业快速发展，力争货运产业税收每年实现20%以上递增。</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二、加强产业领导，提供组织保障</w:t>
            </w:r>
            <w:r w:rsidRPr="00F1186D">
              <w:rPr>
                <w:rFonts w:ascii="宋体" w:eastAsia="宋体" w:hAnsi="宋体" w:cs="宋体" w:hint="eastAsia"/>
                <w:color w:val="000000"/>
                <w:kern w:val="0"/>
                <w:szCs w:val="21"/>
              </w:rPr>
              <w:br/>
              <w:t>    （三）领导机构。为加强对发展汽车货运产业工作的领导，统筹协调全区汽车货运产业的健康发展，决定成立区发展汽车货运产业领导小组。</w:t>
            </w:r>
            <w:r w:rsidRPr="00F1186D">
              <w:rPr>
                <w:rFonts w:ascii="宋体" w:eastAsia="宋体" w:hAnsi="宋体" w:cs="宋体" w:hint="eastAsia"/>
                <w:color w:val="000000"/>
                <w:kern w:val="0"/>
                <w:szCs w:val="21"/>
              </w:rPr>
              <w:br/>
              <w:t>组  长：占小平   区委常委、区政府常务副区长</w:t>
            </w:r>
            <w:r w:rsidRPr="00F1186D">
              <w:rPr>
                <w:rFonts w:ascii="宋体" w:eastAsia="宋体" w:hAnsi="宋体" w:cs="宋体" w:hint="eastAsia"/>
                <w:color w:val="000000"/>
                <w:kern w:val="0"/>
                <w:szCs w:val="21"/>
              </w:rPr>
              <w:br/>
              <w:t>成  员：陈鸿云   区财政局局长</w:t>
            </w:r>
            <w:r w:rsidRPr="00F1186D">
              <w:rPr>
                <w:rFonts w:ascii="宋体" w:eastAsia="宋体" w:hAnsi="宋体" w:cs="宋体" w:hint="eastAsia"/>
                <w:color w:val="000000"/>
                <w:kern w:val="0"/>
                <w:szCs w:val="21"/>
              </w:rPr>
              <w:br/>
              <w:t>        卢寅清   区国税局局长</w:t>
            </w:r>
            <w:r w:rsidRPr="00F1186D">
              <w:rPr>
                <w:rFonts w:ascii="宋体" w:eastAsia="宋体" w:hAnsi="宋体" w:cs="宋体" w:hint="eastAsia"/>
                <w:color w:val="000000"/>
                <w:kern w:val="0"/>
                <w:szCs w:val="21"/>
              </w:rPr>
              <w:br/>
              <w:t>        王金光   区地税局局长</w:t>
            </w:r>
            <w:r w:rsidRPr="00F1186D">
              <w:rPr>
                <w:rFonts w:ascii="宋体" w:eastAsia="宋体" w:hAnsi="宋体" w:cs="宋体" w:hint="eastAsia"/>
                <w:color w:val="000000"/>
                <w:kern w:val="0"/>
                <w:szCs w:val="21"/>
              </w:rPr>
              <w:br/>
              <w:t>        董玉成   区发改委主任</w:t>
            </w:r>
            <w:r w:rsidRPr="00F1186D">
              <w:rPr>
                <w:rFonts w:ascii="宋体" w:eastAsia="宋体" w:hAnsi="宋体" w:cs="宋体" w:hint="eastAsia"/>
                <w:color w:val="000000"/>
                <w:kern w:val="0"/>
                <w:szCs w:val="21"/>
              </w:rPr>
              <w:br/>
              <w:t>        秦  超   区协税护税办公室主任</w:t>
            </w:r>
            <w:r w:rsidRPr="00F1186D">
              <w:rPr>
                <w:rFonts w:ascii="宋体" w:eastAsia="宋体" w:hAnsi="宋体" w:cs="宋体" w:hint="eastAsia"/>
                <w:color w:val="000000"/>
                <w:kern w:val="0"/>
                <w:szCs w:val="21"/>
              </w:rPr>
              <w:br/>
              <w:t>        余少琴   区地税局城南分局副局长</w:t>
            </w:r>
            <w:r w:rsidRPr="00F1186D">
              <w:rPr>
                <w:rFonts w:ascii="宋体" w:eastAsia="宋体" w:hAnsi="宋体" w:cs="宋体" w:hint="eastAsia"/>
                <w:color w:val="000000"/>
                <w:kern w:val="0"/>
                <w:szCs w:val="21"/>
              </w:rPr>
              <w:br/>
              <w:t>    领导小组下设办公室，办公室设在区发改委，由董玉成同志任办公室主任，具体负责落实财税优惠政策，制定全区汽车货运业发展计划，规范经营者经营行为和有关职能部门的管理行为，协调处理汽车货运业发展中遇到的重大问题。</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三、落实优惠政策，促进产业发展</w:t>
            </w:r>
            <w:r w:rsidRPr="00F1186D">
              <w:rPr>
                <w:rFonts w:ascii="宋体" w:eastAsia="宋体" w:hAnsi="宋体" w:cs="宋体" w:hint="eastAsia"/>
                <w:color w:val="000000"/>
                <w:kern w:val="0"/>
                <w:szCs w:val="21"/>
              </w:rPr>
              <w:br/>
              <w:t>    （四）每年从扶持企业发展资金中安排一块资金，用于支持货运企业和相关项目。1、对2008年1月1日以后注册的货运企业，引进企业年缴纳税收地方所得部分的50％奖励给企业，对年纳税较大、信誉</w:t>
            </w:r>
            <w:r w:rsidRPr="00F1186D">
              <w:rPr>
                <w:rFonts w:ascii="宋体" w:eastAsia="宋体" w:hAnsi="宋体" w:cs="宋体" w:hint="eastAsia"/>
                <w:color w:val="000000"/>
                <w:kern w:val="0"/>
                <w:szCs w:val="21"/>
              </w:rPr>
              <w:lastRenderedPageBreak/>
              <w:t>较好、增长较快的货运企业可以适当放宽优惠政策。2、对由我区招商企业的地方性收费项目，除上交省、市部分外，实行免征政策，地方税收所得部分50％奖励给企业。3、对于个别重点企业采取“一事一议”的原则。</w:t>
            </w:r>
            <w:r w:rsidRPr="00F1186D">
              <w:rPr>
                <w:rFonts w:ascii="宋体" w:eastAsia="宋体" w:hAnsi="宋体" w:cs="宋体" w:hint="eastAsia"/>
                <w:color w:val="000000"/>
                <w:kern w:val="0"/>
                <w:szCs w:val="21"/>
              </w:rPr>
              <w:br/>
              <w:t>    （五）货运企业缴纳相关税费由货运办负责协调，落实市政府及各主管部门出台的优惠政策。</w:t>
            </w:r>
            <w:r w:rsidRPr="00F1186D">
              <w:rPr>
                <w:rFonts w:ascii="宋体" w:eastAsia="宋体" w:hAnsi="宋体" w:cs="宋体" w:hint="eastAsia"/>
                <w:color w:val="000000"/>
                <w:kern w:val="0"/>
                <w:szCs w:val="21"/>
              </w:rPr>
              <w:br/>
              <w:t>    （六）区外转籍落户(</w:t>
            </w:r>
            <w:proofErr w:type="gramStart"/>
            <w:r w:rsidRPr="00F1186D">
              <w:rPr>
                <w:rFonts w:ascii="宋体" w:eastAsia="宋体" w:hAnsi="宋体" w:cs="宋体" w:hint="eastAsia"/>
                <w:color w:val="000000"/>
                <w:kern w:val="0"/>
                <w:szCs w:val="21"/>
              </w:rPr>
              <w:t>含回挂</w:t>
            </w:r>
            <w:proofErr w:type="gramEnd"/>
            <w:r w:rsidRPr="00F1186D">
              <w:rPr>
                <w:rFonts w:ascii="宋体" w:eastAsia="宋体" w:hAnsi="宋体" w:cs="宋体" w:hint="eastAsia"/>
                <w:color w:val="000000"/>
                <w:kern w:val="0"/>
                <w:szCs w:val="21"/>
              </w:rPr>
              <w:t>、引进)本区的货运从转入月份起缴纳有关税费，已在区外提前缴纳的，按票证的有效期延续使用。</w:t>
            </w:r>
            <w:r w:rsidRPr="00F1186D">
              <w:rPr>
                <w:rFonts w:ascii="宋体" w:eastAsia="宋体" w:hAnsi="宋体" w:cs="宋体" w:hint="eastAsia"/>
                <w:color w:val="000000"/>
                <w:kern w:val="0"/>
                <w:szCs w:val="21"/>
              </w:rPr>
              <w:br/>
              <w:t>    （七）对因交通事故造成无法营运的货运车辆，车主</w:t>
            </w:r>
            <w:proofErr w:type="gramStart"/>
            <w:r w:rsidRPr="00F1186D">
              <w:rPr>
                <w:rFonts w:ascii="宋体" w:eastAsia="宋体" w:hAnsi="宋体" w:cs="宋体" w:hint="eastAsia"/>
                <w:color w:val="000000"/>
                <w:kern w:val="0"/>
                <w:szCs w:val="21"/>
              </w:rPr>
              <w:t>凭公安</w:t>
            </w:r>
            <w:proofErr w:type="gramEnd"/>
            <w:r w:rsidRPr="00F1186D">
              <w:rPr>
                <w:rFonts w:ascii="宋体" w:eastAsia="宋体" w:hAnsi="宋体" w:cs="宋体" w:hint="eastAsia"/>
                <w:color w:val="000000"/>
                <w:kern w:val="0"/>
                <w:szCs w:val="21"/>
              </w:rPr>
              <w:t>交警部门的交通事故认定书到交通运管部门办理停业、歇业手续并到税务机关办理停业登记，停业期间不缴纳税款，但纳税人在车辆停业期间发生纳税的应当按照税收法律、行政法规的规定申报缴纳税款；车辆停、歇业期间免缴所有费用，货运车辆封存期间凭县级以上执法部门有关文书免缴所有费用。</w:t>
            </w:r>
            <w:r w:rsidRPr="00F1186D">
              <w:rPr>
                <w:rFonts w:ascii="宋体" w:eastAsia="宋体" w:hAnsi="宋体" w:cs="宋体" w:hint="eastAsia"/>
                <w:color w:val="000000"/>
                <w:kern w:val="0"/>
                <w:szCs w:val="21"/>
              </w:rPr>
              <w:br/>
              <w:t>    （八）区外转籍落户本区的货运在办理旧机动车交易手续时，按就低不就高的原则收取旧车交易费(含评估或服务费)。</w:t>
            </w:r>
            <w:r w:rsidRPr="00F1186D">
              <w:rPr>
                <w:rFonts w:ascii="宋体" w:eastAsia="宋体" w:hAnsi="宋体" w:cs="宋体" w:hint="eastAsia"/>
                <w:color w:val="000000"/>
                <w:kern w:val="0"/>
                <w:szCs w:val="21"/>
              </w:rPr>
              <w:br/>
              <w:t>    （九）有关涉运部门在为货运办理证件、牌照和检验、检测手续时，按物价部门核定的最低收费标准收取有关费用。</w:t>
            </w:r>
            <w:r w:rsidRPr="00F1186D">
              <w:rPr>
                <w:rFonts w:ascii="宋体" w:eastAsia="宋体" w:hAnsi="宋体" w:cs="宋体" w:hint="eastAsia"/>
                <w:color w:val="000000"/>
                <w:kern w:val="0"/>
                <w:szCs w:val="21"/>
              </w:rPr>
              <w:br/>
              <w:t>    （十）对当年新引进货运企业且实现税收的单位，按其引进货运企业产生税收地方所得部分予以奖励。奖励标准：街道、部门按税收地方部分实得10％予以奖励(注：代开票企业按地方部分实得25％奖励)。</w:t>
            </w:r>
            <w:r w:rsidRPr="00F1186D">
              <w:rPr>
                <w:rFonts w:ascii="宋体" w:eastAsia="宋体" w:hAnsi="宋体" w:cs="宋体" w:hint="eastAsia"/>
                <w:color w:val="000000"/>
                <w:kern w:val="0"/>
                <w:szCs w:val="21"/>
              </w:rPr>
              <w:br/>
              <w:t>    （十一）结算方式。每月由区发展货运产业领导小组办公室牵头，对企业提供的纳税凭证按有关政策进行初审核算，经区财政部门进行复核后，报区政府进行审批，原则上每月10日前对上月奖励结算完毕。</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四、严格奖惩措施，规范招商行为</w:t>
            </w:r>
            <w:r w:rsidRPr="00F1186D">
              <w:rPr>
                <w:rFonts w:ascii="宋体" w:eastAsia="宋体" w:hAnsi="宋体" w:cs="宋体" w:hint="eastAsia"/>
                <w:color w:val="000000"/>
                <w:kern w:val="0"/>
                <w:szCs w:val="21"/>
              </w:rPr>
              <w:br/>
              <w:t>    （十二)受益财政可根据区政府相关规定对纳税信用较好、年纳税数额较大、信誉较好的货运、货运信息咨询服务企业给予一定奖励。</w:t>
            </w:r>
            <w:r w:rsidRPr="00F1186D">
              <w:rPr>
                <w:rFonts w:ascii="宋体" w:eastAsia="宋体" w:hAnsi="宋体" w:cs="宋体" w:hint="eastAsia"/>
                <w:color w:val="000000"/>
                <w:kern w:val="0"/>
                <w:szCs w:val="21"/>
              </w:rPr>
              <w:br/>
              <w:t>    （十三)新增货运企业必需事先经区发展货运产业领导小组办公室认定，报政府审批后方可享受有关优惠政策。</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五、建立健全机制，实行长效管理</w:t>
            </w:r>
            <w:r w:rsidRPr="00F1186D">
              <w:rPr>
                <w:rFonts w:ascii="宋体" w:eastAsia="宋体" w:hAnsi="宋体" w:cs="宋体" w:hint="eastAsia"/>
                <w:color w:val="000000"/>
                <w:kern w:val="0"/>
                <w:szCs w:val="21"/>
              </w:rPr>
              <w:br/>
              <w:t>    （十四）建立考核机制。对有发展货运业指导性任务的单位，由区领导小组办公室组织考核，财政按完成任务数兑现奖励，并将此项内容列入单位的年终考核范围。</w:t>
            </w:r>
            <w:r w:rsidRPr="00F1186D">
              <w:rPr>
                <w:rFonts w:ascii="宋体" w:eastAsia="宋体" w:hAnsi="宋体" w:cs="宋体" w:hint="eastAsia"/>
                <w:color w:val="000000"/>
                <w:kern w:val="0"/>
                <w:szCs w:val="21"/>
              </w:rPr>
              <w:br/>
              <w:t>    （十五）建立奖励机制。区政府设立扶持货运业发展奖励基金，用于奖励有突出的货运企业和有突出贡献的人员，奖励基金列入区财政年初预算。</w:t>
            </w:r>
            <w:r w:rsidRPr="00F1186D">
              <w:rPr>
                <w:rFonts w:ascii="宋体" w:eastAsia="宋体" w:hAnsi="宋体" w:cs="宋体" w:hint="eastAsia"/>
                <w:color w:val="000000"/>
                <w:kern w:val="0"/>
                <w:szCs w:val="21"/>
              </w:rPr>
              <w:br/>
              <w:t>    （十六）建立督查机制。领导小组办公室要加强对货运产发展情况的督促检查，设立举报电话并向社会公布，强化对各货运管理职能部门的监督，及时查处扰乱我区货运产业发展环境的人和事。</w:t>
            </w:r>
            <w:r w:rsidRPr="00F1186D">
              <w:rPr>
                <w:rFonts w:ascii="宋体" w:eastAsia="宋体" w:hAnsi="宋体" w:cs="宋体" w:hint="eastAsia"/>
                <w:color w:val="000000"/>
                <w:kern w:val="0"/>
                <w:szCs w:val="21"/>
              </w:rPr>
              <w:br/>
              <w:t>    （十七）强化监督机制。领导小组办公室由财政、国税、地税等部门要加强协调配合。严格界定引进货运业和现有货运企业的区别;定期和不定期的整顿在本地运输，到外地交纳税费的货运企业和地税部门对货运企业在外地开具交通运输发票的现象要及时与地税部门沟通、地税部门要加大整顿力度、确保税源不流失。</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六、加大支持力度，扶持货车营运组织做</w:t>
            </w:r>
            <w:proofErr w:type="gramStart"/>
            <w:r w:rsidRPr="00F1186D">
              <w:rPr>
                <w:rFonts w:ascii="宋体" w:eastAsia="宋体" w:hAnsi="宋体" w:cs="宋体" w:hint="eastAsia"/>
                <w:color w:val="000000"/>
                <w:kern w:val="0"/>
                <w:szCs w:val="21"/>
              </w:rPr>
              <w:t>强做</w:t>
            </w:r>
            <w:proofErr w:type="gramEnd"/>
            <w:r w:rsidRPr="00F1186D">
              <w:rPr>
                <w:rFonts w:ascii="宋体" w:eastAsia="宋体" w:hAnsi="宋体" w:cs="宋体" w:hint="eastAsia"/>
                <w:color w:val="000000"/>
                <w:kern w:val="0"/>
                <w:szCs w:val="21"/>
              </w:rPr>
              <w:t>大</w:t>
            </w:r>
            <w:r w:rsidRPr="00F1186D">
              <w:rPr>
                <w:rFonts w:ascii="宋体" w:eastAsia="宋体" w:hAnsi="宋体" w:cs="宋体" w:hint="eastAsia"/>
                <w:color w:val="000000"/>
                <w:kern w:val="0"/>
                <w:szCs w:val="21"/>
              </w:rPr>
              <w:br/>
              <w:t>    （十八）加大对货运配载行业的扶持力度，充分调动各货运公司的发展积极性，鼓励和引导货运企业拓展产业链，积极发展运输信息、配送、仓储、修理等产业链，使其向规模化、集团化发展。</w:t>
            </w:r>
            <w:r w:rsidRPr="00F1186D">
              <w:rPr>
                <w:rFonts w:ascii="宋体" w:eastAsia="宋体" w:hAnsi="宋体" w:cs="宋体" w:hint="eastAsia"/>
                <w:color w:val="000000"/>
                <w:kern w:val="0"/>
                <w:szCs w:val="21"/>
              </w:rPr>
              <w:br/>
              <w:t>    （十九）区政府在区发展货运产业领导小组设立投诉监督中心(投诉电话：领导小组办公室8289002，货运、货运信息咨询服务企业在经营过程中遇到有关涉运部门的问题，可向投诉中心投诉，投</w:t>
            </w:r>
            <w:r w:rsidRPr="00F1186D">
              <w:rPr>
                <w:rFonts w:ascii="宋体" w:eastAsia="宋体" w:hAnsi="宋体" w:cs="宋体" w:hint="eastAsia"/>
                <w:color w:val="000000"/>
                <w:kern w:val="0"/>
                <w:szCs w:val="21"/>
              </w:rPr>
              <w:lastRenderedPageBreak/>
              <w:t>诉中心应在1至3天内召集或责成有关部门调查处理，并限期答复。</w:t>
            </w:r>
            <w:r w:rsidRPr="00F1186D">
              <w:rPr>
                <w:rFonts w:ascii="宋体" w:eastAsia="宋体" w:hAnsi="宋体" w:cs="宋体" w:hint="eastAsia"/>
                <w:color w:val="000000"/>
                <w:kern w:val="0"/>
                <w:szCs w:val="21"/>
              </w:rPr>
              <w:br/>
              <w:t>    （二十）</w:t>
            </w:r>
            <w:proofErr w:type="gramStart"/>
            <w:r w:rsidRPr="00F1186D">
              <w:rPr>
                <w:rFonts w:ascii="宋体" w:eastAsia="宋体" w:hAnsi="宋体" w:cs="宋体" w:hint="eastAsia"/>
                <w:color w:val="000000"/>
                <w:kern w:val="0"/>
                <w:szCs w:val="21"/>
              </w:rPr>
              <w:t>本意见自发布</w:t>
            </w:r>
            <w:proofErr w:type="gramEnd"/>
            <w:r w:rsidRPr="00F1186D">
              <w:rPr>
                <w:rFonts w:ascii="宋体" w:eastAsia="宋体" w:hAnsi="宋体" w:cs="宋体" w:hint="eastAsia"/>
                <w:color w:val="000000"/>
                <w:kern w:val="0"/>
                <w:szCs w:val="21"/>
              </w:rPr>
              <w:t>之日起执行。凡此前出台的有关规定与本意见相抵触的，以本意见为准。如遇上级出台新的规定则另行研究调整。</w:t>
            </w:r>
            <w:r w:rsidRPr="00F1186D">
              <w:rPr>
                <w:rFonts w:ascii="宋体" w:eastAsia="宋体" w:hAnsi="宋体" w:cs="宋体" w:hint="eastAsia"/>
                <w:color w:val="000000"/>
                <w:kern w:val="0"/>
                <w:szCs w:val="21"/>
              </w:rPr>
              <w:br/>
              <w:t>    （二十一）本意见由区发展货运产业领导小组办公室负责解释。</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r w:rsidRPr="00F1186D">
              <w:rPr>
                <w:rFonts w:ascii="宋体" w:eastAsia="宋体" w:hAnsi="宋体" w:cs="宋体" w:hint="eastAsia"/>
                <w:color w:val="000000"/>
                <w:kern w:val="0"/>
                <w:szCs w:val="21"/>
              </w:rPr>
              <w:t> </w:t>
            </w:r>
          </w:p>
          <w:p w:rsidR="00F1186D" w:rsidRPr="00F1186D" w:rsidRDefault="00F1186D" w:rsidP="00F1186D">
            <w:pPr>
              <w:widowControl/>
              <w:spacing w:line="336" w:lineRule="atLeast"/>
              <w:jc w:val="left"/>
              <w:rPr>
                <w:rFonts w:ascii="宋体" w:eastAsia="宋体" w:hAnsi="宋体" w:cs="宋体" w:hint="eastAsia"/>
                <w:color w:val="000000"/>
                <w:kern w:val="0"/>
                <w:szCs w:val="21"/>
              </w:rPr>
            </w:pPr>
          </w:p>
        </w:tc>
      </w:tr>
    </w:tbl>
    <w:p w:rsidR="00890BF1" w:rsidRPr="00F1186D" w:rsidRDefault="00890BF1"/>
    <w:sectPr w:rsidR="00890BF1" w:rsidRPr="00F11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D"/>
    <w:rsid w:val="00890BF1"/>
    <w:rsid w:val="00F1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D2967-78F3-4407-8211-E2161C94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186D"/>
    <w:rPr>
      <w:color w:val="0000FF"/>
      <w:u w:val="single"/>
    </w:rPr>
  </w:style>
  <w:style w:type="paragraph" w:styleId="a4">
    <w:name w:val="Normal (Web)"/>
    <w:basedOn w:val="a"/>
    <w:uiPriority w:val="99"/>
    <w:semiHidden/>
    <w:unhideWhenUsed/>
    <w:rsid w:val="00F118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01206">
      <w:bodyDiv w:val="1"/>
      <w:marLeft w:val="0"/>
      <w:marRight w:val="0"/>
      <w:marTop w:val="0"/>
      <w:marBottom w:val="0"/>
      <w:divBdr>
        <w:top w:val="none" w:sz="0" w:space="0" w:color="auto"/>
        <w:left w:val="none" w:sz="0" w:space="0" w:color="auto"/>
        <w:bottom w:val="none" w:sz="0" w:space="0" w:color="auto"/>
        <w:right w:val="none" w:sz="0" w:space="0" w:color="auto"/>
      </w:divBdr>
      <w:divsChild>
        <w:div w:id="180561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12);" TargetMode="External"/><Relationship Id="rId5" Type="http://schemas.openxmlformats.org/officeDocument/2006/relationships/hyperlink" Target="javascript:fontZoom(14);" TargetMode="External"/><Relationship Id="rId4" Type="http://schemas.openxmlformats.org/officeDocument/2006/relationships/hyperlink" Target="javascript:font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2018-05-05T10:52:00Z</dcterms:created>
  <dcterms:modified xsi:type="dcterms:W3CDTF">2018-05-05T10:53:00Z</dcterms:modified>
</cp:coreProperties>
</file>