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016A" w:rsidRPr="000B016A" w:rsidRDefault="000B016A" w:rsidP="000B016A">
      <w:pPr>
        <w:widowControl/>
        <w:spacing w:line="600" w:lineRule="atLeast"/>
        <w:jc w:val="center"/>
        <w:rPr>
          <w:rFonts w:ascii="宋体" w:eastAsia="宋体" w:hAnsi="宋体" w:cs="宋体"/>
          <w:color w:val="000000"/>
          <w:kern w:val="0"/>
          <w:szCs w:val="21"/>
        </w:rPr>
      </w:pPr>
      <w:r w:rsidRPr="000B016A">
        <w:rPr>
          <w:rFonts w:ascii="方正小标宋简体" w:eastAsia="方正小标宋简体" w:hAnsi="宋体" w:cs="宋体" w:hint="eastAsia"/>
          <w:b/>
          <w:bCs/>
          <w:color w:val="000000"/>
          <w:kern w:val="0"/>
          <w:sz w:val="44"/>
          <w:szCs w:val="44"/>
        </w:rPr>
        <w:t>铜陵市工业转型升级财政专项资金</w:t>
      </w:r>
    </w:p>
    <w:p w:rsidR="000B016A" w:rsidRPr="000B016A" w:rsidRDefault="000B016A" w:rsidP="000B016A">
      <w:pPr>
        <w:widowControl/>
        <w:spacing w:line="600" w:lineRule="atLeast"/>
        <w:jc w:val="center"/>
        <w:rPr>
          <w:rFonts w:ascii="宋体" w:eastAsia="宋体" w:hAnsi="宋体" w:cs="宋体"/>
          <w:color w:val="000000"/>
          <w:kern w:val="0"/>
          <w:szCs w:val="21"/>
        </w:rPr>
      </w:pPr>
      <w:r w:rsidRPr="000B016A">
        <w:rPr>
          <w:rFonts w:ascii="方正小标宋简体" w:eastAsia="方正小标宋简体" w:hAnsi="宋体" w:cs="宋体" w:hint="eastAsia"/>
          <w:b/>
          <w:bCs/>
          <w:color w:val="000000"/>
          <w:kern w:val="0"/>
          <w:sz w:val="44"/>
          <w:szCs w:val="44"/>
        </w:rPr>
        <w:t>暂行办法</w:t>
      </w:r>
    </w:p>
    <w:p w:rsidR="000B016A" w:rsidRPr="000B016A" w:rsidRDefault="000B016A" w:rsidP="000B016A">
      <w:pPr>
        <w:widowControl/>
        <w:spacing w:line="600" w:lineRule="atLeast"/>
        <w:jc w:val="center"/>
        <w:rPr>
          <w:rFonts w:ascii="宋体" w:eastAsia="宋体" w:hAnsi="宋体" w:cs="宋体"/>
          <w:color w:val="000000"/>
          <w:kern w:val="0"/>
          <w:szCs w:val="21"/>
        </w:rPr>
      </w:pPr>
      <w:r w:rsidRPr="000B016A">
        <w:rPr>
          <w:rFonts w:ascii="楷体_GB2312" w:eastAsia="楷体_GB2312" w:hAnsi="宋体" w:cs="宋体" w:hint="eastAsia"/>
          <w:color w:val="000000"/>
          <w:kern w:val="0"/>
          <w:szCs w:val="21"/>
        </w:rPr>
        <w:t>（2017年修订）</w:t>
      </w:r>
    </w:p>
    <w:p w:rsidR="000B016A" w:rsidRPr="000B016A" w:rsidRDefault="000B016A" w:rsidP="000B016A">
      <w:pPr>
        <w:widowControl/>
        <w:spacing w:line="620" w:lineRule="atLeast"/>
        <w:jc w:val="center"/>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60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第一章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总 则</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第一条 为推进我市工业发展方式转变，促进工业经济转型升级，根据《中共铜陵市委 铜陵市人民政府关于工业经济转型升级的实施意见》（</w:t>
      </w:r>
      <w:proofErr w:type="gramStart"/>
      <w:r w:rsidRPr="000B016A">
        <w:rPr>
          <w:rFonts w:ascii="宋体" w:eastAsia="宋体" w:hAnsi="宋体" w:cs="宋体" w:hint="eastAsia"/>
          <w:color w:val="000000"/>
          <w:kern w:val="0"/>
          <w:szCs w:val="21"/>
        </w:rPr>
        <w:t>铜发〔2012〕</w:t>
      </w:r>
      <w:proofErr w:type="gramEnd"/>
      <w:r w:rsidRPr="000B016A">
        <w:rPr>
          <w:rFonts w:ascii="宋体" w:eastAsia="宋体" w:hAnsi="宋体" w:cs="宋体" w:hint="eastAsia"/>
          <w:color w:val="000000"/>
          <w:kern w:val="0"/>
          <w:szCs w:val="21"/>
        </w:rPr>
        <w:t>9号）、《铜陵市人民政府关于稳增长调结构促转型的若干意见》（</w:t>
      </w:r>
      <w:proofErr w:type="gramStart"/>
      <w:r w:rsidRPr="000B016A">
        <w:rPr>
          <w:rFonts w:ascii="宋体" w:eastAsia="宋体" w:hAnsi="宋体" w:cs="宋体" w:hint="eastAsia"/>
          <w:color w:val="000000"/>
          <w:kern w:val="0"/>
          <w:szCs w:val="21"/>
        </w:rPr>
        <w:t>铜政〔2015〕</w:t>
      </w:r>
      <w:proofErr w:type="gramEnd"/>
      <w:r w:rsidRPr="000B016A">
        <w:rPr>
          <w:rFonts w:ascii="宋体" w:eastAsia="宋体" w:hAnsi="宋体" w:cs="宋体" w:hint="eastAsia"/>
          <w:color w:val="000000"/>
          <w:kern w:val="0"/>
          <w:szCs w:val="21"/>
        </w:rPr>
        <w:t>15号）、《中共铜陵市委 铜陵市人民政府关于加快创新驱动发展的实施意见》（</w:t>
      </w:r>
      <w:proofErr w:type="gramStart"/>
      <w:r w:rsidRPr="000B016A">
        <w:rPr>
          <w:rFonts w:ascii="宋体" w:eastAsia="宋体" w:hAnsi="宋体" w:cs="宋体" w:hint="eastAsia"/>
          <w:color w:val="000000"/>
          <w:kern w:val="0"/>
          <w:szCs w:val="21"/>
        </w:rPr>
        <w:t>铜发〔2016〕</w:t>
      </w:r>
      <w:proofErr w:type="gramEnd"/>
      <w:r w:rsidRPr="000B016A">
        <w:rPr>
          <w:rFonts w:ascii="宋体" w:eastAsia="宋体" w:hAnsi="宋体" w:cs="宋体" w:hint="eastAsia"/>
          <w:color w:val="000000"/>
          <w:kern w:val="0"/>
          <w:szCs w:val="21"/>
        </w:rPr>
        <w:t>32号）精神，制定本办法。</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第二条 工业转型升级财政专项资金按照“控制总量、优化结构、体现导向、注重绩效”的要求，实行预算管理，专款专用。</w:t>
      </w:r>
    </w:p>
    <w:p w:rsidR="000B016A" w:rsidRPr="000B016A" w:rsidRDefault="000B016A" w:rsidP="000B016A">
      <w:pPr>
        <w:widowControl/>
        <w:spacing w:line="520" w:lineRule="atLeast"/>
        <w:ind w:firstLine="66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第三条 工业转型升级财政专项资金由市经信委、市财政局、</w:t>
      </w:r>
      <w:proofErr w:type="gramStart"/>
      <w:r w:rsidRPr="000B016A">
        <w:rPr>
          <w:rFonts w:ascii="宋体" w:eastAsia="宋体" w:hAnsi="宋体" w:cs="宋体" w:hint="eastAsia"/>
          <w:color w:val="000000"/>
          <w:kern w:val="0"/>
          <w:szCs w:val="21"/>
        </w:rPr>
        <w:t>市发改委</w:t>
      </w:r>
      <w:proofErr w:type="gramEnd"/>
      <w:r w:rsidRPr="000B016A">
        <w:rPr>
          <w:rFonts w:ascii="宋体" w:eastAsia="宋体" w:hAnsi="宋体" w:cs="宋体" w:hint="eastAsia"/>
          <w:color w:val="000000"/>
          <w:kern w:val="0"/>
          <w:szCs w:val="21"/>
        </w:rPr>
        <w:t>、市环保局、市金融办按职责分工共同管理。</w:t>
      </w:r>
    </w:p>
    <w:p w:rsidR="000B016A" w:rsidRPr="000B016A" w:rsidRDefault="000B016A" w:rsidP="000B016A">
      <w:pPr>
        <w:widowControl/>
        <w:spacing w:line="520" w:lineRule="atLeast"/>
        <w:ind w:firstLine="66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第二章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使用安排原则</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第四条 工业转型升级财政专项资金的使用和安排应当坚持以下原则：</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（一）产业导向原则。符合国家产业政策，支持促进我市工业转型升级的重点产业。</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（二）突出重点原则。坚持扶优扶强，突出重点，着力提高我市工业企业的核心竞争力。</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（三）依法使用原则。严格执行国家有关法律、法规、财务规章制度和专项资金管理办法，科学公平选定扶持对象，规范公开操作程序，严格公正使用资金。</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（四）严格监管原则。建立健全专项资金使用绩效评价制度，落实部门责任和决策程序，提高专项资金的使用效益。</w:t>
      </w:r>
    </w:p>
    <w:p w:rsidR="000B016A" w:rsidRPr="000B016A" w:rsidRDefault="000B016A" w:rsidP="000B016A">
      <w:pPr>
        <w:widowControl/>
        <w:spacing w:line="520" w:lineRule="atLeast"/>
        <w:ind w:firstLine="48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第三章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支持对象</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第五条 在本市行政区域内登记注册、具有法人资格、财务会计制度健全、依法纳税的工业企业以及依法成立的直接服务于工业经济的研发机构、公共服务机构等。</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第四章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支持方式</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第六条 工业转型升级财政专项资金采用贷款贴息、投资奖励、以奖代补及市政府确定的其他方式，从技术改造、规模扩张、技术创新和两化融合、节能环保、循环经济、淘汰落后、企业管理及上市融资、公共服务平台建设等方面重点支持。</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第五章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支持范围及标准</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第七条 支持工业企业技术改造。</w:t>
      </w:r>
    </w:p>
    <w:p w:rsidR="000B016A" w:rsidRPr="000B016A" w:rsidRDefault="000B016A" w:rsidP="000B016A">
      <w:pPr>
        <w:widowControl/>
        <w:spacing w:line="520" w:lineRule="atLeast"/>
        <w:ind w:firstLine="640"/>
        <w:rPr>
          <w:rFonts w:ascii="宋体" w:eastAsia="宋体" w:hAnsi="宋体" w:cs="宋体"/>
          <w:color w:val="000000"/>
          <w:kern w:val="0"/>
          <w:szCs w:val="21"/>
        </w:rPr>
      </w:pPr>
      <w:r w:rsidRPr="000B016A">
        <w:rPr>
          <w:rFonts w:ascii="仿宋_GB2312" w:eastAsia="仿宋_GB2312" w:hAnsi="宋体" w:cs="宋体" w:hint="eastAsia"/>
          <w:color w:val="000000"/>
          <w:kern w:val="0"/>
          <w:sz w:val="32"/>
          <w:szCs w:val="32"/>
        </w:rPr>
        <w:t>重点支持（铜加工、化工新材料、装备制造、电子信息、食品药品、纺织服装）成长型企业发展。对总投资500万元以上、纳入年度工业投资导向计划的工业技术改造项目，凡当年新增设备投资100万元及以上的，按8%比例，最高不超过300万元给予奖励。奖励资金由市、县（区）财政各承担50%。</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第八条 鼓励工业企业上台阶。</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（一）凡现价产值首次突破5亿元、10亿元、20亿元、50亿元的工业企业，分别奖励10万元、20万元、30万元、50万元。对现价产值首次过百亿、过千亿元的企业，由市政府按照</w:t>
      </w:r>
      <w:proofErr w:type="gramStart"/>
      <w:r w:rsidRPr="000B016A">
        <w:rPr>
          <w:rFonts w:ascii="宋体" w:eastAsia="宋体" w:hAnsi="宋体" w:cs="宋体" w:hint="eastAsia"/>
          <w:color w:val="000000"/>
          <w:kern w:val="0"/>
          <w:szCs w:val="21"/>
        </w:rPr>
        <w:t>一</w:t>
      </w:r>
      <w:proofErr w:type="gramEnd"/>
      <w:r w:rsidRPr="000B016A">
        <w:rPr>
          <w:rFonts w:ascii="宋体" w:eastAsia="宋体" w:hAnsi="宋体" w:cs="宋体" w:hint="eastAsia"/>
          <w:color w:val="000000"/>
          <w:kern w:val="0"/>
          <w:szCs w:val="21"/>
        </w:rPr>
        <w:t>企</w:t>
      </w:r>
      <w:proofErr w:type="gramStart"/>
      <w:r w:rsidRPr="000B016A">
        <w:rPr>
          <w:rFonts w:ascii="宋体" w:eastAsia="宋体" w:hAnsi="宋体" w:cs="宋体" w:hint="eastAsia"/>
          <w:color w:val="000000"/>
          <w:kern w:val="0"/>
          <w:szCs w:val="21"/>
        </w:rPr>
        <w:t>一策办法</w:t>
      </w:r>
      <w:proofErr w:type="gramEnd"/>
      <w:r w:rsidRPr="000B016A">
        <w:rPr>
          <w:rFonts w:ascii="宋体" w:eastAsia="宋体" w:hAnsi="宋体" w:cs="宋体" w:hint="eastAsia"/>
          <w:color w:val="000000"/>
          <w:kern w:val="0"/>
          <w:szCs w:val="21"/>
        </w:rPr>
        <w:t>给予支持。所需资金由市、县（区）财政各承担50%。</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（二）凡当年新进规模企业，每户一次性奖励10万元。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（三）对“小巨人”企业年度综合排序前5名的进行奖励，其中：排名第一的奖励20万元，其余的各奖励15万元。每年认定</w:t>
      </w:r>
      <w:r w:rsidRPr="000B016A">
        <w:rPr>
          <w:rFonts w:ascii="宋体" w:eastAsia="宋体" w:hAnsi="宋体" w:cs="宋体" w:hint="eastAsia"/>
          <w:kern w:val="0"/>
          <w:szCs w:val="21"/>
        </w:rPr>
        <w:t>不超过</w:t>
      </w:r>
      <w:r w:rsidRPr="000B016A">
        <w:rPr>
          <w:rFonts w:ascii="宋体" w:eastAsia="宋体" w:hAnsi="宋体" w:cs="宋体" w:hint="eastAsia"/>
          <w:color w:val="000000"/>
          <w:kern w:val="0"/>
          <w:szCs w:val="21"/>
        </w:rPr>
        <w:t>30户市级“专精特新”企业，每户奖励10万元。以上奖励就高不就低，不重复享受。</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第九条 积极推进企业融资。</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（一）对成功发行企业债、公司债、债务融资工具、私募债和中小企业集合信托计划的，同级收益财政按发行额度3%、最高75万元给予补助。</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对在安徽省证监局办理了上市备案辅导登记的上市后备企业，同级收益财政给予100万元补助；对上市申报材料经证券监督机构受理的企业，同级收益财政再给予100万元补助；对成功发行股票的企业，同级收益财政给予800万元奖励。上市公司再融资的，由市财政和同级收益</w:t>
      </w:r>
      <w:proofErr w:type="gramStart"/>
      <w:r w:rsidRPr="000B016A">
        <w:rPr>
          <w:rFonts w:ascii="宋体" w:eastAsia="宋体" w:hAnsi="宋体" w:cs="宋体" w:hint="eastAsia"/>
          <w:color w:val="000000"/>
          <w:kern w:val="0"/>
          <w:szCs w:val="21"/>
        </w:rPr>
        <w:t>财政按再融资</w:t>
      </w:r>
      <w:proofErr w:type="gramEnd"/>
      <w:r w:rsidRPr="000B016A">
        <w:rPr>
          <w:rFonts w:ascii="宋体" w:eastAsia="宋体" w:hAnsi="宋体" w:cs="宋体" w:hint="eastAsia"/>
          <w:color w:val="000000"/>
          <w:kern w:val="0"/>
          <w:szCs w:val="21"/>
        </w:rPr>
        <w:t>额1%的比例、最高100万元给予奖励。</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（三）对</w:t>
      </w:r>
      <w:proofErr w:type="gramStart"/>
      <w:r w:rsidRPr="000B016A">
        <w:rPr>
          <w:rFonts w:ascii="宋体" w:eastAsia="宋体" w:hAnsi="宋体" w:cs="宋体" w:hint="eastAsia"/>
          <w:color w:val="000000"/>
          <w:kern w:val="0"/>
          <w:szCs w:val="21"/>
        </w:rPr>
        <w:t>完成股</w:t>
      </w:r>
      <w:proofErr w:type="gramEnd"/>
      <w:r w:rsidRPr="000B016A">
        <w:rPr>
          <w:rFonts w:ascii="宋体" w:eastAsia="宋体" w:hAnsi="宋体" w:cs="宋体" w:hint="eastAsia"/>
          <w:color w:val="000000"/>
          <w:kern w:val="0"/>
          <w:szCs w:val="21"/>
        </w:rPr>
        <w:t>改、在“新三板”挂牌的企业</w:t>
      </w:r>
      <w:proofErr w:type="gramStart"/>
      <w:r w:rsidRPr="000B016A">
        <w:rPr>
          <w:rFonts w:ascii="宋体" w:eastAsia="宋体" w:hAnsi="宋体" w:cs="宋体" w:hint="eastAsia"/>
          <w:color w:val="000000"/>
          <w:kern w:val="0"/>
          <w:szCs w:val="21"/>
        </w:rPr>
        <w:t>给予奖补150万元</w:t>
      </w:r>
      <w:proofErr w:type="gramEnd"/>
      <w:r w:rsidRPr="000B016A">
        <w:rPr>
          <w:rFonts w:ascii="宋体" w:eastAsia="宋体" w:hAnsi="宋体" w:cs="宋体" w:hint="eastAsia"/>
          <w:color w:val="000000"/>
          <w:kern w:val="0"/>
          <w:szCs w:val="21"/>
        </w:rPr>
        <w:t>。对通过“新三板”融资的企业，给予所募集资金1%、最高50万元的奖励。对</w:t>
      </w:r>
      <w:proofErr w:type="gramStart"/>
      <w:r w:rsidRPr="000B016A">
        <w:rPr>
          <w:rFonts w:ascii="宋体" w:eastAsia="宋体" w:hAnsi="宋体" w:cs="宋体" w:hint="eastAsia"/>
          <w:color w:val="000000"/>
          <w:kern w:val="0"/>
          <w:szCs w:val="21"/>
        </w:rPr>
        <w:t>完成股</w:t>
      </w:r>
      <w:proofErr w:type="gramEnd"/>
      <w:r w:rsidRPr="000B016A">
        <w:rPr>
          <w:rFonts w:ascii="宋体" w:eastAsia="宋体" w:hAnsi="宋体" w:cs="宋体" w:hint="eastAsia"/>
          <w:color w:val="000000"/>
          <w:kern w:val="0"/>
          <w:szCs w:val="21"/>
        </w:rPr>
        <w:t>改、在省股权交易中心挂牌的企业，给予30万元补助，对在省股权交易中心募集资金的企业，给予所募集资金1%、最高30万元的奖励。对未完成股改在省股权交易中心挂牌的企业，给予4万元补助，以上所需资金，由市财政和同级收益财政按5:5分担。</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四）加大劳动密集型企业贷款贴息力度。对符合国家产业政策的科技型、创新型小企业和劳动密集型小企业当年贷款200万元以内的，中央财政及同级财政按人民银行公布的1年期银行贷款基准利率的50%（中央、地方财政各25%）予以贴息。</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（五）对中小</w:t>
      </w:r>
      <w:proofErr w:type="gramStart"/>
      <w:r w:rsidRPr="000B016A">
        <w:rPr>
          <w:rFonts w:ascii="宋体" w:eastAsia="宋体" w:hAnsi="宋体" w:cs="宋体" w:hint="eastAsia"/>
          <w:color w:val="000000"/>
          <w:kern w:val="0"/>
          <w:szCs w:val="21"/>
        </w:rPr>
        <w:t>微企业</w:t>
      </w:r>
      <w:proofErr w:type="gramEnd"/>
      <w:r w:rsidRPr="000B016A">
        <w:rPr>
          <w:rFonts w:ascii="宋体" w:eastAsia="宋体" w:hAnsi="宋体" w:cs="宋体" w:hint="eastAsia"/>
          <w:color w:val="000000"/>
          <w:kern w:val="0"/>
          <w:szCs w:val="21"/>
        </w:rPr>
        <w:t>“税融通”贷款，银行业金融机构给予利率优惠，贷款利率在人民银行同期</w:t>
      </w:r>
      <w:proofErr w:type="gramStart"/>
      <w:r w:rsidRPr="000B016A">
        <w:rPr>
          <w:rFonts w:ascii="宋体" w:eastAsia="宋体" w:hAnsi="宋体" w:cs="宋体" w:hint="eastAsia"/>
          <w:color w:val="000000"/>
          <w:kern w:val="0"/>
          <w:szCs w:val="21"/>
        </w:rPr>
        <w:t>档</w:t>
      </w:r>
      <w:proofErr w:type="gramEnd"/>
      <w:r w:rsidRPr="000B016A">
        <w:rPr>
          <w:rFonts w:ascii="宋体" w:eastAsia="宋体" w:hAnsi="宋体" w:cs="宋体" w:hint="eastAsia"/>
          <w:color w:val="000000"/>
          <w:kern w:val="0"/>
          <w:szCs w:val="21"/>
        </w:rPr>
        <w:t>贷款基准利率基础上上浮不超过20%，市财政按基准贷款利率的10%给予补贴。</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kern w:val="0"/>
          <w:szCs w:val="21"/>
        </w:rPr>
        <w:t>（六）</w:t>
      </w:r>
      <w:r w:rsidRPr="000B016A">
        <w:rPr>
          <w:rFonts w:ascii="宋体" w:eastAsia="宋体" w:hAnsi="宋体" w:cs="宋体" w:hint="eastAsia"/>
          <w:color w:val="000000"/>
          <w:kern w:val="0"/>
          <w:szCs w:val="21"/>
        </w:rPr>
        <w:t>凡为中小</w:t>
      </w:r>
      <w:proofErr w:type="gramStart"/>
      <w:r w:rsidRPr="000B016A">
        <w:rPr>
          <w:rFonts w:ascii="宋体" w:eastAsia="宋体" w:hAnsi="宋体" w:cs="宋体" w:hint="eastAsia"/>
          <w:color w:val="000000"/>
          <w:kern w:val="0"/>
          <w:szCs w:val="21"/>
        </w:rPr>
        <w:t>微企业</w:t>
      </w:r>
      <w:proofErr w:type="gramEnd"/>
      <w:r w:rsidRPr="000B016A">
        <w:rPr>
          <w:rFonts w:ascii="宋体" w:eastAsia="宋体" w:hAnsi="宋体" w:cs="宋体" w:hint="eastAsia"/>
          <w:color w:val="000000"/>
          <w:kern w:val="0"/>
          <w:szCs w:val="21"/>
        </w:rPr>
        <w:t>贷款担保，担保费率不超过1%的，由</w:t>
      </w:r>
      <w:r w:rsidRPr="000B016A">
        <w:rPr>
          <w:rFonts w:ascii="宋体" w:eastAsia="宋体" w:hAnsi="宋体" w:cs="宋体" w:hint="eastAsia"/>
          <w:kern w:val="0"/>
          <w:szCs w:val="21"/>
        </w:rPr>
        <w:t>同级财政</w:t>
      </w:r>
      <w:r w:rsidRPr="000B016A">
        <w:rPr>
          <w:rFonts w:ascii="宋体" w:eastAsia="宋体" w:hAnsi="宋体" w:cs="宋体" w:hint="eastAsia"/>
          <w:color w:val="000000"/>
          <w:kern w:val="0"/>
          <w:szCs w:val="21"/>
        </w:rPr>
        <w:t>补贴担保机构0.5个百分点。</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第十条 支持工业企业技术创新和两化融合。</w:t>
      </w:r>
    </w:p>
    <w:p w:rsidR="000B016A" w:rsidRPr="000B016A" w:rsidRDefault="000B016A" w:rsidP="000B016A">
      <w:pPr>
        <w:widowControl/>
        <w:spacing w:line="520" w:lineRule="atLeast"/>
        <w:ind w:firstLine="63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一）凡新认定的工业设计中心、企业技术中心、技术创新示范企业和新产品等，按国家级、省级、市级分别给予50万、20万、10万元奖励。对国家组织的运行评估中获得优秀等次的工业设计中心、企业技术中心，给予一次性奖励50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kern w:val="0"/>
          <w:szCs w:val="21"/>
        </w:rPr>
        <w:t>（二）对投入资金在100万元以上的智能制造（数字化生产线、数字化车间、智能工厂等），市产机器人或智能装备及其系统应用、市级首台</w:t>
      </w:r>
      <w:proofErr w:type="gramStart"/>
      <w:r w:rsidRPr="000B016A">
        <w:rPr>
          <w:rFonts w:ascii="宋体" w:eastAsia="宋体" w:hAnsi="宋体" w:cs="宋体" w:hint="eastAsia"/>
          <w:kern w:val="0"/>
          <w:szCs w:val="21"/>
        </w:rPr>
        <w:t>套重大</w:t>
      </w:r>
      <w:proofErr w:type="gramEnd"/>
      <w:r w:rsidRPr="000B016A">
        <w:rPr>
          <w:rFonts w:ascii="宋体" w:eastAsia="宋体" w:hAnsi="宋体" w:cs="宋体" w:hint="eastAsia"/>
          <w:kern w:val="0"/>
          <w:szCs w:val="21"/>
        </w:rPr>
        <w:t>装备和产品智能化研制，按照项目智能化部分实际完成硬件和软件投资的20%给予补助，最高不超过100万元。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kern w:val="0"/>
          <w:szCs w:val="21"/>
        </w:rPr>
        <w:t>（三）凡投入资金在50万元以上的企业信息化项目，按照项目信息化部分实际完成硬件和软件投资的20%给予补助，最高不超过100万元。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kern w:val="0"/>
          <w:szCs w:val="21"/>
        </w:rPr>
        <w:t>凡新认定为省级两化融合示范企业，给予10万元奖励</w:t>
      </w:r>
      <w:r w:rsidRPr="000B016A">
        <w:rPr>
          <w:rFonts w:ascii="宋体" w:eastAsia="宋体" w:hAnsi="宋体" w:cs="宋体" w:hint="eastAsia"/>
          <w:b/>
          <w:bCs/>
          <w:kern w:val="0"/>
          <w:szCs w:val="21"/>
        </w:rPr>
        <w:t>。</w:t>
      </w:r>
    </w:p>
    <w:p w:rsidR="000B016A" w:rsidRPr="000B016A" w:rsidRDefault="000B016A" w:rsidP="000B016A">
      <w:pPr>
        <w:widowControl/>
        <w:spacing w:line="520" w:lineRule="atLeast"/>
        <w:ind w:firstLine="630"/>
        <w:jc w:val="left"/>
        <w:rPr>
          <w:rFonts w:ascii="宋体" w:eastAsia="宋体" w:hAnsi="宋体" w:cs="宋体"/>
          <w:color w:val="000000"/>
          <w:kern w:val="0"/>
          <w:szCs w:val="21"/>
        </w:rPr>
      </w:pPr>
      <w:r w:rsidRPr="000B016A">
        <w:rPr>
          <w:rFonts w:ascii="宋体" w:eastAsia="宋体" w:hAnsi="宋体" w:cs="宋体" w:hint="eastAsia"/>
          <w:kern w:val="0"/>
          <w:szCs w:val="21"/>
        </w:rPr>
        <w:t>（四）凡新认定为省级管理创新示范企业、省级标准化示范企业，安徽省质量奖企业、武器装备科研生产单位保密资质证企业、武器装备科研生产许可证企业，分别给予10万元奖励。对市级管理创新年度综合评审排名前四位的企业，分别给予10万元奖励。</w:t>
      </w:r>
    </w:p>
    <w:p w:rsidR="000B016A" w:rsidRPr="000B016A" w:rsidRDefault="000B016A" w:rsidP="000B016A">
      <w:pPr>
        <w:widowControl/>
        <w:spacing w:line="520" w:lineRule="atLeast"/>
        <w:ind w:firstLine="630"/>
        <w:jc w:val="left"/>
        <w:rPr>
          <w:rFonts w:ascii="宋体" w:eastAsia="宋体" w:hAnsi="宋体" w:cs="宋体"/>
          <w:color w:val="000000"/>
          <w:kern w:val="0"/>
          <w:szCs w:val="21"/>
        </w:rPr>
      </w:pPr>
      <w:r w:rsidRPr="000B016A">
        <w:rPr>
          <w:rFonts w:ascii="宋体" w:eastAsia="宋体" w:hAnsi="宋体" w:cs="宋体" w:hint="eastAsia"/>
          <w:kern w:val="0"/>
          <w:szCs w:val="21"/>
        </w:rPr>
        <w:t>对主导制定发布的国际、国家（行业）标准的企业，分别给予每个标准一次性奖励50万元、20万元，单个企业</w:t>
      </w:r>
      <w:proofErr w:type="gramStart"/>
      <w:r w:rsidRPr="000B016A">
        <w:rPr>
          <w:rFonts w:ascii="宋体" w:eastAsia="宋体" w:hAnsi="宋体" w:cs="宋体" w:hint="eastAsia"/>
          <w:kern w:val="0"/>
          <w:szCs w:val="21"/>
        </w:rPr>
        <w:t>最高奖补70万元</w:t>
      </w:r>
      <w:proofErr w:type="gramEnd"/>
      <w:r w:rsidRPr="000B016A">
        <w:rPr>
          <w:rFonts w:ascii="宋体" w:eastAsia="宋体" w:hAnsi="宋体" w:cs="宋体" w:hint="eastAsia"/>
          <w:kern w:val="0"/>
          <w:szCs w:val="21"/>
        </w:rPr>
        <w:t>。</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第十一条 推进节能环保和清洁生产。</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凡年实现节能量600吨（含）至5000吨（不含）标准煤的节能项目，按200元/吨标准煤给予一次性奖励，单个项目补助资金不超过50万元。其中，合同能源管理项目奖励资金，分别按50%的比例奖励给工业企业和节能服务公司；其他行业节能示范和节能产业项目，按照第三方节能量审核单位审核的固定资产投资额3%给予奖励。</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（二）对工业污染防治项目按照项目投资总额的30%比例给予补助，</w:t>
      </w:r>
      <w:r w:rsidRPr="000B016A">
        <w:rPr>
          <w:rFonts w:ascii="宋体" w:eastAsia="宋体" w:hAnsi="宋体" w:cs="宋体" w:hint="eastAsia"/>
          <w:kern w:val="0"/>
          <w:szCs w:val="21"/>
        </w:rPr>
        <w:t>补助金额不超过50万元。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（三）凡通过市</w:t>
      </w:r>
      <w:proofErr w:type="gramStart"/>
      <w:r w:rsidRPr="000B016A">
        <w:rPr>
          <w:rFonts w:ascii="宋体" w:eastAsia="宋体" w:hAnsi="宋体" w:cs="宋体" w:hint="eastAsia"/>
          <w:color w:val="000000"/>
          <w:kern w:val="0"/>
          <w:szCs w:val="21"/>
        </w:rPr>
        <w:t>经信委组织</w:t>
      </w:r>
      <w:proofErr w:type="gramEnd"/>
      <w:r w:rsidRPr="000B016A">
        <w:rPr>
          <w:rFonts w:ascii="宋体" w:eastAsia="宋体" w:hAnsi="宋体" w:cs="宋体" w:hint="eastAsia"/>
          <w:color w:val="000000"/>
          <w:kern w:val="0"/>
          <w:szCs w:val="21"/>
        </w:rPr>
        <w:t>的清洁生产审核验收的工业企业，每户给予</w:t>
      </w:r>
      <w:r w:rsidRPr="000B016A">
        <w:rPr>
          <w:rFonts w:ascii="宋体" w:eastAsia="宋体" w:hAnsi="宋体" w:cs="宋体" w:hint="eastAsia"/>
          <w:kern w:val="0"/>
          <w:szCs w:val="21"/>
        </w:rPr>
        <w:t>15</w:t>
      </w:r>
      <w:r w:rsidRPr="000B016A">
        <w:rPr>
          <w:rFonts w:ascii="宋体" w:eastAsia="宋体" w:hAnsi="宋体" w:cs="宋体" w:hint="eastAsia"/>
          <w:color w:val="000000"/>
          <w:kern w:val="0"/>
          <w:szCs w:val="21"/>
        </w:rPr>
        <w:t>万元奖励，其中环保资金承担5万元。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kern w:val="0"/>
          <w:szCs w:val="21"/>
        </w:rPr>
        <w:t>第十二条 </w:t>
      </w:r>
      <w:r w:rsidRPr="000B016A">
        <w:rPr>
          <w:rFonts w:ascii="宋体" w:eastAsia="宋体" w:hAnsi="宋体" w:cs="宋体" w:hint="eastAsia"/>
          <w:color w:val="000000"/>
          <w:kern w:val="0"/>
          <w:szCs w:val="21"/>
        </w:rPr>
        <w:t>大力发展循环经济。</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推进全社会循环经济发展，重点支持企业间循环利用、循环经济示范工程、循环经济基础能力建设、循环经济科技攻关等方面的项目及重大循环经济专项活动。每年度的重点支持方向根据循环经济发展情况确定。以支持项目建设为主，根据项目投资额度及示范带动作用确定支持额度，采取贴息、补助、奖励方式，单个工业项目最高给予100万元、农业项目最高给予30万元、科技攻关类项目最高给予50万元，重大项目一事一议。</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第十三条 </w:t>
      </w:r>
      <w:r w:rsidRPr="000B016A">
        <w:rPr>
          <w:rFonts w:ascii="宋体" w:eastAsia="宋体" w:hAnsi="宋体" w:cs="宋体" w:hint="eastAsia"/>
          <w:kern w:val="0"/>
          <w:szCs w:val="21"/>
        </w:rPr>
        <w:t>鼓励矿山企业关闭退出。</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（一）铜矿、铁矿、硫铁矿、铅锌矿、金矿类企业关闭退出并通过验收的，按每户40万元给予奖励；</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（二）石料矿山类企业关闭退出并通过验收的，按每户20万元给予奖励；</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（三）小砖窑关闭退出并通过验收的，按核定门数每门奖励1万元，最高不超过20万元；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（四）</w:t>
      </w:r>
      <w:proofErr w:type="gramStart"/>
      <w:r w:rsidRPr="000B016A">
        <w:rPr>
          <w:rFonts w:ascii="宋体" w:eastAsia="宋体" w:hAnsi="宋体" w:cs="宋体" w:hint="eastAsia"/>
          <w:color w:val="000000"/>
          <w:kern w:val="0"/>
          <w:szCs w:val="21"/>
        </w:rPr>
        <w:t>小选金</w:t>
      </w:r>
      <w:proofErr w:type="gramEnd"/>
      <w:r w:rsidRPr="000B016A">
        <w:rPr>
          <w:rFonts w:ascii="宋体" w:eastAsia="宋体" w:hAnsi="宋体" w:cs="宋体" w:hint="eastAsia"/>
          <w:color w:val="000000"/>
          <w:kern w:val="0"/>
          <w:szCs w:val="21"/>
        </w:rPr>
        <w:t>厂、</w:t>
      </w:r>
      <w:proofErr w:type="gramStart"/>
      <w:r w:rsidRPr="000B016A">
        <w:rPr>
          <w:rFonts w:ascii="宋体" w:eastAsia="宋体" w:hAnsi="宋体" w:cs="宋体" w:hint="eastAsia"/>
          <w:color w:val="000000"/>
          <w:kern w:val="0"/>
          <w:szCs w:val="21"/>
        </w:rPr>
        <w:t>小选铁厂</w:t>
      </w:r>
      <w:proofErr w:type="gramEnd"/>
      <w:r w:rsidRPr="000B016A">
        <w:rPr>
          <w:rFonts w:ascii="宋体" w:eastAsia="宋体" w:hAnsi="宋体" w:cs="宋体" w:hint="eastAsia"/>
          <w:color w:val="000000"/>
          <w:kern w:val="0"/>
          <w:szCs w:val="21"/>
        </w:rPr>
        <w:t>关闭退出并通过验收的，按核定产能每万吨奖励5万元；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（五）</w:t>
      </w:r>
      <w:proofErr w:type="gramStart"/>
      <w:r w:rsidRPr="000B016A">
        <w:rPr>
          <w:rFonts w:ascii="宋体" w:eastAsia="宋体" w:hAnsi="宋体" w:cs="宋体" w:hint="eastAsia"/>
          <w:color w:val="000000"/>
          <w:kern w:val="0"/>
          <w:szCs w:val="21"/>
        </w:rPr>
        <w:t>小选铜</w:t>
      </w:r>
      <w:proofErr w:type="gramEnd"/>
      <w:r w:rsidRPr="000B016A">
        <w:rPr>
          <w:rFonts w:ascii="宋体" w:eastAsia="宋体" w:hAnsi="宋体" w:cs="宋体" w:hint="eastAsia"/>
          <w:color w:val="000000"/>
          <w:kern w:val="0"/>
          <w:szCs w:val="21"/>
        </w:rPr>
        <w:t>、选铅、选锌厂关闭退出并通过验收的，按核定产能每万吨奖励10万元。</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（六）小球团装置关闭退出并通过验收的，按核定产能每万吨奖励4万元。</w:t>
      </w:r>
    </w:p>
    <w:p w:rsidR="000B016A" w:rsidRPr="000B016A" w:rsidRDefault="000B016A" w:rsidP="000B016A">
      <w:pPr>
        <w:widowControl/>
        <w:spacing w:line="520" w:lineRule="atLeast"/>
        <w:ind w:firstLine="80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非煤矿山关闭退出奖励资金由市、县（区）财政按7:3的比例承担，县区政府已兑现关闭退出奖励资金的，可冲抵承担比例。</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第十四条 支持公共服务平台建设。</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（一）凡省级以上部门认定的当年新建或续建的公共服务平台建设项目，按照项目总投资的20%给予补助，最高不超过100万元。</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（二）凡认定为创业者及初创小企业解决生产经营场所并提供有关基础性服务的国家级、省级工业园（创业园），分别给予</w:t>
      </w:r>
      <w:r w:rsidRPr="000B016A">
        <w:rPr>
          <w:rFonts w:ascii="宋体" w:eastAsia="宋体" w:hAnsi="宋体" w:cs="宋体" w:hint="eastAsia"/>
          <w:kern w:val="0"/>
          <w:szCs w:val="21"/>
        </w:rPr>
        <w:t>20</w:t>
      </w:r>
      <w:r w:rsidRPr="000B016A">
        <w:rPr>
          <w:rFonts w:ascii="宋体" w:eastAsia="宋体" w:hAnsi="宋体" w:cs="宋体" w:hint="eastAsia"/>
          <w:color w:val="000000"/>
          <w:kern w:val="0"/>
          <w:szCs w:val="21"/>
        </w:rPr>
        <w:t>万元、15万元奖励。</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（三）凡通过政府购买服务的方式，为中小</w:t>
      </w:r>
      <w:proofErr w:type="gramStart"/>
      <w:r w:rsidRPr="000B016A">
        <w:rPr>
          <w:rFonts w:ascii="宋体" w:eastAsia="宋体" w:hAnsi="宋体" w:cs="宋体" w:hint="eastAsia"/>
          <w:color w:val="000000"/>
          <w:kern w:val="0"/>
          <w:szCs w:val="21"/>
        </w:rPr>
        <w:t>微企业</w:t>
      </w:r>
      <w:proofErr w:type="gramEnd"/>
      <w:r w:rsidRPr="000B016A">
        <w:rPr>
          <w:rFonts w:ascii="宋体" w:eastAsia="宋体" w:hAnsi="宋体" w:cs="宋体" w:hint="eastAsia"/>
          <w:color w:val="000000"/>
          <w:kern w:val="0"/>
          <w:szCs w:val="21"/>
        </w:rPr>
        <w:t>提供政策、技术、信息、融资、管理等服务的中小企业公共服务机构，根据服务对象数量及服务质量，给予一定补助，最高不超过50万元。</w:t>
      </w:r>
    </w:p>
    <w:p w:rsidR="000B016A" w:rsidRPr="000B016A" w:rsidRDefault="000B016A" w:rsidP="000B016A">
      <w:pPr>
        <w:widowControl/>
        <w:spacing w:line="520" w:lineRule="atLeast"/>
        <w:ind w:firstLine="645"/>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第六章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项目申报审核程序</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第十五条 市经信委、</w:t>
      </w:r>
      <w:proofErr w:type="gramStart"/>
      <w:r w:rsidRPr="000B016A">
        <w:rPr>
          <w:rFonts w:ascii="宋体" w:eastAsia="宋体" w:hAnsi="宋体" w:cs="宋体" w:hint="eastAsia"/>
          <w:color w:val="000000"/>
          <w:kern w:val="0"/>
          <w:szCs w:val="21"/>
        </w:rPr>
        <w:t>市发改委</w:t>
      </w:r>
      <w:proofErr w:type="gramEnd"/>
      <w:r w:rsidRPr="000B016A">
        <w:rPr>
          <w:rFonts w:ascii="宋体" w:eastAsia="宋体" w:hAnsi="宋体" w:cs="宋体" w:hint="eastAsia"/>
          <w:color w:val="000000"/>
          <w:kern w:val="0"/>
          <w:szCs w:val="21"/>
        </w:rPr>
        <w:t>、市环保局、市金融办会同市财政局按照本办法的要求，联合下发年度申报通知，确定年度支持重点和申报要求。</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第十六条 </w:t>
      </w:r>
      <w:r w:rsidRPr="000B016A">
        <w:rPr>
          <w:rFonts w:ascii="宋体" w:eastAsia="宋体" w:hAnsi="宋体" w:cs="宋体" w:hint="eastAsia"/>
          <w:color w:val="000000"/>
          <w:spacing w:val="4"/>
          <w:kern w:val="0"/>
          <w:szCs w:val="21"/>
        </w:rPr>
        <w:t>各县、区工业主管部门会同同级财政部门、有关业务主管部门对专项资金申报项目及相关资料进行初审，并在规定的时间内按照管理渠道上报市直相关部门。中央、省属企业直接向市直相关部门申报。</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第十七条 市直相关业务部门会同市财政局按照管理渠道分别负责专项资金申报项目评审，成立评审小组，其中</w:t>
      </w:r>
      <w:r w:rsidRPr="000B016A">
        <w:rPr>
          <w:rFonts w:ascii="宋体" w:eastAsia="宋体" w:hAnsi="宋体" w:cs="宋体" w:hint="eastAsia"/>
          <w:kern w:val="0"/>
          <w:szCs w:val="21"/>
        </w:rPr>
        <w:t>企业设备补贴类、节能类、两化融合类项目委托第三方进行评审，评审意见提交评审小组审核。</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第十八条 市</w:t>
      </w:r>
      <w:proofErr w:type="gramStart"/>
      <w:r w:rsidRPr="000B016A">
        <w:rPr>
          <w:rFonts w:ascii="宋体" w:eastAsia="宋体" w:hAnsi="宋体" w:cs="宋体" w:hint="eastAsia"/>
          <w:color w:val="000000"/>
          <w:kern w:val="0"/>
          <w:szCs w:val="21"/>
        </w:rPr>
        <w:t>经信委负责</w:t>
      </w:r>
      <w:proofErr w:type="gramEnd"/>
      <w:r w:rsidRPr="000B016A">
        <w:rPr>
          <w:rFonts w:ascii="宋体" w:eastAsia="宋体" w:hAnsi="宋体" w:cs="宋体" w:hint="eastAsia"/>
          <w:color w:val="000000"/>
          <w:kern w:val="0"/>
          <w:szCs w:val="21"/>
        </w:rPr>
        <w:t>汇总市直相关部门评审意见，并会同市财政局根据评审小组评审意见,提出拟扶持项目名单并分别在市直相关部门网站上进行公示,公示时间不少于7个工作日。公示结束后,报请市政府同意，市财政局直接拨付给相关企业。</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第十九条 企业已享受国家、省奖励、扶持的项目，不再重复享受市级奖励、扶持（国家、省另有政策规定的除外）。同一企业的同一项目在同</w:t>
      </w:r>
      <w:proofErr w:type="gramStart"/>
      <w:r w:rsidRPr="000B016A">
        <w:rPr>
          <w:rFonts w:ascii="宋体" w:eastAsia="宋体" w:hAnsi="宋体" w:cs="宋体" w:hint="eastAsia"/>
          <w:color w:val="000000"/>
          <w:kern w:val="0"/>
          <w:szCs w:val="21"/>
        </w:rPr>
        <w:t>一</w:t>
      </w:r>
      <w:proofErr w:type="gramEnd"/>
      <w:r w:rsidRPr="000B016A">
        <w:rPr>
          <w:rFonts w:ascii="宋体" w:eastAsia="宋体" w:hAnsi="宋体" w:cs="宋体" w:hint="eastAsia"/>
          <w:color w:val="000000"/>
          <w:kern w:val="0"/>
          <w:szCs w:val="21"/>
        </w:rPr>
        <w:t>年度不得重复享受政策支持。</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第二十条 以上政策资金中，除</w:t>
      </w:r>
      <w:proofErr w:type="gramStart"/>
      <w:r w:rsidRPr="000B016A">
        <w:rPr>
          <w:rFonts w:ascii="宋体" w:eastAsia="宋体" w:hAnsi="宋体" w:cs="宋体" w:hint="eastAsia"/>
          <w:color w:val="000000"/>
          <w:kern w:val="0"/>
          <w:szCs w:val="21"/>
        </w:rPr>
        <w:t>明确奖补</w:t>
      </w:r>
      <w:proofErr w:type="gramEnd"/>
      <w:r w:rsidRPr="000B016A">
        <w:rPr>
          <w:rFonts w:ascii="宋体" w:eastAsia="宋体" w:hAnsi="宋体" w:cs="宋体" w:hint="eastAsia"/>
          <w:color w:val="000000"/>
          <w:kern w:val="0"/>
          <w:szCs w:val="21"/>
        </w:rPr>
        <w:t>资金由市及同级财政按比例分担外，其余均由市级财政全额承担。</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第七章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监督管理</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第二十一条 获得财政专项资金支持的项目单位，要严格执行国家、省、市有关政策规定，不得擅自改变项目建设地点和主要建设内容。要按照国家有关规定进行财务会计处理，规范使用资金。</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第二十二条 对财政专项资金支持的项目进行抽查审计，重点检查资金到位、使用等情况，确保财政专项资金专款专用，防止截留或挪用。相关监督管理部门参与抽查和审计工作。</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lastRenderedPageBreak/>
        <w:t>第二十三条 严格执行《财政违法行为处罚处分条例》，发现同一项目、同一内容多头、重复申报的，取消当年该企业申报资格，并予以通报；已取得</w:t>
      </w:r>
      <w:proofErr w:type="gramStart"/>
      <w:r w:rsidRPr="000B016A">
        <w:rPr>
          <w:rFonts w:ascii="宋体" w:eastAsia="宋体" w:hAnsi="宋体" w:cs="宋体" w:hint="eastAsia"/>
          <w:color w:val="000000"/>
          <w:kern w:val="0"/>
          <w:szCs w:val="21"/>
        </w:rPr>
        <w:t>财政奖补资金</w:t>
      </w:r>
      <w:proofErr w:type="gramEnd"/>
      <w:r w:rsidRPr="000B016A">
        <w:rPr>
          <w:rFonts w:ascii="宋体" w:eastAsia="宋体" w:hAnsi="宋体" w:cs="宋体" w:hint="eastAsia"/>
          <w:color w:val="000000"/>
          <w:kern w:val="0"/>
          <w:szCs w:val="21"/>
        </w:rPr>
        <w:t>的由市财政局追回所有款项。对弄虚作假骗取专项资金的，除收回财政专项资金外，还将取消该单位今后3年申请财政专项资金的资格，并追究有关人员的责任，情节严重、触犯法律的，移交司法机关处理。</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第二十四条 市经信委、财政局、</w:t>
      </w:r>
      <w:proofErr w:type="gramStart"/>
      <w:r w:rsidRPr="000B016A">
        <w:rPr>
          <w:rFonts w:ascii="宋体" w:eastAsia="宋体" w:hAnsi="宋体" w:cs="宋体" w:hint="eastAsia"/>
          <w:color w:val="000000"/>
          <w:kern w:val="0"/>
          <w:szCs w:val="21"/>
        </w:rPr>
        <w:t>发改委</w:t>
      </w:r>
      <w:proofErr w:type="gramEnd"/>
      <w:r w:rsidRPr="000B016A">
        <w:rPr>
          <w:rFonts w:ascii="宋体" w:eastAsia="宋体" w:hAnsi="宋体" w:cs="宋体" w:hint="eastAsia"/>
          <w:color w:val="000000"/>
          <w:kern w:val="0"/>
          <w:szCs w:val="21"/>
        </w:rPr>
        <w:t>、环保局、金融办等部门要加强对财政专项资金的管理和督查，跟踪项目的进展情况，对专项资金使用绩效进行检查、评估，评估结果作为下一年度市财政安排专项资金的重要依据。</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 </w:t>
      </w:r>
    </w:p>
    <w:p w:rsidR="000B016A" w:rsidRPr="000B016A" w:rsidRDefault="000B016A" w:rsidP="000B016A">
      <w:pPr>
        <w:widowControl/>
        <w:spacing w:line="520" w:lineRule="atLeast"/>
        <w:jc w:val="center"/>
        <w:rPr>
          <w:rFonts w:ascii="宋体" w:eastAsia="宋体" w:hAnsi="宋体" w:cs="宋体"/>
          <w:color w:val="000000"/>
          <w:kern w:val="0"/>
          <w:szCs w:val="21"/>
        </w:rPr>
      </w:pPr>
      <w:r w:rsidRPr="000B016A">
        <w:rPr>
          <w:rFonts w:ascii="黑体" w:eastAsia="黑体" w:hAnsi="黑体" w:cs="宋体" w:hint="eastAsia"/>
          <w:b/>
          <w:bCs/>
          <w:color w:val="000000"/>
          <w:kern w:val="0"/>
          <w:szCs w:val="21"/>
        </w:rPr>
        <w:t>第八章</w:t>
      </w:r>
      <w:r w:rsidRPr="000B016A">
        <w:rPr>
          <w:rFonts w:ascii="Calibri" w:eastAsia="黑体" w:hAnsi="Calibri" w:cs="Calibri"/>
          <w:b/>
          <w:bCs/>
          <w:color w:val="000000"/>
          <w:kern w:val="0"/>
          <w:szCs w:val="21"/>
        </w:rPr>
        <w:t>  </w:t>
      </w:r>
      <w:r w:rsidRPr="000B016A">
        <w:rPr>
          <w:rFonts w:ascii="黑体" w:eastAsia="黑体" w:hAnsi="黑体" w:cs="宋体" w:hint="eastAsia"/>
          <w:b/>
          <w:bCs/>
          <w:color w:val="000000"/>
          <w:kern w:val="0"/>
          <w:szCs w:val="21"/>
        </w:rPr>
        <w:t>附 则</w:t>
      </w:r>
    </w:p>
    <w:p w:rsidR="000B016A" w:rsidRPr="000B016A" w:rsidRDefault="000B016A" w:rsidP="000B016A">
      <w:pPr>
        <w:widowControl/>
        <w:spacing w:line="520" w:lineRule="atLeast"/>
        <w:ind w:firstLine="640"/>
        <w:jc w:val="left"/>
        <w:rPr>
          <w:rFonts w:ascii="宋体" w:eastAsia="宋体" w:hAnsi="宋体" w:cs="宋体"/>
          <w:color w:val="000000"/>
          <w:kern w:val="0"/>
          <w:szCs w:val="21"/>
        </w:rPr>
      </w:pPr>
      <w:r w:rsidRPr="000B016A">
        <w:rPr>
          <w:rFonts w:ascii="宋体" w:eastAsia="宋体" w:hAnsi="宋体" w:cs="宋体" w:hint="eastAsia"/>
          <w:color w:val="000000"/>
          <w:kern w:val="0"/>
          <w:szCs w:val="21"/>
        </w:rPr>
        <w:t>第二十五条 本办法由市</w:t>
      </w:r>
      <w:proofErr w:type="gramStart"/>
      <w:r w:rsidRPr="000B016A">
        <w:rPr>
          <w:rFonts w:ascii="宋体" w:eastAsia="宋体" w:hAnsi="宋体" w:cs="宋体" w:hint="eastAsia"/>
          <w:color w:val="000000"/>
          <w:kern w:val="0"/>
          <w:szCs w:val="21"/>
        </w:rPr>
        <w:t>经信委会同</w:t>
      </w:r>
      <w:proofErr w:type="gramEnd"/>
      <w:r w:rsidRPr="000B016A">
        <w:rPr>
          <w:rFonts w:ascii="宋体" w:eastAsia="宋体" w:hAnsi="宋体" w:cs="宋体" w:hint="eastAsia"/>
          <w:color w:val="000000"/>
          <w:kern w:val="0"/>
          <w:szCs w:val="21"/>
        </w:rPr>
        <w:t>市财政局、</w:t>
      </w:r>
      <w:proofErr w:type="gramStart"/>
      <w:r w:rsidRPr="000B016A">
        <w:rPr>
          <w:rFonts w:ascii="宋体" w:eastAsia="宋体" w:hAnsi="宋体" w:cs="宋体" w:hint="eastAsia"/>
          <w:color w:val="000000"/>
          <w:kern w:val="0"/>
          <w:szCs w:val="21"/>
        </w:rPr>
        <w:t>发改委</w:t>
      </w:r>
      <w:proofErr w:type="gramEnd"/>
      <w:r w:rsidRPr="000B016A">
        <w:rPr>
          <w:rFonts w:ascii="宋体" w:eastAsia="宋体" w:hAnsi="宋体" w:cs="宋体" w:hint="eastAsia"/>
          <w:color w:val="000000"/>
          <w:kern w:val="0"/>
          <w:szCs w:val="21"/>
        </w:rPr>
        <w:t>、环保局、金融办负责解释。</w:t>
      </w:r>
    </w:p>
    <w:p w:rsidR="000B016A" w:rsidRPr="006A3484" w:rsidRDefault="000B016A" w:rsidP="006A3484">
      <w:pPr>
        <w:ind w:firstLineChars="300" w:firstLine="630"/>
        <w:jc w:val="left"/>
      </w:pPr>
      <w:r w:rsidRPr="000B016A">
        <w:rPr>
          <w:rFonts w:ascii="宋体" w:eastAsia="宋体" w:hAnsi="宋体" w:cs="宋体" w:hint="eastAsia"/>
          <w:color w:val="000000"/>
          <w:kern w:val="0"/>
          <w:szCs w:val="21"/>
        </w:rPr>
        <w:t>第二十六条</w:t>
      </w:r>
      <w:bookmarkStart w:id="0" w:name="_GoBack"/>
      <w:bookmarkEnd w:id="0"/>
      <w:r w:rsidRPr="000B016A">
        <w:rPr>
          <w:rFonts w:ascii="宋体" w:eastAsia="宋体" w:hAnsi="宋体" w:cs="宋体" w:hint="eastAsia"/>
          <w:color w:val="000000"/>
          <w:kern w:val="0"/>
          <w:szCs w:val="21"/>
        </w:rPr>
        <w:t xml:space="preserve"> 本办法自印</w:t>
      </w:r>
      <w:r w:rsidR="006A3484">
        <w:rPr>
          <w:rFonts w:hint="eastAsia"/>
        </w:rPr>
        <w:t>2017</w:t>
      </w:r>
      <w:r w:rsidR="006A3484">
        <w:rPr>
          <w:rFonts w:hint="eastAsia"/>
        </w:rPr>
        <w:t>年</w:t>
      </w:r>
      <w:r w:rsidR="006A3484">
        <w:rPr>
          <w:rFonts w:hint="eastAsia"/>
        </w:rPr>
        <w:t>6</w:t>
      </w:r>
      <w:r w:rsidR="006A3484">
        <w:rPr>
          <w:rFonts w:hint="eastAsia"/>
        </w:rPr>
        <w:t>月</w:t>
      </w:r>
      <w:r w:rsidR="006A3484">
        <w:rPr>
          <w:rFonts w:hint="eastAsia"/>
        </w:rPr>
        <w:t>3</w:t>
      </w:r>
      <w:r w:rsidRPr="000B016A">
        <w:rPr>
          <w:rFonts w:ascii="宋体" w:eastAsia="宋体" w:hAnsi="宋体" w:cs="宋体" w:hint="eastAsia"/>
          <w:color w:val="000000"/>
          <w:kern w:val="0"/>
          <w:szCs w:val="21"/>
        </w:rPr>
        <w:t>日起施行。</w:t>
      </w:r>
    </w:p>
    <w:sectPr w:rsidR="000B016A" w:rsidRPr="006A34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altName w:val="宋体"/>
    <w:panose1 w:val="00000000000000000000"/>
    <w:charset w:val="86"/>
    <w:family w:val="roman"/>
    <w:notTrueType/>
    <w:pitch w:val="default"/>
    <w:sig w:usb0="00000001" w:usb1="080E0000" w:usb2="00000010" w:usb3="00000000" w:csb0="00040000" w:csb1="00000000"/>
  </w:font>
  <w:font w:name="楷体_GB2312">
    <w:altName w:val="楷体"/>
    <w:panose1 w:val="00000000000000000000"/>
    <w:charset w:val="86"/>
    <w:family w:val="roman"/>
    <w:notTrueType/>
    <w:pitch w:val="default"/>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E14"/>
    <w:rsid w:val="00062E14"/>
    <w:rsid w:val="000B016A"/>
    <w:rsid w:val="006A3484"/>
    <w:rsid w:val="00F72F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BC2E3D-0160-4FAB-B903-B58CDD62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0B016A"/>
  </w:style>
  <w:style w:type="paragraph" w:styleId="a3">
    <w:name w:val="Normal (Web)"/>
    <w:basedOn w:val="a"/>
    <w:uiPriority w:val="99"/>
    <w:semiHidden/>
    <w:unhideWhenUsed/>
    <w:rsid w:val="000B016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127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656</Words>
  <Characters>3741</Characters>
  <Application>Microsoft Office Word</Application>
  <DocSecurity>0</DocSecurity>
  <Lines>31</Lines>
  <Paragraphs>8</Paragraphs>
  <ScaleCrop>false</ScaleCrop>
  <Company/>
  <LinksUpToDate>false</LinksUpToDate>
  <CharactersWithSpaces>4389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2018-05-18T02:14:00Z</dcterms:created>
  <dcterms:modified xsi:type="dcterms:W3CDTF">2018-05-18T02:15:00Z</dcterms:modified>
</cp:coreProperties>
</file>