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D3220" w14:textId="77777777" w:rsidR="00E65B91" w:rsidRPr="00E65B91" w:rsidRDefault="00E65B91" w:rsidP="00E65B91">
      <w:pPr>
        <w:widowControl/>
        <w:shd w:val="clear" w:color="auto" w:fill="FFFFFF"/>
        <w:jc w:val="center"/>
        <w:rPr>
          <w:rFonts w:ascii="微软雅黑" w:eastAsia="微软雅黑" w:hAnsi="微软雅黑" w:cs="宋体"/>
          <w:b/>
          <w:bCs/>
          <w:color w:val="12486C"/>
          <w:kern w:val="0"/>
          <w:sz w:val="24"/>
          <w:szCs w:val="24"/>
        </w:rPr>
      </w:pPr>
      <w:r w:rsidRPr="00E65B91">
        <w:rPr>
          <w:rFonts w:ascii="微软雅黑" w:eastAsia="微软雅黑" w:hAnsi="微软雅黑" w:cs="宋体" w:hint="eastAsia"/>
          <w:b/>
          <w:bCs/>
          <w:color w:val="12486C"/>
          <w:kern w:val="0"/>
          <w:sz w:val="24"/>
          <w:szCs w:val="24"/>
        </w:rPr>
        <w:t>关于印发《南昌市知识产权专项资金项目管理办法》(试行)的通知</w:t>
      </w:r>
    </w:p>
    <w:p w14:paraId="3208E113" w14:textId="77777777" w:rsidR="00E65B91" w:rsidRPr="00E65B91" w:rsidRDefault="00E65B91" w:rsidP="00E65B91">
      <w:pPr>
        <w:widowControl/>
        <w:shd w:val="clear" w:color="auto" w:fill="FFFFFF"/>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发布时间：2016-8-12 浏览次数:17286</w:t>
      </w:r>
    </w:p>
    <w:p w14:paraId="19AF5B8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各县（区）财政局、科技局、知识产权局：</w:t>
      </w:r>
    </w:p>
    <w:p w14:paraId="7756809C"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为加强知识产权专项资金管理，提高资金使用效益，根据南昌市财政局、南昌市科学技术局《关于印发南昌市知识产权专项资金管理办法的通知》（</w:t>
      </w:r>
      <w:proofErr w:type="gramStart"/>
      <w:r w:rsidRPr="00E65B91">
        <w:rPr>
          <w:rFonts w:ascii="微软雅黑" w:eastAsia="微软雅黑" w:hAnsi="微软雅黑" w:cs="宋体" w:hint="eastAsia"/>
          <w:color w:val="12486C"/>
          <w:kern w:val="0"/>
          <w:sz w:val="28"/>
          <w:szCs w:val="28"/>
        </w:rPr>
        <w:t>洪财教</w:t>
      </w:r>
      <w:proofErr w:type="gramEnd"/>
      <w:r w:rsidRPr="00E65B91">
        <w:rPr>
          <w:rFonts w:ascii="微软雅黑" w:eastAsia="微软雅黑" w:hAnsi="微软雅黑" w:cs="宋体" w:hint="eastAsia"/>
          <w:color w:val="12486C"/>
          <w:kern w:val="0"/>
          <w:sz w:val="28"/>
          <w:szCs w:val="28"/>
        </w:rPr>
        <w:t>﹝2016﹞11号）精神，市科技局、市财政局联合制定了《南昌市知识产权专项资金项目管理办法》（试行）。现印发给你们，请遵照执行。</w:t>
      </w:r>
    </w:p>
    <w:p w14:paraId="4C90E09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6D0443A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57A3B50E"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南昌市科学技术局           南昌市财政局</w:t>
      </w:r>
    </w:p>
    <w:p w14:paraId="3E65C934"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2016年8月3日</w:t>
      </w:r>
    </w:p>
    <w:p w14:paraId="61E4B80A" w14:textId="77777777" w:rsidR="00E65B91" w:rsidRPr="00E65B91" w:rsidRDefault="00E65B91" w:rsidP="00E65B91">
      <w:pPr>
        <w:widowControl/>
        <w:shd w:val="clear" w:color="auto" w:fill="FFFFFF"/>
        <w:spacing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br w:type="textWrapping" w:clear="all"/>
      </w:r>
    </w:p>
    <w:p w14:paraId="1E7543E8"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b/>
          <w:bCs/>
          <w:color w:val="12486C"/>
          <w:kern w:val="0"/>
          <w:sz w:val="28"/>
          <w:szCs w:val="28"/>
        </w:rPr>
        <w:t>南昌市知识产权专项资金项目管理办法(试行)</w:t>
      </w:r>
    </w:p>
    <w:p w14:paraId="13BAE0D1"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034F7AFC"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第一章 总则</w:t>
      </w:r>
    </w:p>
    <w:p w14:paraId="1B2DCCD9"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47185642"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第一条 为加强南昌市知识产权专项资金项目（以下简称项目）管理，提高资金的使用效率，保证项目的组织实施，根据《南昌市知识产权专项资金管理办法》相关规定，制定本办法。</w:t>
      </w:r>
    </w:p>
    <w:p w14:paraId="0BB20004"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第二条 项目管理遵循依法管理、规范权限、明确职责、管理公开、精简高效的原则。</w:t>
      </w:r>
    </w:p>
    <w:p w14:paraId="46B74B5B"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第三条 市财政局是专项资金的管理部门，市科技局是项目管理部门，市知识产权局是项目的具体管理单位。</w:t>
      </w:r>
    </w:p>
    <w:p w14:paraId="00D2BAD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第四条 项目重点资助知识产权创造和知识产权运用两方面项目，择优支持知识产权保护、知识产权管理和服务、知识产权文化及国家知识产权示范城市创建等相关工作。</w:t>
      </w:r>
    </w:p>
    <w:p w14:paraId="2F56FA0A"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36C317FE"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第二章 项目</w:t>
      </w:r>
      <w:bookmarkStart w:id="0" w:name="2"/>
      <w:bookmarkEnd w:id="0"/>
      <w:r w:rsidRPr="00E65B91">
        <w:rPr>
          <w:rFonts w:ascii="微软雅黑" w:eastAsia="微软雅黑" w:hAnsi="微软雅黑" w:cs="宋体" w:hint="eastAsia"/>
          <w:color w:val="12486C"/>
          <w:kern w:val="0"/>
          <w:sz w:val="28"/>
          <w:szCs w:val="28"/>
        </w:rPr>
        <w:t>的支持方式</w:t>
      </w:r>
    </w:p>
    <w:p w14:paraId="757C3FC1"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3AA6B46B"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第五条 项目的支持方式</w:t>
      </w:r>
    </w:p>
    <w:p w14:paraId="2864368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项目支持方式分为奖励项目支持和补助项目支持两种。</w:t>
      </w:r>
    </w:p>
    <w:p w14:paraId="278CA1B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第六条 奖励项目包括：授权专利奖励项目、专利特派员奖励项目、企业累计拥有国内外有效发明专利奖励项目、企业知识产权贯标奖励项目及优势、示范企业奖励项目。补助项目包括：专利实施补助项目、知识产权质押融资补助项目。</w:t>
      </w:r>
    </w:p>
    <w:p w14:paraId="59251763"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第三章 项目的申报、审批</w:t>
      </w:r>
    </w:p>
    <w:p w14:paraId="7EFF215B"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1CAF8B9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第七条 授权专利奖励项目由市知识产权局常年网上受理，申请单位或个人在专利授权公告日起六个月之内进行申报，逾期不得补报。授权专利奖励项目经市知识产权局初审后每年分两批上报市科技局复审,市财政局根据市科技局复审结果及相关资料拨付资金。</w:t>
      </w:r>
    </w:p>
    <w:p w14:paraId="158A9FC9"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第八条 专利特派员由个人提出申请，所在单位推荐，市知识产权局每年认定一次并颁发证书，有效期两年。专利特派员每年应参加市知识产权</w:t>
      </w:r>
      <w:proofErr w:type="gramStart"/>
      <w:r w:rsidRPr="00E65B91">
        <w:rPr>
          <w:rFonts w:ascii="微软雅黑" w:eastAsia="微软雅黑" w:hAnsi="微软雅黑" w:cs="宋体" w:hint="eastAsia"/>
          <w:color w:val="12486C"/>
          <w:kern w:val="0"/>
          <w:sz w:val="28"/>
          <w:szCs w:val="28"/>
        </w:rPr>
        <w:t>局相关</w:t>
      </w:r>
      <w:proofErr w:type="gramEnd"/>
      <w:r w:rsidRPr="00E65B91">
        <w:rPr>
          <w:rFonts w:ascii="微软雅黑" w:eastAsia="微软雅黑" w:hAnsi="微软雅黑" w:cs="宋体" w:hint="eastAsia"/>
          <w:color w:val="12486C"/>
          <w:kern w:val="0"/>
          <w:sz w:val="28"/>
          <w:szCs w:val="28"/>
        </w:rPr>
        <w:t>培训至少一次。</w:t>
      </w:r>
    </w:p>
    <w:p w14:paraId="02208E8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专利特派员上年度为指定企业代理申请或所在企业专利申请（不重复计算）达到10件且缴纳申请费用，授权率达到40%，其中发明专利申请达到3件的给予2000元奖励。专利申请超过10件的，每增加1件发明、实用新型、外观设计专利申请，另增200元、100元、50元奖励，每人每年获得奖励不超过5000元。</w:t>
      </w:r>
    </w:p>
    <w:p w14:paraId="3608A6D6"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专利特派员奖励项目经市知识产权局初审后报市科技局复审,市财政局根据市科技局复审结果及相关资料拨付资金。</w:t>
      </w:r>
    </w:p>
    <w:p w14:paraId="04F538C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第九条 企业累计拥有国内外有效发明专利奖励项目、企业知识产权贯标奖励项目及国家知识产权优势、示范企业奖励项目的兑现按照以下程序管理：</w:t>
      </w:r>
    </w:p>
    <w:p w14:paraId="4E8F533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1、发布公告：市知识产权局面向社会发布公告,告知兑现政策内容、办理程序、申报要求等事项。</w:t>
      </w:r>
    </w:p>
    <w:p w14:paraId="6B78AF5C"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2、提交申请：申请单位根据公告要求提交申请材料。</w:t>
      </w:r>
    </w:p>
    <w:p w14:paraId="0FEC4DB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3、审核审查：市知识产权局对所申请的奖励项目进行初审，提出奖励项目资金意见，报市科技局复审。</w:t>
      </w:r>
    </w:p>
    <w:p w14:paraId="776E318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4、结果公示：市知识产权局负责将市科技局复审后的奖励项目情况向社会公示。</w:t>
      </w:r>
    </w:p>
    <w:p w14:paraId="596F1641"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5、实施奖励：公示通过后，市知识产权局制定奖励项目资金安排计划，市财政局根据计划及相关资料拨付经费。</w:t>
      </w:r>
    </w:p>
    <w:p w14:paraId="15B5B28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第十条 南昌市知识产权示范企业奖励项目的评选按照以下程序管理：</w:t>
      </w:r>
    </w:p>
    <w:p w14:paraId="768EA2A2"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1、发布公告：市知识产权局面向社会发布公告,告知评选时间、办理程序、申报要求等事项。</w:t>
      </w:r>
    </w:p>
    <w:p w14:paraId="5902068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2、提交申请：申请单位根据市知识产权示范企业申报条件及公告要求提交申请材料。</w:t>
      </w:r>
    </w:p>
    <w:p w14:paraId="3DC1559D"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3、审核审查：市知识产权局对所申请的奖励项目进行初审，提出奖励项目资金意见，报市科技局复审。</w:t>
      </w:r>
    </w:p>
    <w:p w14:paraId="3CFE4971"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4、结果公示：市知识产权局负责将市科技局复审后的奖励项目情况向社会公示。</w:t>
      </w:r>
    </w:p>
    <w:p w14:paraId="025452FD"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5、实施奖励：公示通过后，市知识产权局制定奖励项目资金安排计划，市财政局根据计划及相关资料拨付经费。</w:t>
      </w:r>
    </w:p>
    <w:p w14:paraId="78006CB4"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申请我市知识产权示范企业应符合以下条件：</w:t>
      </w:r>
    </w:p>
    <w:p w14:paraId="4357297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1、知识产权管理机构健全。企业设立知识产权管理机构，配备专职或兼职人员，并指定一名高层管理人员分管知识产权工作。</w:t>
      </w:r>
    </w:p>
    <w:p w14:paraId="01DE45D9"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2、知识产权管理制度完善。建立完善的知识产权制度体系，形成正式规章在企业内部执行，建立了企业员工知识产权奖励和培训制度。</w:t>
      </w:r>
    </w:p>
    <w:p w14:paraId="472A4F3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3、知识产权运用能力强。通过对知识产权信息的利用和分析，建立行业专利数据库。</w:t>
      </w:r>
    </w:p>
    <w:p w14:paraId="3D2E432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4、知识产权量多质高。近三年专利申请的数量逐年提高，拥有有效专利达到20件或拥有有效发明专利达到5件；上一年度专利申请达到50件，其中发明专利申请达到10件，且所有专利申请均已缴纳申请费用,授权率达到40%。</w:t>
      </w:r>
    </w:p>
    <w:p w14:paraId="32D3334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5、知识产权投入力度大。有明确的知识产权工作经费，专项用于专利申请、维护、诉讼、信息利用、实施、培训、奖励等知识产</w:t>
      </w:r>
      <w:r w:rsidRPr="00E65B91">
        <w:rPr>
          <w:rFonts w:ascii="微软雅黑" w:eastAsia="微软雅黑" w:hAnsi="微软雅黑" w:cs="宋体" w:hint="eastAsia"/>
          <w:color w:val="12486C"/>
          <w:kern w:val="0"/>
          <w:sz w:val="28"/>
          <w:szCs w:val="28"/>
        </w:rPr>
        <w:lastRenderedPageBreak/>
        <w:t>权创造、管理、保护和运营，且知识产权经费投入要大于营业收入的0.5%。</w:t>
      </w:r>
    </w:p>
    <w:p w14:paraId="6B629A7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6、知识产权保护意识强。近三年无制造和销售假冒产品，无行政和司法程序认定的侵犯知识产权行为。一经发现，取消知识产权示范企业资格。</w:t>
      </w:r>
    </w:p>
    <w:p w14:paraId="40CC63C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第十一条 专利实施补助项目按照以下程序管理：</w:t>
      </w:r>
    </w:p>
    <w:p w14:paraId="7C1CAB12"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1、发布指南：市知识产权局发布项目指南。对于其中符合事前立项事后补助实施条件的项目，应当明确其实施后补助管理，并对项目应达到的目标任务提出明确要求，建立面向结果的考核指标体系。</w:t>
      </w:r>
    </w:p>
    <w:p w14:paraId="72DBD350"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2、审核推荐：申请单位根据申报指南的要求准备申报材料，县（区、开发区、新区）知识产权行政管理部门和县（区、开发区、新区）财政部门联合对辖区内单位申报的项目进行审核推荐。</w:t>
      </w:r>
    </w:p>
    <w:p w14:paraId="764694F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3、项目受理：申请单位将通过审核推荐的项目申请材料向市知识产权局提交。项目申请材料应当包括项目总体目标、主要任务、考核指标、配套条件、验收方式方法、项目预算等内容。</w:t>
      </w:r>
    </w:p>
    <w:p w14:paraId="0CCE30D6"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4、项目评审：项目评审由市知识产权局组织实施，分专家评审和现场考察评审两个阶段进行。专家评审采取计分方式。专家评审后，按照项目得分从高分到低分进行排序，选取备选项目进入现场</w:t>
      </w:r>
      <w:r w:rsidRPr="00E65B91">
        <w:rPr>
          <w:rFonts w:ascii="微软雅黑" w:eastAsia="微软雅黑" w:hAnsi="微软雅黑" w:cs="宋体" w:hint="eastAsia"/>
          <w:color w:val="12486C"/>
          <w:kern w:val="0"/>
          <w:sz w:val="28"/>
          <w:szCs w:val="28"/>
        </w:rPr>
        <w:lastRenderedPageBreak/>
        <w:t>考察评审；结合专家评审和现场评审综合打分，按照得分从高到低得出拟立项名单。</w:t>
      </w:r>
    </w:p>
    <w:p w14:paraId="5D34388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5、项目立项：市知识产权局将拟立项名单报送给市科技局复审，确定项目立项名单。</w:t>
      </w:r>
    </w:p>
    <w:p w14:paraId="3768F15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6、项目实施：项目承担单位按照项目合同书中的规定自行组织实施和管理，市知识产权局不组织项目实施过程中的管理。</w:t>
      </w:r>
    </w:p>
    <w:p w14:paraId="4FFEE10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7、组织验收：项目承担单位在完成任务或实施期满后三个月内，及时向市知识产权局提出验收申请。</w:t>
      </w:r>
    </w:p>
    <w:p w14:paraId="000BCE9F"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验收申请前必须先进行项目结题，项目结题时，承担单位按规定编制项目经费决算报告，由承担单位财务部门会同项目负责人编制，审核汇总后报送市知识产权局。</w:t>
      </w:r>
    </w:p>
    <w:p w14:paraId="60024DA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市知识产权局及时组织验收。对10万元以上项目，市知识产权局组织专家或委托中介机构在项目验收时一并进行财务验收，形成财务验收意见。对10万元以下的项目，由县区知识产权管理部门和县（区、开发区、新区）财政部门在项目结题验收时进行财务验收。除不可抗力的原因外，项目验收一律不得延期。                               </w:t>
      </w:r>
    </w:p>
    <w:p w14:paraId="5369D9BB"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8、验收结果公示：市知识产权局将项目验收结果及拟补助金额向社会公示。</w:t>
      </w:r>
    </w:p>
    <w:p w14:paraId="1ED2CF26"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9、经费拨付：公示通过后，市财政局根据计划及相关资料拨付补助项目经费。</w:t>
      </w:r>
    </w:p>
    <w:p w14:paraId="1861B41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第十二条 知识产权质押融资补助项目按以下程序管理：</w:t>
      </w:r>
    </w:p>
    <w:p w14:paraId="774643D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1、发布指南：市知识产权局发布项目指南，告知符合政策条件的企业申报知识产权质押融资补助项目的时间和要求。</w:t>
      </w:r>
    </w:p>
    <w:p w14:paraId="5DA5BAD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2、审核推荐：申请单位根据申报指南的要求准备申报材料，县（区、开发区、新区）知识产权行政管理部门和县（区、开发区、新区）财政部门联合对辖区内单位申报的项目进行审核推荐。</w:t>
      </w:r>
    </w:p>
    <w:p w14:paraId="39FDB03C"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3、提交申请：申请单位将经过审核推荐的项目申请材料向市知识产权局提交。</w:t>
      </w:r>
    </w:p>
    <w:p w14:paraId="545EB760"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4、专家评审：市知识产权局组织专家进行评审，提出评审意见。</w:t>
      </w:r>
    </w:p>
    <w:p w14:paraId="50ADC5F3"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5、项目立项：市知识产权局在评审意见的基础上，确定项目立项名单。</w:t>
      </w:r>
    </w:p>
    <w:p w14:paraId="358FE09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6、结果公示：市知识产权局将项目立项名单向社会公示。</w:t>
      </w:r>
    </w:p>
    <w:p w14:paraId="6BA77DC8"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7、签订合同书：公示通过后，由市知识产权局、县（区、开发区、新区）的科技行政主管部门与项目承担单位签订项目合同书。</w:t>
      </w:r>
    </w:p>
    <w:p w14:paraId="139150B4"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8、经费拨付：市知识产权局根据合同签订情况，制定项目立项计划，市财政局根据计划及相关资料拨付经费。</w:t>
      </w:r>
    </w:p>
    <w:p w14:paraId="48D1C45C"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知识产权质押融资补助项目申请条件：</w:t>
      </w:r>
    </w:p>
    <w:p w14:paraId="3266D564"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1、依法获得发明专利、实用新型专利、外观设计专利、版权、商标等无形资产的企业，注册资本金在50万元以上。</w:t>
      </w:r>
    </w:p>
    <w:p w14:paraId="2E151A3F"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2、企业获得授权的无形资产处于实质性的实施阶段，市场潜力较大，形成产业化经营规模，经济效益良好。</w:t>
      </w:r>
    </w:p>
    <w:p w14:paraId="7A9CB036"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3、企业经营期在2年以上，经营状况良好；企业（主要股东或实际控制人）具备良好信用记录。</w:t>
      </w:r>
    </w:p>
    <w:p w14:paraId="6820F2D6"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4、用于质押的知识产权有效期尚存年限在3年以上，不存在纠纷，不涉及国家安全与保密。</w:t>
      </w:r>
    </w:p>
    <w:p w14:paraId="5310F93F"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4D36C93E"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第四章 项目监督与检查</w:t>
      </w:r>
    </w:p>
    <w:p w14:paraId="49D323D1"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4411F007"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第十三条 项目承担单位要严格执行国家有关财务制度，专款专用,建立健全内部财务控制制度，及时按预算核拨项目合作单位经费，对知识产权计划项目经费及其自筹经费分别进行单独核算。</w:t>
      </w:r>
    </w:p>
    <w:p w14:paraId="7F3213FB"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lastRenderedPageBreak/>
        <w:t xml:space="preserve">　　第十四条 项目承担单位在项目申报、实施过程中，存在弄虚作假、截留、挪用、挤占项目经费、提供虚假财务会计资料、虚假承诺、自筹经费不到位、违反规定转拨、转移项目经费等违反财经纪律的行为，按照有关规定对项目的主要负责人由所在单位或者其上级主管部门给予行政处分，市知识产权局可以取消有关单位或个人今后三年内申请专利实施项目的资格，并向社会公告；情节严重，构成犯罪的，依法追究刑事责任。</w:t>
      </w:r>
    </w:p>
    <w:p w14:paraId="3F35836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第十五条 项目经费的使用自觉接受审计部门、财政部门、纪检监察部门和社会的监督。</w:t>
      </w:r>
    </w:p>
    <w:p w14:paraId="02FF3D79"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第十六条 建立专利实施项目经费的绩效评价制度。预算绩效管理工作按省政府、省财政厅、市财政局有关规定执行。市知识产权局会同市财政局对重点项目经费实行绩效评价，评价结果将记录备案，并将作为项目承担单位以后年度申报专利实施项目资格审查的重要依据。</w:t>
      </w:r>
    </w:p>
    <w:p w14:paraId="14E5F4C5"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第十七条 建立承诺机制。项目单位法定代表人、项目负责人在编报预算时应当共同签署承诺书，保证所提供信息的真实性，并对信息虚假导致的后果承担责任。</w:t>
      </w:r>
    </w:p>
    <w:p w14:paraId="54EBEAAE"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第十八条 受委托的中介机构在项目经费评审和财务检查过程中，存在弄虚作假、隐瞒事实真相、同项目承担单位串通作弊等行</w:t>
      </w:r>
      <w:r w:rsidRPr="00E65B91">
        <w:rPr>
          <w:rFonts w:ascii="微软雅黑" w:eastAsia="微软雅黑" w:hAnsi="微软雅黑" w:cs="宋体" w:hint="eastAsia"/>
          <w:color w:val="12486C"/>
          <w:kern w:val="0"/>
          <w:sz w:val="28"/>
          <w:szCs w:val="28"/>
        </w:rPr>
        <w:lastRenderedPageBreak/>
        <w:t>为的，取消其继续为项目经费评审和财务检查的资格，并将有关情况通报行业主管部门。</w:t>
      </w:r>
    </w:p>
    <w:p w14:paraId="79970021"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第十九条  专利计划项目公示、监督、投诉均在南昌市</w:t>
      </w:r>
      <w:proofErr w:type="gramStart"/>
      <w:r w:rsidRPr="00E65B91">
        <w:rPr>
          <w:rFonts w:ascii="微软雅黑" w:eastAsia="微软雅黑" w:hAnsi="微软雅黑" w:cs="宋体" w:hint="eastAsia"/>
          <w:color w:val="12486C"/>
          <w:kern w:val="0"/>
          <w:sz w:val="28"/>
          <w:szCs w:val="28"/>
        </w:rPr>
        <w:t>知识产权局官网上</w:t>
      </w:r>
      <w:proofErr w:type="gramEnd"/>
      <w:r w:rsidRPr="00E65B91">
        <w:rPr>
          <w:rFonts w:ascii="微软雅黑" w:eastAsia="微软雅黑" w:hAnsi="微软雅黑" w:cs="宋体" w:hint="eastAsia"/>
          <w:color w:val="12486C"/>
          <w:kern w:val="0"/>
          <w:sz w:val="28"/>
          <w:szCs w:val="28"/>
        </w:rPr>
        <w:t>予以告知，公示期为5个工作日。</w:t>
      </w:r>
    </w:p>
    <w:p w14:paraId="30ECF9E9"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0E3C264E"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第五章 附则</w:t>
      </w:r>
    </w:p>
    <w:p w14:paraId="34963CD4" w14:textId="77777777" w:rsidR="00E65B91" w:rsidRPr="00E65B91" w:rsidRDefault="00E65B91" w:rsidP="00E65B91">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18"/>
          <w:szCs w:val="18"/>
        </w:rPr>
        <w:t> </w:t>
      </w:r>
    </w:p>
    <w:p w14:paraId="02A8573A"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第二十条 本办法自发布之日执行。</w:t>
      </w:r>
    </w:p>
    <w:p w14:paraId="0F27071E" w14:textId="77777777" w:rsidR="00E65B91" w:rsidRPr="00E65B91" w:rsidRDefault="00E65B91" w:rsidP="00E65B91">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第二十一条 本办法由市科技局、市财政局、市知识产权局负责解释。</w:t>
      </w:r>
    </w:p>
    <w:p w14:paraId="6748C278" w14:textId="77777777" w:rsidR="00E65B91" w:rsidRPr="00E65B91" w:rsidRDefault="00E65B91" w:rsidP="00E65B91">
      <w:pPr>
        <w:widowControl/>
        <w:shd w:val="clear" w:color="auto" w:fill="FFFFFF"/>
        <w:spacing w:line="390" w:lineRule="atLeast"/>
        <w:jc w:val="left"/>
        <w:rPr>
          <w:rFonts w:ascii="微软雅黑" w:eastAsia="微软雅黑" w:hAnsi="微软雅黑" w:cs="宋体" w:hint="eastAsia"/>
          <w:color w:val="12486C"/>
          <w:kern w:val="0"/>
          <w:sz w:val="18"/>
          <w:szCs w:val="18"/>
        </w:rPr>
      </w:pPr>
      <w:r w:rsidRPr="00E65B91">
        <w:rPr>
          <w:rFonts w:ascii="微软雅黑" w:eastAsia="微软雅黑" w:hAnsi="微软雅黑" w:cs="宋体" w:hint="eastAsia"/>
          <w:color w:val="12486C"/>
          <w:kern w:val="0"/>
          <w:sz w:val="28"/>
          <w:szCs w:val="28"/>
        </w:rPr>
        <w:t xml:space="preserve">　　第二十二条 本办法未尽事宜，由市科技局、市财政局、市知识产权局根据实际工作需要进行增补。</w:t>
      </w:r>
      <w:r w:rsidRPr="00E65B91">
        <w:rPr>
          <w:rFonts w:ascii="微软雅黑" w:eastAsia="微软雅黑" w:hAnsi="微软雅黑" w:cs="宋体" w:hint="eastAsia"/>
          <w:color w:val="12486C"/>
          <w:kern w:val="0"/>
          <w:sz w:val="18"/>
          <w:szCs w:val="18"/>
        </w:rPr>
        <w:br/>
        <w:t> </w:t>
      </w:r>
    </w:p>
    <w:p w14:paraId="2594607E" w14:textId="77777777" w:rsidR="002B5F15" w:rsidRPr="00E65B91" w:rsidRDefault="002B5F15">
      <w:bookmarkStart w:id="1" w:name="_GoBack"/>
      <w:bookmarkEnd w:id="1"/>
    </w:p>
    <w:sectPr w:rsidR="002B5F15" w:rsidRPr="00E65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8445" w14:textId="77777777" w:rsidR="0063356B" w:rsidRDefault="0063356B" w:rsidP="00E65B91">
      <w:r>
        <w:separator/>
      </w:r>
    </w:p>
  </w:endnote>
  <w:endnote w:type="continuationSeparator" w:id="0">
    <w:p w14:paraId="74805500" w14:textId="77777777" w:rsidR="0063356B" w:rsidRDefault="0063356B" w:rsidP="00E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DB0D1" w14:textId="77777777" w:rsidR="0063356B" w:rsidRDefault="0063356B" w:rsidP="00E65B91">
      <w:r>
        <w:separator/>
      </w:r>
    </w:p>
  </w:footnote>
  <w:footnote w:type="continuationSeparator" w:id="0">
    <w:p w14:paraId="6164A8AF" w14:textId="77777777" w:rsidR="0063356B" w:rsidRDefault="0063356B" w:rsidP="00E6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98"/>
    <w:rsid w:val="002B5F15"/>
    <w:rsid w:val="00455498"/>
    <w:rsid w:val="0063356B"/>
    <w:rsid w:val="00E6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104DBA-6949-4203-AA2E-2FD59068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B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B91"/>
    <w:rPr>
      <w:sz w:val="18"/>
      <w:szCs w:val="18"/>
    </w:rPr>
  </w:style>
  <w:style w:type="paragraph" w:styleId="a5">
    <w:name w:val="footer"/>
    <w:basedOn w:val="a"/>
    <w:link w:val="a6"/>
    <w:uiPriority w:val="99"/>
    <w:unhideWhenUsed/>
    <w:rsid w:val="00E65B91"/>
    <w:pPr>
      <w:tabs>
        <w:tab w:val="center" w:pos="4153"/>
        <w:tab w:val="right" w:pos="8306"/>
      </w:tabs>
      <w:snapToGrid w:val="0"/>
      <w:jc w:val="left"/>
    </w:pPr>
    <w:rPr>
      <w:sz w:val="18"/>
      <w:szCs w:val="18"/>
    </w:rPr>
  </w:style>
  <w:style w:type="character" w:customStyle="1" w:styleId="a6">
    <w:name w:val="页脚 字符"/>
    <w:basedOn w:val="a0"/>
    <w:link w:val="a5"/>
    <w:uiPriority w:val="99"/>
    <w:rsid w:val="00E65B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2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2019-01-10T05:56:00Z</dcterms:created>
  <dcterms:modified xsi:type="dcterms:W3CDTF">2019-01-10T05:56:00Z</dcterms:modified>
</cp:coreProperties>
</file>