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7B2E" w:rsidRDefault="00FA7B2E" w:rsidP="00FA7B2E">
      <w:pPr>
        <w:pStyle w:val="a3"/>
        <w:rPr>
          <w:rFonts w:ascii="微软雅黑" w:eastAsia="微软雅黑" w:hAnsi="微软雅黑"/>
          <w:color w:val="454545"/>
          <w:sz w:val="28"/>
          <w:szCs w:val="28"/>
          <w:lang w:val="en"/>
        </w:rPr>
      </w:pPr>
      <w:r>
        <w:rPr>
          <w:rFonts w:ascii="微软雅黑" w:eastAsia="微软雅黑" w:hAnsi="微软雅黑" w:hint="eastAsia"/>
          <w:color w:val="454545"/>
          <w:lang w:val="en"/>
        </w:rPr>
        <w:t>市人民政府办公室关于进一步降低企业成本激发市场活力的实施意见</w:t>
      </w:r>
    </w:p>
    <w:p w:rsidR="00FA7B2E" w:rsidRDefault="00FA7B2E" w:rsidP="00FA7B2E">
      <w:pPr>
        <w:pStyle w:val="a3"/>
        <w:rPr>
          <w:rFonts w:ascii="微软雅黑" w:eastAsia="微软雅黑" w:hAnsi="微软雅黑"/>
          <w:color w:val="454545"/>
          <w:sz w:val="21"/>
          <w:szCs w:val="21"/>
          <w:lang w:val="en"/>
        </w:rPr>
      </w:pPr>
      <w:r>
        <w:rPr>
          <w:rFonts w:ascii="微软雅黑" w:eastAsia="微软雅黑" w:hAnsi="微软雅黑" w:hint="eastAsia"/>
          <w:color w:val="454545"/>
          <w:sz w:val="28"/>
          <w:szCs w:val="28"/>
          <w:lang w:val="en"/>
        </w:rPr>
        <w:t xml:space="preserve">大冶市、阳新县、各区人民政府，黄石经济技术开发区管委会，市政府各部门： </w:t>
      </w:r>
    </w:p>
    <w:p w:rsidR="00FA7B2E" w:rsidRDefault="00FA7B2E" w:rsidP="00FA7B2E">
      <w:pPr>
        <w:pStyle w:val="a3"/>
        <w:rPr>
          <w:rFonts w:ascii="微软雅黑" w:eastAsia="微软雅黑" w:hAnsi="微软雅黑"/>
          <w:color w:val="454545"/>
          <w:sz w:val="21"/>
          <w:szCs w:val="21"/>
          <w:lang w:val="en"/>
        </w:rPr>
      </w:pPr>
      <w:r>
        <w:rPr>
          <w:rFonts w:ascii="微软雅黑" w:eastAsia="微软雅黑" w:hAnsi="微软雅黑" w:hint="eastAsia"/>
          <w:color w:val="454545"/>
          <w:sz w:val="28"/>
          <w:szCs w:val="28"/>
          <w:lang w:val="en"/>
        </w:rPr>
        <w:t xml:space="preserve">　　为认真贯彻落实《省人民政府办公厅关于进一步降低企业成本振兴实体经济的意见》（鄂政办发〔2017〕24号）精神，在市政府办公室《关于降低企业成本激发市场活力的实施意见》（黄政办发〔2016〕55号）基础上，深入推进我市降成本工作，经市政府第 18次常务会议审议通过，现提出如下实施意见：  </w:t>
      </w:r>
    </w:p>
    <w:p w:rsidR="00FA7B2E" w:rsidRDefault="00FA7B2E" w:rsidP="00FA7B2E">
      <w:pPr>
        <w:pStyle w:val="a3"/>
        <w:rPr>
          <w:rFonts w:ascii="微软雅黑" w:eastAsia="微软雅黑" w:hAnsi="微软雅黑"/>
          <w:color w:val="454545"/>
          <w:sz w:val="21"/>
          <w:szCs w:val="21"/>
          <w:lang w:val="en"/>
        </w:rPr>
      </w:pPr>
      <w:r>
        <w:rPr>
          <w:rFonts w:ascii="微软雅黑" w:eastAsia="微软雅黑" w:hAnsi="微软雅黑" w:hint="eastAsia"/>
          <w:color w:val="454545"/>
          <w:sz w:val="28"/>
          <w:szCs w:val="28"/>
          <w:lang w:val="en"/>
        </w:rPr>
        <w:t xml:space="preserve">　　一、降低企业税费成本 </w:t>
      </w:r>
    </w:p>
    <w:p w:rsidR="00FA7B2E" w:rsidRDefault="00FA7B2E" w:rsidP="00FA7B2E">
      <w:pPr>
        <w:pStyle w:val="a3"/>
        <w:rPr>
          <w:rFonts w:ascii="微软雅黑" w:eastAsia="微软雅黑" w:hAnsi="微软雅黑"/>
          <w:color w:val="454545"/>
          <w:sz w:val="21"/>
          <w:szCs w:val="21"/>
          <w:lang w:val="en"/>
        </w:rPr>
      </w:pPr>
      <w:r>
        <w:rPr>
          <w:rFonts w:ascii="微软雅黑" w:eastAsia="微软雅黑" w:hAnsi="微软雅黑" w:hint="eastAsia"/>
          <w:color w:val="454545"/>
          <w:sz w:val="28"/>
          <w:szCs w:val="28"/>
          <w:lang w:val="en"/>
        </w:rPr>
        <w:t xml:space="preserve">　　（一）进一步减轻企业税收负担。调整增值税税率档次，由四档</w:t>
      </w:r>
      <w:proofErr w:type="gramStart"/>
      <w:r>
        <w:rPr>
          <w:rFonts w:ascii="微软雅黑" w:eastAsia="微软雅黑" w:hAnsi="微软雅黑" w:hint="eastAsia"/>
          <w:color w:val="454545"/>
          <w:sz w:val="28"/>
          <w:szCs w:val="28"/>
          <w:lang w:val="en"/>
        </w:rPr>
        <w:t>税率减并至</w:t>
      </w:r>
      <w:proofErr w:type="gramEnd"/>
      <w:r>
        <w:rPr>
          <w:rFonts w:ascii="微软雅黑" w:eastAsia="微软雅黑" w:hAnsi="微软雅黑" w:hint="eastAsia"/>
          <w:color w:val="454545"/>
          <w:sz w:val="28"/>
          <w:szCs w:val="28"/>
          <w:lang w:val="en"/>
        </w:rPr>
        <w:t>三档。扩大小</w:t>
      </w:r>
      <w:proofErr w:type="gramStart"/>
      <w:r>
        <w:rPr>
          <w:rFonts w:ascii="微软雅黑" w:eastAsia="微软雅黑" w:hAnsi="微软雅黑" w:hint="eastAsia"/>
          <w:color w:val="454545"/>
          <w:sz w:val="28"/>
          <w:szCs w:val="28"/>
          <w:lang w:val="en"/>
        </w:rPr>
        <w:t>微企业</w:t>
      </w:r>
      <w:proofErr w:type="gramEnd"/>
      <w:r>
        <w:rPr>
          <w:rFonts w:ascii="微软雅黑" w:eastAsia="微软雅黑" w:hAnsi="微软雅黑" w:hint="eastAsia"/>
          <w:color w:val="454545"/>
          <w:sz w:val="28"/>
          <w:szCs w:val="28"/>
          <w:lang w:val="en"/>
        </w:rPr>
        <w:t xml:space="preserve">享受减半征收所得税优惠的范围，年应纳税所得额上限由30万元提高到 50万元。科技型中小企业研发费用加计扣除比例由50%提高到 75%。（责任单位：市国税局、市地税局、市财政局、市科技局） </w:t>
      </w:r>
    </w:p>
    <w:p w:rsidR="00FA7B2E" w:rsidRDefault="00FA7B2E" w:rsidP="00FA7B2E">
      <w:pPr>
        <w:pStyle w:val="a3"/>
        <w:rPr>
          <w:rFonts w:ascii="微软雅黑" w:eastAsia="微软雅黑" w:hAnsi="微软雅黑"/>
          <w:color w:val="454545"/>
          <w:sz w:val="21"/>
          <w:szCs w:val="21"/>
          <w:lang w:val="en"/>
        </w:rPr>
      </w:pPr>
      <w:r>
        <w:rPr>
          <w:rFonts w:ascii="微软雅黑" w:eastAsia="微软雅黑" w:hAnsi="微软雅黑" w:hint="eastAsia"/>
          <w:color w:val="454545"/>
          <w:sz w:val="28"/>
          <w:szCs w:val="28"/>
          <w:lang w:val="en"/>
        </w:rPr>
        <w:t xml:space="preserve">　　（二）进一步减免涉企收费。严格落实国家、省关于清理规范政府性基金、取消或停征涉</w:t>
      </w:r>
      <w:proofErr w:type="gramStart"/>
      <w:r>
        <w:rPr>
          <w:rFonts w:ascii="微软雅黑" w:eastAsia="微软雅黑" w:hAnsi="微软雅黑" w:hint="eastAsia"/>
          <w:color w:val="454545"/>
          <w:sz w:val="28"/>
          <w:szCs w:val="28"/>
          <w:lang w:val="en"/>
        </w:rPr>
        <w:t>企行政</w:t>
      </w:r>
      <w:proofErr w:type="gramEnd"/>
      <w:r>
        <w:rPr>
          <w:rFonts w:ascii="微软雅黑" w:eastAsia="微软雅黑" w:hAnsi="微软雅黑" w:hint="eastAsia"/>
          <w:color w:val="454545"/>
          <w:sz w:val="28"/>
          <w:szCs w:val="28"/>
          <w:lang w:val="en"/>
        </w:rPr>
        <w:t>事业性收费政策和要求，全面清理各类电子政务平台收费，严禁依托电子政务平台捆绑服务并收费。严格执行国家、省、市、县四级涉企收费清单制度，清单之外严禁收费。从文件发布之日起，停止征收绿化补偿费、联网维管费、河道砂石管理费（含长江河道砂石资源费），实现省定涉</w:t>
      </w:r>
      <w:proofErr w:type="gramStart"/>
      <w:r>
        <w:rPr>
          <w:rFonts w:ascii="微软雅黑" w:eastAsia="微软雅黑" w:hAnsi="微软雅黑" w:hint="eastAsia"/>
          <w:color w:val="454545"/>
          <w:sz w:val="28"/>
          <w:szCs w:val="28"/>
          <w:lang w:val="en"/>
        </w:rPr>
        <w:t>企行</w:t>
      </w:r>
      <w:r>
        <w:rPr>
          <w:rFonts w:ascii="微软雅黑" w:eastAsia="微软雅黑" w:hAnsi="微软雅黑" w:hint="eastAsia"/>
          <w:color w:val="454545"/>
          <w:sz w:val="28"/>
          <w:szCs w:val="28"/>
          <w:lang w:val="en"/>
        </w:rPr>
        <w:lastRenderedPageBreak/>
        <w:t>政</w:t>
      </w:r>
      <w:proofErr w:type="gramEnd"/>
      <w:r>
        <w:rPr>
          <w:rFonts w:ascii="微软雅黑" w:eastAsia="微软雅黑" w:hAnsi="微软雅黑" w:hint="eastAsia"/>
          <w:color w:val="454545"/>
          <w:sz w:val="28"/>
          <w:szCs w:val="28"/>
          <w:lang w:val="en"/>
        </w:rPr>
        <w:t xml:space="preserve">事业性收费“零收费”。对政府定价的产品质量委托检验经营服务性收费，实行 20%优惠。合理降低公共资源交易平台的交易服务费，加快整合、建立统一规范的公共资源交易平台体系，基本实现公共资源交易全过程电子化。（责任单位：市财政局、市物价局、市建委、市交通运输局、市水利局、市质监局、市公共资源交易监管局） </w:t>
      </w:r>
    </w:p>
    <w:p w:rsidR="00FA7B2E" w:rsidRDefault="00FA7B2E" w:rsidP="00FA7B2E">
      <w:pPr>
        <w:pStyle w:val="a3"/>
        <w:rPr>
          <w:rFonts w:ascii="微软雅黑" w:eastAsia="微软雅黑" w:hAnsi="微软雅黑"/>
          <w:color w:val="454545"/>
          <w:sz w:val="21"/>
          <w:szCs w:val="21"/>
          <w:lang w:val="en"/>
        </w:rPr>
      </w:pPr>
      <w:r>
        <w:rPr>
          <w:rFonts w:ascii="微软雅黑" w:eastAsia="微软雅黑" w:hAnsi="微软雅黑" w:hint="eastAsia"/>
          <w:color w:val="454545"/>
          <w:sz w:val="28"/>
          <w:szCs w:val="28"/>
          <w:lang w:val="en"/>
        </w:rPr>
        <w:t xml:space="preserve">　　（三）落实科技创新税收优惠政策。全面落实高新技术企业税收优惠政策。推动落实企业研发费用加计扣除税收优惠政策，对符合研发费用加计扣除条件、2016年 1月 1日以后未及时享受该项税收优惠的，可以追溯享受，并履行备案手续，追溯期限最长为3年。（责任单位：市国税局、市地税局、市科技局） </w:t>
      </w:r>
    </w:p>
    <w:p w:rsidR="00FA7B2E" w:rsidRDefault="00FA7B2E" w:rsidP="00FA7B2E">
      <w:pPr>
        <w:pStyle w:val="a3"/>
        <w:rPr>
          <w:rFonts w:ascii="微软雅黑" w:eastAsia="微软雅黑" w:hAnsi="微软雅黑"/>
          <w:color w:val="454545"/>
          <w:sz w:val="21"/>
          <w:szCs w:val="21"/>
          <w:lang w:val="en"/>
        </w:rPr>
      </w:pPr>
      <w:r>
        <w:rPr>
          <w:rFonts w:ascii="微软雅黑" w:eastAsia="微软雅黑" w:hAnsi="微软雅黑" w:hint="eastAsia"/>
          <w:color w:val="454545"/>
          <w:sz w:val="28"/>
          <w:szCs w:val="28"/>
          <w:lang w:val="en"/>
        </w:rPr>
        <w:t xml:space="preserve">　　二、降低企业融资成本 </w:t>
      </w:r>
    </w:p>
    <w:p w:rsidR="00FA7B2E" w:rsidRDefault="00FA7B2E" w:rsidP="00FA7B2E">
      <w:pPr>
        <w:pStyle w:val="a3"/>
        <w:rPr>
          <w:rFonts w:ascii="微软雅黑" w:eastAsia="微软雅黑" w:hAnsi="微软雅黑"/>
          <w:color w:val="454545"/>
          <w:sz w:val="21"/>
          <w:szCs w:val="21"/>
          <w:lang w:val="en"/>
        </w:rPr>
      </w:pPr>
      <w:r>
        <w:rPr>
          <w:rFonts w:ascii="微软雅黑" w:eastAsia="微软雅黑" w:hAnsi="微软雅黑" w:hint="eastAsia"/>
          <w:color w:val="454545"/>
          <w:sz w:val="28"/>
          <w:szCs w:val="28"/>
          <w:lang w:val="en"/>
        </w:rPr>
        <w:t xml:space="preserve">　　（四）不断创新金融产品和服务。出台我市支持绿色金融发展意见，促进制造业绿色发展。其中，2017年绿色金融信贷规模不低于 75亿元。大力发展纳税信用贷、银证通、订单融资、</w:t>
      </w:r>
      <w:proofErr w:type="gramStart"/>
      <w:r>
        <w:rPr>
          <w:rFonts w:ascii="微软雅黑" w:eastAsia="微软雅黑" w:hAnsi="微软雅黑" w:hint="eastAsia"/>
          <w:color w:val="454545"/>
          <w:sz w:val="28"/>
          <w:szCs w:val="28"/>
          <w:lang w:val="en"/>
        </w:rPr>
        <w:t>商业保理等</w:t>
      </w:r>
      <w:proofErr w:type="gramEnd"/>
      <w:r>
        <w:rPr>
          <w:rFonts w:ascii="微软雅黑" w:eastAsia="微软雅黑" w:hAnsi="微软雅黑" w:hint="eastAsia"/>
          <w:color w:val="454545"/>
          <w:sz w:val="28"/>
          <w:szCs w:val="28"/>
          <w:lang w:val="en"/>
        </w:rPr>
        <w:t>金融产品和服务。创新贷款还款方式，综合利用循环贷、年审制贷款、无还本续贷、贷款重组等方式，减轻企业还款压力。大力发展供应链融资，推广应收账款质押融资平台，支持企业利用抵押物剩余价值进行顺位抵押，动员政府采购中心、政府融资平台、大企业成为平台核心。（责任单位：市人行、市银监局、市政府金融办、市财政局、市国税局、市地税局）</w:t>
      </w:r>
    </w:p>
    <w:p w:rsidR="00FA7B2E" w:rsidRDefault="00FA7B2E" w:rsidP="00FA7B2E">
      <w:pPr>
        <w:pStyle w:val="a3"/>
        <w:rPr>
          <w:rFonts w:ascii="微软雅黑" w:eastAsia="微软雅黑" w:hAnsi="微软雅黑"/>
          <w:color w:val="454545"/>
          <w:sz w:val="21"/>
          <w:szCs w:val="21"/>
          <w:lang w:val="en"/>
        </w:rPr>
      </w:pPr>
      <w:r>
        <w:rPr>
          <w:rFonts w:ascii="微软雅黑" w:eastAsia="微软雅黑" w:hAnsi="微软雅黑" w:hint="eastAsia"/>
          <w:color w:val="454545"/>
          <w:sz w:val="28"/>
          <w:szCs w:val="28"/>
          <w:lang w:val="en"/>
        </w:rPr>
        <w:lastRenderedPageBreak/>
        <w:t xml:space="preserve">　　（五）降低小</w:t>
      </w:r>
      <w:proofErr w:type="gramStart"/>
      <w:r>
        <w:rPr>
          <w:rFonts w:ascii="微软雅黑" w:eastAsia="微软雅黑" w:hAnsi="微软雅黑" w:hint="eastAsia"/>
          <w:color w:val="454545"/>
          <w:sz w:val="28"/>
          <w:szCs w:val="28"/>
          <w:lang w:val="en"/>
        </w:rPr>
        <w:t>微企业</w:t>
      </w:r>
      <w:proofErr w:type="gramEnd"/>
      <w:r>
        <w:rPr>
          <w:rFonts w:ascii="微软雅黑" w:eastAsia="微软雅黑" w:hAnsi="微软雅黑" w:hint="eastAsia"/>
          <w:color w:val="454545"/>
          <w:sz w:val="28"/>
          <w:szCs w:val="28"/>
          <w:lang w:val="en"/>
        </w:rPr>
        <w:t>贷款成本。认真落实中央、省信贷政策，确保每年小</w:t>
      </w:r>
      <w:proofErr w:type="gramStart"/>
      <w:r>
        <w:rPr>
          <w:rFonts w:ascii="微软雅黑" w:eastAsia="微软雅黑" w:hAnsi="微软雅黑" w:hint="eastAsia"/>
          <w:color w:val="454545"/>
          <w:sz w:val="28"/>
          <w:szCs w:val="28"/>
          <w:lang w:val="en"/>
        </w:rPr>
        <w:t>微企业</w:t>
      </w:r>
      <w:proofErr w:type="gramEnd"/>
      <w:r>
        <w:rPr>
          <w:rFonts w:ascii="微软雅黑" w:eastAsia="微软雅黑" w:hAnsi="微软雅黑" w:hint="eastAsia"/>
          <w:color w:val="454545"/>
          <w:sz w:val="28"/>
          <w:szCs w:val="28"/>
          <w:lang w:val="en"/>
        </w:rPr>
        <w:t>贷款增速不低于各项贷款平均增速，小</w:t>
      </w:r>
      <w:proofErr w:type="gramStart"/>
      <w:r>
        <w:rPr>
          <w:rFonts w:ascii="微软雅黑" w:eastAsia="微软雅黑" w:hAnsi="微软雅黑" w:hint="eastAsia"/>
          <w:color w:val="454545"/>
          <w:sz w:val="28"/>
          <w:szCs w:val="28"/>
          <w:lang w:val="en"/>
        </w:rPr>
        <w:t>微企业</w:t>
      </w:r>
      <w:proofErr w:type="gramEnd"/>
      <w:r>
        <w:rPr>
          <w:rFonts w:ascii="微软雅黑" w:eastAsia="微软雅黑" w:hAnsi="微软雅黑" w:hint="eastAsia"/>
          <w:color w:val="454545"/>
          <w:sz w:val="28"/>
          <w:szCs w:val="28"/>
          <w:lang w:val="en"/>
        </w:rPr>
        <w:t>贷款户数不低于上年同期户数，小</w:t>
      </w:r>
      <w:proofErr w:type="gramStart"/>
      <w:r>
        <w:rPr>
          <w:rFonts w:ascii="微软雅黑" w:eastAsia="微软雅黑" w:hAnsi="微软雅黑" w:hint="eastAsia"/>
          <w:color w:val="454545"/>
          <w:sz w:val="28"/>
          <w:szCs w:val="28"/>
          <w:lang w:val="en"/>
        </w:rPr>
        <w:t>微企业申贷获得</w:t>
      </w:r>
      <w:proofErr w:type="gramEnd"/>
      <w:r>
        <w:rPr>
          <w:rFonts w:ascii="微软雅黑" w:eastAsia="微软雅黑" w:hAnsi="微软雅黑" w:hint="eastAsia"/>
          <w:color w:val="454545"/>
          <w:sz w:val="28"/>
          <w:szCs w:val="28"/>
          <w:lang w:val="en"/>
        </w:rPr>
        <w:t>率不低于上年同期水平。其中，2017年，全市小</w:t>
      </w:r>
      <w:proofErr w:type="gramStart"/>
      <w:r>
        <w:rPr>
          <w:rFonts w:ascii="微软雅黑" w:eastAsia="微软雅黑" w:hAnsi="微软雅黑" w:hint="eastAsia"/>
          <w:color w:val="454545"/>
          <w:sz w:val="28"/>
          <w:szCs w:val="28"/>
          <w:lang w:val="en"/>
        </w:rPr>
        <w:t>微企业</w:t>
      </w:r>
      <w:proofErr w:type="gramEnd"/>
      <w:r>
        <w:rPr>
          <w:rFonts w:ascii="微软雅黑" w:eastAsia="微软雅黑" w:hAnsi="微软雅黑" w:hint="eastAsia"/>
          <w:color w:val="454545"/>
          <w:sz w:val="28"/>
          <w:szCs w:val="28"/>
          <w:lang w:val="en"/>
        </w:rPr>
        <w:t>贷款比去年同期增加不低于 30亿元。在允许银行业金融机构小</w:t>
      </w:r>
      <w:proofErr w:type="gramStart"/>
      <w:r>
        <w:rPr>
          <w:rFonts w:ascii="微软雅黑" w:eastAsia="微软雅黑" w:hAnsi="微软雅黑" w:hint="eastAsia"/>
          <w:color w:val="454545"/>
          <w:sz w:val="28"/>
          <w:szCs w:val="28"/>
          <w:lang w:val="en"/>
        </w:rPr>
        <w:t>微企业</w:t>
      </w:r>
      <w:proofErr w:type="gramEnd"/>
      <w:r>
        <w:rPr>
          <w:rFonts w:ascii="微软雅黑" w:eastAsia="微软雅黑" w:hAnsi="微软雅黑" w:hint="eastAsia"/>
          <w:color w:val="454545"/>
          <w:sz w:val="28"/>
          <w:szCs w:val="28"/>
          <w:lang w:val="en"/>
        </w:rPr>
        <w:t>贷款不良率高出自身各项贷款不良率年度目标 2个百分点以内的基础上，再适当提高对辖内法人银行小</w:t>
      </w:r>
      <w:proofErr w:type="gramStart"/>
      <w:r>
        <w:rPr>
          <w:rFonts w:ascii="微软雅黑" w:eastAsia="微软雅黑" w:hAnsi="微软雅黑" w:hint="eastAsia"/>
          <w:color w:val="454545"/>
          <w:sz w:val="28"/>
          <w:szCs w:val="28"/>
          <w:lang w:val="en"/>
        </w:rPr>
        <w:t>微企业</w:t>
      </w:r>
      <w:proofErr w:type="gramEnd"/>
      <w:r>
        <w:rPr>
          <w:rFonts w:ascii="微软雅黑" w:eastAsia="微软雅黑" w:hAnsi="微软雅黑" w:hint="eastAsia"/>
          <w:color w:val="454545"/>
          <w:sz w:val="28"/>
          <w:szCs w:val="28"/>
          <w:lang w:val="en"/>
        </w:rPr>
        <w:t>不良贷款容忍度。全面落实并完善小</w:t>
      </w:r>
      <w:proofErr w:type="gramStart"/>
      <w:r>
        <w:rPr>
          <w:rFonts w:ascii="微软雅黑" w:eastAsia="微软雅黑" w:hAnsi="微软雅黑" w:hint="eastAsia"/>
          <w:color w:val="454545"/>
          <w:sz w:val="28"/>
          <w:szCs w:val="28"/>
          <w:lang w:val="en"/>
        </w:rPr>
        <w:t>微企业</w:t>
      </w:r>
      <w:proofErr w:type="gramEnd"/>
      <w:r>
        <w:rPr>
          <w:rFonts w:ascii="微软雅黑" w:eastAsia="微软雅黑" w:hAnsi="微软雅黑" w:hint="eastAsia"/>
          <w:color w:val="454545"/>
          <w:sz w:val="28"/>
          <w:szCs w:val="28"/>
          <w:lang w:val="en"/>
        </w:rPr>
        <w:t>授信尽职免责制度，督促各银行业金融机构制定实施细则，减少惜贷、惧贷、</w:t>
      </w:r>
      <w:proofErr w:type="gramStart"/>
      <w:r>
        <w:rPr>
          <w:rFonts w:ascii="微软雅黑" w:eastAsia="微软雅黑" w:hAnsi="微软雅黑" w:hint="eastAsia"/>
          <w:color w:val="454545"/>
          <w:sz w:val="28"/>
          <w:szCs w:val="28"/>
          <w:lang w:val="en"/>
        </w:rPr>
        <w:t>压贷现象</w:t>
      </w:r>
      <w:proofErr w:type="gramEnd"/>
      <w:r>
        <w:rPr>
          <w:rFonts w:ascii="微软雅黑" w:eastAsia="微软雅黑" w:hAnsi="微软雅黑" w:hint="eastAsia"/>
          <w:color w:val="454545"/>
          <w:sz w:val="28"/>
          <w:szCs w:val="28"/>
          <w:lang w:val="en"/>
        </w:rPr>
        <w:t xml:space="preserve">。（责任单位：市银监局、市人行、市财政局、市政府金融办） </w:t>
      </w:r>
    </w:p>
    <w:p w:rsidR="00FA7B2E" w:rsidRDefault="00FA7B2E" w:rsidP="00FA7B2E">
      <w:pPr>
        <w:pStyle w:val="a3"/>
        <w:rPr>
          <w:rFonts w:ascii="微软雅黑" w:eastAsia="微软雅黑" w:hAnsi="微软雅黑"/>
          <w:color w:val="454545"/>
          <w:sz w:val="21"/>
          <w:szCs w:val="21"/>
          <w:lang w:val="en"/>
        </w:rPr>
      </w:pPr>
      <w:r>
        <w:rPr>
          <w:rFonts w:ascii="微软雅黑" w:eastAsia="微软雅黑" w:hAnsi="微软雅黑" w:hint="eastAsia"/>
          <w:color w:val="454545"/>
          <w:sz w:val="28"/>
          <w:szCs w:val="28"/>
          <w:lang w:val="en"/>
        </w:rPr>
        <w:t xml:space="preserve">　　（六）规范金融机构收费和放贷行为。全面落实《商业银行服务价格管理办法》，督促银行等金融机构建立收费价目表，在营业场所进行常态公示。各银行业金融机构在总行统一制定的收费区间内，加大让利力度，进一步降低收费水平。清理和规范企业融资过程中的中介收费行为，严禁“以贷转存”、“存贷挂钩”等变相提高贷款利率行为，开展金融信贷融资收费专项整治，依法严厉查处乱收费和“以贷收费”、“浮利分费”、“借贷搭售”等行为。（责任单位：市银监局、市人行、市政府金融办、市物价局） </w:t>
      </w:r>
    </w:p>
    <w:p w:rsidR="00FA7B2E" w:rsidRDefault="00FA7B2E" w:rsidP="00FA7B2E">
      <w:pPr>
        <w:pStyle w:val="a3"/>
        <w:rPr>
          <w:rFonts w:ascii="微软雅黑" w:eastAsia="微软雅黑" w:hAnsi="微软雅黑"/>
          <w:color w:val="454545"/>
          <w:sz w:val="21"/>
          <w:szCs w:val="21"/>
          <w:lang w:val="en"/>
        </w:rPr>
      </w:pPr>
      <w:r>
        <w:rPr>
          <w:rFonts w:ascii="微软雅黑" w:eastAsia="微软雅黑" w:hAnsi="微软雅黑" w:hint="eastAsia"/>
          <w:color w:val="454545"/>
          <w:sz w:val="28"/>
          <w:szCs w:val="28"/>
          <w:lang w:val="en"/>
        </w:rPr>
        <w:t xml:space="preserve">　　（七）降低企业融资担保成本。引导金融机构和担保公司提高信用良好企业的抵押物折扣率，扩大对担保公司合作放大倍数至 5倍以上，进一步降低担保费率。在金融机构支持地方经济发展目标</w:t>
      </w:r>
      <w:r>
        <w:rPr>
          <w:rFonts w:ascii="微软雅黑" w:eastAsia="微软雅黑" w:hAnsi="微软雅黑" w:hint="eastAsia"/>
          <w:color w:val="454545"/>
          <w:sz w:val="28"/>
          <w:szCs w:val="28"/>
          <w:lang w:val="en"/>
        </w:rPr>
        <w:lastRenderedPageBreak/>
        <w:t>考核中，加大对融资担保机构为小</w:t>
      </w:r>
      <w:proofErr w:type="gramStart"/>
      <w:r>
        <w:rPr>
          <w:rFonts w:ascii="微软雅黑" w:eastAsia="微软雅黑" w:hAnsi="微软雅黑" w:hint="eastAsia"/>
          <w:color w:val="454545"/>
          <w:sz w:val="28"/>
          <w:szCs w:val="28"/>
          <w:lang w:val="en"/>
        </w:rPr>
        <w:t>微企业</w:t>
      </w:r>
      <w:proofErr w:type="gramEnd"/>
      <w:r>
        <w:rPr>
          <w:rFonts w:ascii="微软雅黑" w:eastAsia="微软雅黑" w:hAnsi="微软雅黑" w:hint="eastAsia"/>
          <w:color w:val="454545"/>
          <w:sz w:val="28"/>
          <w:szCs w:val="28"/>
          <w:lang w:val="en"/>
        </w:rPr>
        <w:t xml:space="preserve">和‘三农’贷款提供担保业务的奖励。（责任单位：市经信委、市财政局、市政府金融办、市银监局、市人行、市担保集团） </w:t>
      </w:r>
    </w:p>
    <w:p w:rsidR="00FA7B2E" w:rsidRDefault="00FA7B2E" w:rsidP="00FA7B2E">
      <w:pPr>
        <w:pStyle w:val="a3"/>
        <w:rPr>
          <w:rFonts w:ascii="微软雅黑" w:eastAsia="微软雅黑" w:hAnsi="微软雅黑"/>
          <w:color w:val="454545"/>
          <w:sz w:val="21"/>
          <w:szCs w:val="21"/>
          <w:lang w:val="en"/>
        </w:rPr>
      </w:pPr>
      <w:r>
        <w:rPr>
          <w:rFonts w:ascii="微软雅黑" w:eastAsia="微软雅黑" w:hAnsi="微软雅黑" w:hint="eastAsia"/>
          <w:color w:val="454545"/>
          <w:sz w:val="28"/>
          <w:szCs w:val="28"/>
          <w:lang w:val="en"/>
        </w:rPr>
        <w:t xml:space="preserve">　　（八）提高企业直接融资比例。加快推进高技术制造业企业、高端装备制造业企业在中小企业板、创业板、全国中小企业股份转让系统和武汉股权托管中心上市或挂牌融资，力争每年新增20-30家企业上市挂牌。充分发挥我市 4支产业投资基金的引导作用，大力引进和发展各类股权投资基金，支持企业转型升级。扩大债务融资工具发行，引导企业积极运用企业债、公司债、中期票据、区域股权市场私募债、银行间市场非金融机构债务融资工具等直接融资手段，提高直接融资比重。（牵头单位：市政府金融办、</w:t>
      </w:r>
      <w:proofErr w:type="gramStart"/>
      <w:r>
        <w:rPr>
          <w:rFonts w:ascii="微软雅黑" w:eastAsia="微软雅黑" w:hAnsi="微软雅黑" w:hint="eastAsia"/>
          <w:color w:val="454545"/>
          <w:sz w:val="28"/>
          <w:szCs w:val="28"/>
          <w:lang w:val="en"/>
        </w:rPr>
        <w:t>市发改委</w:t>
      </w:r>
      <w:proofErr w:type="gramEnd"/>
      <w:r>
        <w:rPr>
          <w:rFonts w:ascii="微软雅黑" w:eastAsia="微软雅黑" w:hAnsi="微软雅黑" w:hint="eastAsia"/>
          <w:color w:val="454545"/>
          <w:sz w:val="28"/>
          <w:szCs w:val="28"/>
          <w:lang w:val="en"/>
        </w:rPr>
        <w:t xml:space="preserve">、市财政局、市人行） </w:t>
      </w:r>
    </w:p>
    <w:p w:rsidR="00FA7B2E" w:rsidRDefault="00FA7B2E" w:rsidP="00FA7B2E">
      <w:pPr>
        <w:pStyle w:val="a3"/>
        <w:rPr>
          <w:rFonts w:ascii="微软雅黑" w:eastAsia="微软雅黑" w:hAnsi="微软雅黑"/>
          <w:color w:val="454545"/>
          <w:sz w:val="21"/>
          <w:szCs w:val="21"/>
          <w:lang w:val="en"/>
        </w:rPr>
      </w:pPr>
      <w:r>
        <w:rPr>
          <w:rFonts w:ascii="微软雅黑" w:eastAsia="微软雅黑" w:hAnsi="微软雅黑" w:hint="eastAsia"/>
          <w:color w:val="454545"/>
          <w:sz w:val="28"/>
          <w:szCs w:val="28"/>
          <w:lang w:val="en"/>
        </w:rPr>
        <w:t xml:space="preserve">　　（九）引导保险资金加大制造业领域投资。积极向上争取保险资金支持，通过债权、股权、基金、资产支持计划等多种形式，为制造业转型升级提供低成本稳定资金来源</w:t>
      </w:r>
      <w:r w:rsidR="009004E2">
        <w:rPr>
          <w:rFonts w:ascii="微软雅黑" w:eastAsia="微软雅黑" w:hAnsi="微软雅黑"/>
          <w:color w:val="454545"/>
          <w:sz w:val="28"/>
          <w:szCs w:val="28"/>
          <w:lang w:val="en"/>
        </w:rPr>
        <w:tab/>
      </w:r>
      <w:r>
        <w:rPr>
          <w:rFonts w:ascii="微软雅黑" w:eastAsia="微软雅黑" w:hAnsi="微软雅黑" w:hint="eastAsia"/>
          <w:color w:val="454545"/>
          <w:sz w:val="28"/>
          <w:szCs w:val="28"/>
          <w:lang w:val="en"/>
        </w:rPr>
        <w:t>。（责任单位：市保险行业协会）</w:t>
      </w:r>
    </w:p>
    <w:p w:rsidR="00FA7B2E" w:rsidRDefault="00FA7B2E" w:rsidP="00FA7B2E">
      <w:pPr>
        <w:pStyle w:val="a3"/>
        <w:rPr>
          <w:rFonts w:ascii="微软雅黑" w:eastAsia="微软雅黑" w:hAnsi="微软雅黑"/>
          <w:color w:val="454545"/>
          <w:sz w:val="21"/>
          <w:szCs w:val="21"/>
          <w:lang w:val="en"/>
        </w:rPr>
      </w:pPr>
      <w:r>
        <w:rPr>
          <w:rFonts w:ascii="微软雅黑" w:eastAsia="微软雅黑" w:hAnsi="微软雅黑" w:hint="eastAsia"/>
          <w:color w:val="454545"/>
          <w:sz w:val="28"/>
          <w:szCs w:val="28"/>
          <w:lang w:val="en"/>
        </w:rPr>
        <w:t xml:space="preserve">　　三、降低企业人工成本 </w:t>
      </w:r>
    </w:p>
    <w:p w:rsidR="00FA7B2E" w:rsidRDefault="00FA7B2E" w:rsidP="00FA7B2E">
      <w:pPr>
        <w:pStyle w:val="a3"/>
        <w:rPr>
          <w:rFonts w:ascii="微软雅黑" w:eastAsia="微软雅黑" w:hAnsi="微软雅黑"/>
          <w:color w:val="454545"/>
          <w:sz w:val="21"/>
          <w:szCs w:val="21"/>
          <w:lang w:val="en"/>
        </w:rPr>
      </w:pPr>
      <w:r>
        <w:rPr>
          <w:rFonts w:ascii="微软雅黑" w:eastAsia="微软雅黑" w:hAnsi="微软雅黑" w:hint="eastAsia"/>
          <w:color w:val="454545"/>
          <w:sz w:val="28"/>
          <w:szCs w:val="28"/>
          <w:lang w:val="en"/>
        </w:rPr>
        <w:t xml:space="preserve">　　（十）降低企业社会保险费。严格落实国务院和我省关于阶段性降低企业社保缴费比例的决定。对符合条件的困难企业，签订缓</w:t>
      </w:r>
      <w:r>
        <w:rPr>
          <w:rFonts w:ascii="微软雅黑" w:eastAsia="微软雅黑" w:hAnsi="微软雅黑" w:hint="eastAsia"/>
          <w:color w:val="454545"/>
          <w:sz w:val="28"/>
          <w:szCs w:val="28"/>
          <w:lang w:val="en"/>
        </w:rPr>
        <w:lastRenderedPageBreak/>
        <w:t>缴协议后可适当延期缴纳社会保险费，延期一般不超过 6个月，最长不超过12个月。（责任单位：市</w:t>
      </w:r>
      <w:proofErr w:type="gramStart"/>
      <w:r>
        <w:rPr>
          <w:rFonts w:ascii="微软雅黑" w:eastAsia="微软雅黑" w:hAnsi="微软雅黑" w:hint="eastAsia"/>
          <w:color w:val="454545"/>
          <w:sz w:val="28"/>
          <w:szCs w:val="28"/>
          <w:lang w:val="en"/>
        </w:rPr>
        <w:t>人社局</w:t>
      </w:r>
      <w:proofErr w:type="gramEnd"/>
      <w:r>
        <w:rPr>
          <w:rFonts w:ascii="微软雅黑" w:eastAsia="微软雅黑" w:hAnsi="微软雅黑" w:hint="eastAsia"/>
          <w:color w:val="454545"/>
          <w:sz w:val="28"/>
          <w:szCs w:val="28"/>
          <w:lang w:val="en"/>
        </w:rPr>
        <w:t xml:space="preserve">、市财政局） </w:t>
      </w:r>
    </w:p>
    <w:p w:rsidR="00FA7B2E" w:rsidRDefault="00FA7B2E" w:rsidP="00FA7B2E">
      <w:pPr>
        <w:pStyle w:val="a3"/>
        <w:rPr>
          <w:rFonts w:ascii="微软雅黑" w:eastAsia="微软雅黑" w:hAnsi="微软雅黑"/>
          <w:color w:val="454545"/>
          <w:sz w:val="21"/>
          <w:szCs w:val="21"/>
          <w:lang w:val="en"/>
        </w:rPr>
      </w:pPr>
      <w:r>
        <w:rPr>
          <w:rFonts w:ascii="微软雅黑" w:eastAsia="微软雅黑" w:hAnsi="微软雅黑" w:hint="eastAsia"/>
          <w:color w:val="454545"/>
          <w:sz w:val="28"/>
          <w:szCs w:val="28"/>
          <w:lang w:val="en"/>
        </w:rPr>
        <w:t xml:space="preserve">　　（十一）继续</w:t>
      </w:r>
      <w:proofErr w:type="gramStart"/>
      <w:r>
        <w:rPr>
          <w:rFonts w:ascii="微软雅黑" w:eastAsia="微软雅黑" w:hAnsi="微软雅黑" w:hint="eastAsia"/>
          <w:color w:val="454545"/>
          <w:sz w:val="28"/>
          <w:szCs w:val="28"/>
          <w:lang w:val="en"/>
        </w:rPr>
        <w:t>扩大稳岗补贴</w:t>
      </w:r>
      <w:proofErr w:type="gramEnd"/>
      <w:r>
        <w:rPr>
          <w:rFonts w:ascii="微软雅黑" w:eastAsia="微软雅黑" w:hAnsi="微软雅黑" w:hint="eastAsia"/>
          <w:color w:val="454545"/>
          <w:sz w:val="28"/>
          <w:szCs w:val="28"/>
          <w:lang w:val="en"/>
        </w:rPr>
        <w:t>政策受惠面。对</w:t>
      </w:r>
      <w:proofErr w:type="gramStart"/>
      <w:r>
        <w:rPr>
          <w:rFonts w:ascii="微软雅黑" w:eastAsia="微软雅黑" w:hAnsi="微软雅黑" w:hint="eastAsia"/>
          <w:color w:val="454545"/>
          <w:sz w:val="28"/>
          <w:szCs w:val="28"/>
          <w:lang w:val="en"/>
        </w:rPr>
        <w:t>符合稳岗补贴</w:t>
      </w:r>
      <w:proofErr w:type="gramEnd"/>
      <w:r>
        <w:rPr>
          <w:rFonts w:ascii="微软雅黑" w:eastAsia="微软雅黑" w:hAnsi="微软雅黑" w:hint="eastAsia"/>
          <w:color w:val="454545"/>
          <w:sz w:val="28"/>
          <w:szCs w:val="28"/>
          <w:lang w:val="en"/>
        </w:rPr>
        <w:t>条件未裁员的企业，</w:t>
      </w:r>
      <w:proofErr w:type="gramStart"/>
      <w:r>
        <w:rPr>
          <w:rFonts w:ascii="微软雅黑" w:eastAsia="微软雅黑" w:hAnsi="微软雅黑" w:hint="eastAsia"/>
          <w:color w:val="454545"/>
          <w:sz w:val="28"/>
          <w:szCs w:val="28"/>
          <w:lang w:val="en"/>
        </w:rPr>
        <w:t>稳岗补贴</w:t>
      </w:r>
      <w:proofErr w:type="gramEnd"/>
      <w:r>
        <w:rPr>
          <w:rFonts w:ascii="微软雅黑" w:eastAsia="微软雅黑" w:hAnsi="微软雅黑" w:hint="eastAsia"/>
          <w:color w:val="454545"/>
          <w:sz w:val="28"/>
          <w:szCs w:val="28"/>
          <w:lang w:val="en"/>
        </w:rPr>
        <w:t>支付比例按企业及其职工上年度实际缴纳失业保险费总额的70%执行；对有裁员但裁员率低于统筹地区城镇登记失业率的企业，按50%执行。（责任单位：市</w:t>
      </w:r>
      <w:proofErr w:type="gramStart"/>
      <w:r>
        <w:rPr>
          <w:rFonts w:ascii="微软雅黑" w:eastAsia="微软雅黑" w:hAnsi="微软雅黑" w:hint="eastAsia"/>
          <w:color w:val="454545"/>
          <w:sz w:val="28"/>
          <w:szCs w:val="28"/>
          <w:lang w:val="en"/>
        </w:rPr>
        <w:t>人社局</w:t>
      </w:r>
      <w:proofErr w:type="gramEnd"/>
      <w:r>
        <w:rPr>
          <w:rFonts w:ascii="微软雅黑" w:eastAsia="微软雅黑" w:hAnsi="微软雅黑" w:hint="eastAsia"/>
          <w:color w:val="454545"/>
          <w:sz w:val="28"/>
          <w:szCs w:val="28"/>
          <w:lang w:val="en"/>
        </w:rPr>
        <w:t xml:space="preserve">、市财政局） </w:t>
      </w:r>
    </w:p>
    <w:p w:rsidR="00FA7B2E" w:rsidRDefault="00FA7B2E" w:rsidP="00FA7B2E">
      <w:pPr>
        <w:pStyle w:val="a3"/>
        <w:rPr>
          <w:rFonts w:ascii="微软雅黑" w:eastAsia="微软雅黑" w:hAnsi="微软雅黑"/>
          <w:color w:val="454545"/>
          <w:sz w:val="21"/>
          <w:szCs w:val="21"/>
          <w:lang w:val="en"/>
        </w:rPr>
      </w:pPr>
      <w:r>
        <w:rPr>
          <w:rFonts w:ascii="微软雅黑" w:eastAsia="微软雅黑" w:hAnsi="微软雅黑" w:hint="eastAsia"/>
          <w:color w:val="454545"/>
          <w:sz w:val="28"/>
          <w:szCs w:val="28"/>
          <w:lang w:val="en"/>
        </w:rPr>
        <w:t xml:space="preserve">　　四、降低生产要素成本 </w:t>
      </w:r>
    </w:p>
    <w:p w:rsidR="00FA7B2E" w:rsidRDefault="00FA7B2E" w:rsidP="00FA7B2E">
      <w:pPr>
        <w:pStyle w:val="a3"/>
        <w:rPr>
          <w:rFonts w:ascii="微软雅黑" w:eastAsia="微软雅黑" w:hAnsi="微软雅黑"/>
          <w:color w:val="454545"/>
          <w:sz w:val="21"/>
          <w:szCs w:val="21"/>
          <w:lang w:val="en"/>
        </w:rPr>
      </w:pPr>
      <w:r>
        <w:rPr>
          <w:rFonts w:ascii="微软雅黑" w:eastAsia="微软雅黑" w:hAnsi="微软雅黑" w:hint="eastAsia"/>
          <w:color w:val="454545"/>
          <w:sz w:val="28"/>
          <w:szCs w:val="28"/>
          <w:lang w:val="en"/>
        </w:rPr>
        <w:t xml:space="preserve">　　（十二）落实电价优惠补贴政策。积极支持年用电量达到100万千瓦时以上的高新技术和战略性新兴产业企业、互联网企业、各类开发区参与电力市场交易，大力争取省电力主管部门支持，做好电力直接交易用户资格的审核、上报。其中，2017年力争 20家以上企业纳入全省直供电范围。落实互联网企业用电价格支持政策，将暂停执行峰谷分时电价政策的互联网企业由大工业电价用户扩大到一般工商业电价用户。出台对创业孵化器企业、互联网企业、乡镇生活污水处理厂电价补贴政策。（责任单位：市经信委、市物价局、市供电公司、市财政局） </w:t>
      </w:r>
    </w:p>
    <w:p w:rsidR="00FA7B2E" w:rsidRDefault="00FA7B2E" w:rsidP="00FA7B2E">
      <w:pPr>
        <w:pStyle w:val="a3"/>
        <w:rPr>
          <w:rFonts w:ascii="微软雅黑" w:eastAsia="微软雅黑" w:hAnsi="微软雅黑"/>
          <w:color w:val="454545"/>
          <w:sz w:val="21"/>
          <w:szCs w:val="21"/>
          <w:lang w:val="en"/>
        </w:rPr>
      </w:pPr>
      <w:r>
        <w:rPr>
          <w:rFonts w:ascii="微软雅黑" w:eastAsia="微软雅黑" w:hAnsi="微软雅黑" w:hint="eastAsia"/>
          <w:color w:val="454545"/>
          <w:sz w:val="28"/>
          <w:szCs w:val="28"/>
          <w:lang w:val="en"/>
        </w:rPr>
        <w:t xml:space="preserve">　　（十三）完善电价执行方式。认真落实两部制电价用户基本电价执行方式，将基本电价计费方式变更周期由按年调整改为按季调整。认真落实峰谷分时电价政策，延长销售环节低谷时段，积极引</w:t>
      </w:r>
      <w:r>
        <w:rPr>
          <w:rFonts w:ascii="微软雅黑" w:eastAsia="微软雅黑" w:hAnsi="微软雅黑" w:hint="eastAsia"/>
          <w:color w:val="454545"/>
          <w:sz w:val="28"/>
          <w:szCs w:val="28"/>
          <w:lang w:val="en"/>
        </w:rPr>
        <w:lastRenderedPageBreak/>
        <w:t xml:space="preserve">导企业利用低谷时段错峰用电生产，降低企业电费。（责任单位：市物价局、市供电公司） </w:t>
      </w:r>
    </w:p>
    <w:p w:rsidR="00FA7B2E" w:rsidRDefault="00FA7B2E" w:rsidP="00FA7B2E">
      <w:pPr>
        <w:pStyle w:val="a3"/>
        <w:rPr>
          <w:rFonts w:ascii="微软雅黑" w:eastAsia="微软雅黑" w:hAnsi="微软雅黑"/>
          <w:color w:val="454545"/>
          <w:sz w:val="21"/>
          <w:szCs w:val="21"/>
          <w:lang w:val="en"/>
        </w:rPr>
      </w:pPr>
      <w:r>
        <w:rPr>
          <w:rFonts w:ascii="微软雅黑" w:eastAsia="微软雅黑" w:hAnsi="微软雅黑" w:hint="eastAsia"/>
          <w:color w:val="454545"/>
          <w:sz w:val="28"/>
          <w:szCs w:val="28"/>
          <w:lang w:val="en"/>
        </w:rPr>
        <w:t xml:space="preserve">　　（十四）落实部分电力服务项目收费减免政策。免收《湖北省电力需求侧管理实施办法（暂行）》中规定的电力客户负荷管理终端（专用变压器用电信息采集终端）费用；免收保护定值计算费；免收电力客户设备接入电网时的带电作业费；免收电力客户欠费停电后的复电费；免收用电间隔费，供电公司为新装或增</w:t>
      </w:r>
      <w:proofErr w:type="gramStart"/>
      <w:r>
        <w:rPr>
          <w:rFonts w:ascii="微软雅黑" w:eastAsia="微软雅黑" w:hAnsi="微软雅黑" w:hint="eastAsia"/>
          <w:color w:val="454545"/>
          <w:sz w:val="28"/>
          <w:szCs w:val="28"/>
          <w:lang w:val="en"/>
        </w:rPr>
        <w:t>容客户</w:t>
      </w:r>
      <w:proofErr w:type="gramEnd"/>
      <w:r>
        <w:rPr>
          <w:rFonts w:ascii="微软雅黑" w:eastAsia="微软雅黑" w:hAnsi="微软雅黑" w:hint="eastAsia"/>
          <w:color w:val="454545"/>
          <w:sz w:val="28"/>
          <w:szCs w:val="28"/>
          <w:lang w:val="en"/>
        </w:rPr>
        <w:t xml:space="preserve">无偿提供变电站出线间隔；对申请临时用电的电力用户，免交临时接电费用。3年内对电网公司建设改造和用户自建的两路及以上多回路供电（含备用电源、保安电源）的高可靠性供电收费，按照现行收费标准的 50%收取。（责任单位：市物价局、市供电公司） </w:t>
      </w:r>
    </w:p>
    <w:p w:rsidR="00FA7B2E" w:rsidRDefault="00FA7B2E" w:rsidP="00FA7B2E">
      <w:pPr>
        <w:pStyle w:val="a3"/>
        <w:rPr>
          <w:rFonts w:ascii="微软雅黑" w:eastAsia="微软雅黑" w:hAnsi="微软雅黑"/>
          <w:color w:val="454545"/>
          <w:sz w:val="21"/>
          <w:szCs w:val="21"/>
          <w:lang w:val="en"/>
        </w:rPr>
      </w:pPr>
      <w:r>
        <w:rPr>
          <w:rFonts w:ascii="微软雅黑" w:eastAsia="微软雅黑" w:hAnsi="微软雅黑" w:hint="eastAsia"/>
          <w:color w:val="454545"/>
          <w:sz w:val="28"/>
          <w:szCs w:val="28"/>
          <w:lang w:val="en"/>
        </w:rPr>
        <w:t xml:space="preserve">　　（十五）降低企业用气、用热成本。严禁供气、供热企业直接或以变相方式向非居民用户收取燃气初装、热力报装相关费用（含报装费、接口费等）。表后设备采购和安装完全市场化，供气、供热企业不得指定表后设备强行要求用户选用，不得指定表后设备安装施工方。加强对市内天然气短途管道运输价格和配气价格监管，取消不合理输配环节收费，从紧核定并适当降低输配价格。对列入我市战略性新兴产业的重点企业，出台企业用水、用气补贴政策。协调上游供气企业对年用气量 3000万立方米以上大用户直供，双方协议天然气终端销售价格。（责任单位：</w:t>
      </w:r>
      <w:proofErr w:type="gramStart"/>
      <w:r>
        <w:rPr>
          <w:rFonts w:ascii="微软雅黑" w:eastAsia="微软雅黑" w:hAnsi="微软雅黑" w:hint="eastAsia"/>
          <w:color w:val="454545"/>
          <w:sz w:val="28"/>
          <w:szCs w:val="28"/>
          <w:lang w:val="en"/>
        </w:rPr>
        <w:t>市发改委</w:t>
      </w:r>
      <w:proofErr w:type="gramEnd"/>
      <w:r>
        <w:rPr>
          <w:rFonts w:ascii="微软雅黑" w:eastAsia="微软雅黑" w:hAnsi="微软雅黑" w:hint="eastAsia"/>
          <w:color w:val="454545"/>
          <w:sz w:val="28"/>
          <w:szCs w:val="28"/>
          <w:lang w:val="en"/>
        </w:rPr>
        <w:t xml:space="preserve">、市经信委、市物价局、市财政局、市城发集团） </w:t>
      </w:r>
    </w:p>
    <w:p w:rsidR="00FA7B2E" w:rsidRDefault="00FA7B2E" w:rsidP="00FA7B2E">
      <w:pPr>
        <w:pStyle w:val="a3"/>
        <w:rPr>
          <w:rFonts w:ascii="微软雅黑" w:eastAsia="微软雅黑" w:hAnsi="微软雅黑"/>
          <w:color w:val="454545"/>
          <w:sz w:val="21"/>
          <w:szCs w:val="21"/>
          <w:lang w:val="en"/>
        </w:rPr>
      </w:pPr>
      <w:r>
        <w:rPr>
          <w:rFonts w:ascii="微软雅黑" w:eastAsia="微软雅黑" w:hAnsi="微软雅黑" w:hint="eastAsia"/>
          <w:color w:val="454545"/>
          <w:sz w:val="28"/>
          <w:szCs w:val="28"/>
          <w:lang w:val="en"/>
        </w:rPr>
        <w:lastRenderedPageBreak/>
        <w:t xml:space="preserve">　　（十六）降低企业用地成本。推行根据产业周期弹性确定工业用地出让年限，积极实行工业用地长期租赁、先租后让、租让结合供应模式。对省、市确定的优先发展产业且用地集约的工业项目、特色园区，在确定土地出让底价时可按不低于所在地土地等别相对应《标准》的70%执行，允许企业、园区在 1年期内分期缴纳出让价款，特殊项目经土地出让协调决策机构集体认定，可以约定在 2年内全部缴清。鼓励工业企业开发利用地上地下空间，对符合规划条件、不改变用途的前提下，在原用地范围内提高土地利用率和增加容积率的，不再增收土地价款。直接用于物质储备、中转、配送、分销作业、运输装卸以及相应附属设施的物流用地，按当地工业用地最低标准出让，支持利用工业企业旧厂房、仓库和存量土地资源建设物流设施或提供物流服务，涉及原划拨土地使用权转让或租赁的，应按规定办理土地有偿使用手续，经批准可采取协议方式转让。农产品批发市场用地作为经营性商业用地，应严格按照规划合理布局，土地</w:t>
      </w:r>
      <w:proofErr w:type="gramStart"/>
      <w:r>
        <w:rPr>
          <w:rFonts w:ascii="微软雅黑" w:eastAsia="微软雅黑" w:hAnsi="微软雅黑" w:hint="eastAsia"/>
          <w:color w:val="454545"/>
          <w:sz w:val="28"/>
          <w:szCs w:val="28"/>
          <w:lang w:val="en"/>
        </w:rPr>
        <w:t>招拍挂</w:t>
      </w:r>
      <w:proofErr w:type="gramEnd"/>
      <w:r>
        <w:rPr>
          <w:rFonts w:ascii="微软雅黑" w:eastAsia="微软雅黑" w:hAnsi="微软雅黑" w:hint="eastAsia"/>
          <w:color w:val="454545"/>
          <w:sz w:val="28"/>
          <w:szCs w:val="28"/>
          <w:lang w:val="en"/>
        </w:rPr>
        <w:t xml:space="preserve">出让前，所在区域有工业用地交易地价的，可以参照市场地价水平、所在区域基准地价和工业用地最低标准等确定出让底价。（责任单位：市国土资源局、市规划局） </w:t>
      </w:r>
    </w:p>
    <w:p w:rsidR="00FA7B2E" w:rsidRDefault="00FA7B2E" w:rsidP="00FA7B2E">
      <w:pPr>
        <w:pStyle w:val="a3"/>
        <w:rPr>
          <w:rFonts w:ascii="微软雅黑" w:eastAsia="微软雅黑" w:hAnsi="微软雅黑"/>
          <w:color w:val="454545"/>
          <w:sz w:val="21"/>
          <w:szCs w:val="21"/>
          <w:lang w:val="en"/>
        </w:rPr>
      </w:pPr>
      <w:r>
        <w:rPr>
          <w:rFonts w:ascii="微软雅黑" w:eastAsia="微软雅黑" w:hAnsi="微软雅黑" w:hint="eastAsia"/>
          <w:color w:val="454545"/>
          <w:sz w:val="28"/>
          <w:szCs w:val="28"/>
          <w:lang w:val="en"/>
        </w:rPr>
        <w:t xml:space="preserve">　　五、降低企业物流成本 </w:t>
      </w:r>
    </w:p>
    <w:p w:rsidR="00FA7B2E" w:rsidRDefault="00FA7B2E" w:rsidP="00FA7B2E">
      <w:pPr>
        <w:pStyle w:val="a3"/>
        <w:rPr>
          <w:rFonts w:ascii="微软雅黑" w:eastAsia="微软雅黑" w:hAnsi="微软雅黑"/>
          <w:color w:val="454545"/>
          <w:sz w:val="21"/>
          <w:szCs w:val="21"/>
          <w:lang w:val="en"/>
        </w:rPr>
      </w:pPr>
      <w:r>
        <w:rPr>
          <w:rFonts w:ascii="微软雅黑" w:eastAsia="微软雅黑" w:hAnsi="微软雅黑" w:hint="eastAsia"/>
          <w:color w:val="454545"/>
          <w:sz w:val="28"/>
          <w:szCs w:val="28"/>
          <w:lang w:val="en"/>
        </w:rPr>
        <w:t xml:space="preserve">　　</w:t>
      </w:r>
      <w:bookmarkStart w:id="0" w:name="_GoBack"/>
      <w:r>
        <w:rPr>
          <w:rFonts w:ascii="微软雅黑" w:eastAsia="微软雅黑" w:hAnsi="微软雅黑" w:hint="eastAsia"/>
          <w:color w:val="454545"/>
          <w:sz w:val="28"/>
          <w:szCs w:val="28"/>
          <w:lang w:val="en"/>
        </w:rPr>
        <w:t>（十七）加大企业物流扶持。出台集装箱多式联运具体补贴办法，对我市长江沿岸港口和铁路口岸站的集装箱运输给予补贴。鼓励扶持物流企业发展，出台对新引进的物流企业总部、重大物流招</w:t>
      </w:r>
      <w:r>
        <w:rPr>
          <w:rFonts w:ascii="微软雅黑" w:eastAsia="微软雅黑" w:hAnsi="微软雅黑" w:hint="eastAsia"/>
          <w:color w:val="454545"/>
          <w:sz w:val="28"/>
          <w:szCs w:val="28"/>
          <w:lang w:val="en"/>
        </w:rPr>
        <w:lastRenderedPageBreak/>
        <w:t>商引资项目等补助政策。自文件发布之日起，对经指定收费站进出市内长江沿岸主要港口的集装箱卡车，实行收费公路通行费 50%优惠（</w:t>
      </w:r>
      <w:proofErr w:type="gramStart"/>
      <w:r>
        <w:rPr>
          <w:rFonts w:ascii="微软雅黑" w:eastAsia="微软雅黑" w:hAnsi="微软雅黑" w:hint="eastAsia"/>
          <w:color w:val="454545"/>
          <w:sz w:val="28"/>
          <w:szCs w:val="28"/>
          <w:lang w:val="en"/>
        </w:rPr>
        <w:t>含使用</w:t>
      </w:r>
      <w:proofErr w:type="gramEnd"/>
      <w:r>
        <w:rPr>
          <w:rFonts w:ascii="微软雅黑" w:eastAsia="微软雅黑" w:hAnsi="微软雅黑" w:hint="eastAsia"/>
          <w:color w:val="454545"/>
          <w:sz w:val="28"/>
          <w:szCs w:val="28"/>
          <w:lang w:val="en"/>
        </w:rPr>
        <w:t xml:space="preserve">通衢卡电子支付给予的优惠）。推动铁路进港口、进企业和进物流园区建设，支持集装箱多式联运发展。（责任单位：市交通运输局、市物价局、市财政局） </w:t>
      </w:r>
    </w:p>
    <w:p w:rsidR="00FA7B2E" w:rsidRDefault="00FA7B2E" w:rsidP="00FA7B2E">
      <w:pPr>
        <w:pStyle w:val="a3"/>
        <w:rPr>
          <w:rFonts w:ascii="微软雅黑" w:eastAsia="微软雅黑" w:hAnsi="微软雅黑"/>
          <w:color w:val="454545"/>
          <w:sz w:val="21"/>
          <w:szCs w:val="21"/>
          <w:lang w:val="en"/>
        </w:rPr>
      </w:pPr>
      <w:r>
        <w:rPr>
          <w:rFonts w:ascii="微软雅黑" w:eastAsia="微软雅黑" w:hAnsi="微软雅黑" w:hint="eastAsia"/>
          <w:color w:val="454545"/>
          <w:sz w:val="28"/>
          <w:szCs w:val="28"/>
          <w:lang w:val="en"/>
        </w:rPr>
        <w:t xml:space="preserve">　　（十八）清理不合理物流收费。清理对进出港企业收取的操作费和</w:t>
      </w:r>
      <w:proofErr w:type="gramStart"/>
      <w:r>
        <w:rPr>
          <w:rFonts w:ascii="微软雅黑" w:eastAsia="微软雅黑" w:hAnsi="微软雅黑" w:hint="eastAsia"/>
          <w:color w:val="454545"/>
          <w:sz w:val="28"/>
          <w:szCs w:val="28"/>
          <w:lang w:val="en"/>
        </w:rPr>
        <w:t>安检费</w:t>
      </w:r>
      <w:proofErr w:type="gramEnd"/>
      <w:r>
        <w:rPr>
          <w:rFonts w:ascii="微软雅黑" w:eastAsia="微软雅黑" w:hAnsi="微软雅黑" w:hint="eastAsia"/>
          <w:color w:val="454545"/>
          <w:sz w:val="28"/>
          <w:szCs w:val="28"/>
          <w:lang w:val="en"/>
        </w:rPr>
        <w:t>等不合理行政收费。对查验没有问题的，免除企业吊装、移位、仓储等费用。严格执行取消船舶过闸费、车辆过渡费、货物港务费等涉</w:t>
      </w:r>
      <w:proofErr w:type="gramStart"/>
      <w:r>
        <w:rPr>
          <w:rFonts w:ascii="微软雅黑" w:eastAsia="微软雅黑" w:hAnsi="微软雅黑" w:hint="eastAsia"/>
          <w:color w:val="454545"/>
          <w:sz w:val="28"/>
          <w:szCs w:val="28"/>
          <w:lang w:val="en"/>
        </w:rPr>
        <w:t>企行政</w:t>
      </w:r>
      <w:proofErr w:type="gramEnd"/>
      <w:r>
        <w:rPr>
          <w:rFonts w:ascii="微软雅黑" w:eastAsia="微软雅黑" w:hAnsi="微软雅黑" w:hint="eastAsia"/>
          <w:color w:val="454545"/>
          <w:sz w:val="28"/>
          <w:szCs w:val="28"/>
          <w:lang w:val="en"/>
        </w:rPr>
        <w:t xml:space="preserve">事业性收费项目的政策，不得以任何形式变相收费。（责任单位：市交通运输局、市商务委、市物价局） </w:t>
      </w:r>
    </w:p>
    <w:p w:rsidR="00FA7B2E" w:rsidRDefault="00FA7B2E" w:rsidP="00FA7B2E">
      <w:pPr>
        <w:pStyle w:val="a3"/>
        <w:rPr>
          <w:rFonts w:ascii="微软雅黑" w:eastAsia="微软雅黑" w:hAnsi="微软雅黑"/>
          <w:color w:val="454545"/>
          <w:sz w:val="21"/>
          <w:szCs w:val="21"/>
          <w:lang w:val="en"/>
        </w:rPr>
      </w:pPr>
      <w:r>
        <w:rPr>
          <w:rFonts w:ascii="微软雅黑" w:eastAsia="微软雅黑" w:hAnsi="微软雅黑" w:hint="eastAsia"/>
          <w:color w:val="454545"/>
          <w:sz w:val="28"/>
          <w:szCs w:val="28"/>
          <w:lang w:val="en"/>
        </w:rPr>
        <w:t xml:space="preserve">　　（十九）降低农村物流成本。加强交通运输、商贸、农业、供销、邮政等部门的协调配合，建立农村物流服务网络和设施的共享机制，推动多站合一、资源共享。完善农产品冷链物流体系。鼓励邮政、快递企业等各类市场主体建设和改造县、乡、村三级物流配送节点基础设施。积极推广农村货运专线、农村客运班车利用货舱承接小件快运等服务模式。（责任单位：市交通运输局、市商务委、市农业局、市供销社、市邮政管理局） </w:t>
      </w:r>
    </w:p>
    <w:bookmarkEnd w:id="0"/>
    <w:p w:rsidR="00FA7B2E" w:rsidRDefault="00FA7B2E" w:rsidP="00FA7B2E">
      <w:pPr>
        <w:pStyle w:val="a3"/>
        <w:rPr>
          <w:rFonts w:ascii="微软雅黑" w:eastAsia="微软雅黑" w:hAnsi="微软雅黑"/>
          <w:color w:val="454545"/>
          <w:sz w:val="21"/>
          <w:szCs w:val="21"/>
          <w:lang w:val="en"/>
        </w:rPr>
      </w:pPr>
      <w:r>
        <w:rPr>
          <w:rFonts w:ascii="微软雅黑" w:eastAsia="微软雅黑" w:hAnsi="微软雅黑" w:hint="eastAsia"/>
          <w:color w:val="454545"/>
          <w:sz w:val="28"/>
          <w:szCs w:val="28"/>
          <w:lang w:val="en"/>
        </w:rPr>
        <w:t xml:space="preserve">　　六、降低制度性交易成本 </w:t>
      </w:r>
    </w:p>
    <w:p w:rsidR="00FA7B2E" w:rsidRDefault="00FA7B2E" w:rsidP="00FA7B2E">
      <w:pPr>
        <w:pStyle w:val="a3"/>
        <w:rPr>
          <w:rFonts w:ascii="微软雅黑" w:eastAsia="微软雅黑" w:hAnsi="微软雅黑"/>
          <w:color w:val="454545"/>
          <w:sz w:val="21"/>
          <w:szCs w:val="21"/>
          <w:lang w:val="en"/>
        </w:rPr>
      </w:pPr>
      <w:r>
        <w:rPr>
          <w:rFonts w:ascii="微软雅黑" w:eastAsia="微软雅黑" w:hAnsi="微软雅黑" w:hint="eastAsia"/>
          <w:color w:val="454545"/>
          <w:sz w:val="28"/>
          <w:szCs w:val="28"/>
          <w:lang w:val="en"/>
        </w:rPr>
        <w:t xml:space="preserve">　　（二十）深入推进行政审批制度改革。探索在工程建设领域实行“多评合一”、“多图联审”、“区域评估”、“联合验收”等</w:t>
      </w:r>
      <w:r>
        <w:rPr>
          <w:rFonts w:ascii="微软雅黑" w:eastAsia="微软雅黑" w:hAnsi="微软雅黑" w:hint="eastAsia"/>
          <w:color w:val="454545"/>
          <w:sz w:val="28"/>
          <w:szCs w:val="28"/>
          <w:lang w:val="en"/>
        </w:rPr>
        <w:lastRenderedPageBreak/>
        <w:t>新模式。开展投资项目相关报建手续区域性统一评价，对已经整体规划、主导产业明确、功能定位清晰的工业园区（开发区）、产业聚集区或功能区，由属地政府（管委会）委托统一进行环境影响、水土保持、矿床压覆、文化保护、地质灾害危险性、地震安全性、气候可行性等评价评估，入驻区域的符合整体规划、主导产业、功能定位的投资项目可不再单独进行评价或简化评价手续。（责任单位：市编办、市政务中心、</w:t>
      </w:r>
      <w:proofErr w:type="gramStart"/>
      <w:r>
        <w:rPr>
          <w:rFonts w:ascii="微软雅黑" w:eastAsia="微软雅黑" w:hAnsi="微软雅黑" w:hint="eastAsia"/>
          <w:color w:val="454545"/>
          <w:sz w:val="28"/>
          <w:szCs w:val="28"/>
          <w:lang w:val="en"/>
        </w:rPr>
        <w:t>市发改委</w:t>
      </w:r>
      <w:proofErr w:type="gramEnd"/>
      <w:r>
        <w:rPr>
          <w:rFonts w:ascii="微软雅黑" w:eastAsia="微软雅黑" w:hAnsi="微软雅黑" w:hint="eastAsia"/>
          <w:color w:val="454545"/>
          <w:sz w:val="28"/>
          <w:szCs w:val="28"/>
          <w:lang w:val="en"/>
        </w:rPr>
        <w:t xml:space="preserve">、市建委） </w:t>
      </w:r>
    </w:p>
    <w:p w:rsidR="00FA7B2E" w:rsidRDefault="00FA7B2E" w:rsidP="00FA7B2E">
      <w:pPr>
        <w:pStyle w:val="a3"/>
        <w:rPr>
          <w:rFonts w:ascii="微软雅黑" w:eastAsia="微软雅黑" w:hAnsi="微软雅黑"/>
          <w:color w:val="454545"/>
          <w:sz w:val="21"/>
          <w:szCs w:val="21"/>
          <w:lang w:val="en"/>
        </w:rPr>
      </w:pPr>
      <w:r>
        <w:rPr>
          <w:rFonts w:ascii="微软雅黑" w:eastAsia="微软雅黑" w:hAnsi="微软雅黑" w:hint="eastAsia"/>
          <w:color w:val="454545"/>
          <w:sz w:val="28"/>
          <w:szCs w:val="28"/>
          <w:lang w:val="en"/>
        </w:rPr>
        <w:t xml:space="preserve">　　（二十一）整治规范中介服务。大力推进中介服务市场化，放开数量管控，促进公平竞争。全面放开具备竞争条件的中介服务价格。编制、公开行政审批中介服务事项及收费清单。加大“红顶中介”整治力度，破除行业垄断，建成市行政审批中介服务网，打造全市统一的中介服务“网上超市”。开展全市中介服务费综合治理专项行动。（责任单位：市编办、市政务中心、市物价局）</w:t>
      </w:r>
    </w:p>
    <w:p w:rsidR="00FA7B2E" w:rsidRDefault="00FA7B2E" w:rsidP="00FA7B2E">
      <w:pPr>
        <w:pStyle w:val="a3"/>
        <w:rPr>
          <w:rFonts w:ascii="微软雅黑" w:eastAsia="微软雅黑" w:hAnsi="微软雅黑"/>
          <w:color w:val="454545"/>
          <w:sz w:val="21"/>
          <w:szCs w:val="21"/>
          <w:lang w:val="en"/>
        </w:rPr>
      </w:pPr>
      <w:r>
        <w:rPr>
          <w:rFonts w:ascii="微软雅黑" w:eastAsia="微软雅黑" w:hAnsi="微软雅黑" w:hint="eastAsia"/>
          <w:color w:val="454545"/>
          <w:sz w:val="28"/>
          <w:szCs w:val="28"/>
          <w:lang w:val="en"/>
        </w:rPr>
        <w:t xml:space="preserve">　　（二十二）加快推进行业协会商会与行政机关脱钩改革。2年内基本完成脱钩工作，建立政府向行业协会商会转移委托职能的目录清单。坚决查处行业协会商会强制企业入会、强制收取会费、强制企业付费参加各类活动以及其他变相收费行为。（责任单位：</w:t>
      </w:r>
      <w:proofErr w:type="gramStart"/>
      <w:r>
        <w:rPr>
          <w:rFonts w:ascii="微软雅黑" w:eastAsia="微软雅黑" w:hAnsi="微软雅黑" w:hint="eastAsia"/>
          <w:color w:val="454545"/>
          <w:sz w:val="28"/>
          <w:szCs w:val="28"/>
          <w:lang w:val="en"/>
        </w:rPr>
        <w:t>市发改委</w:t>
      </w:r>
      <w:proofErr w:type="gramEnd"/>
      <w:r>
        <w:rPr>
          <w:rFonts w:ascii="微软雅黑" w:eastAsia="微软雅黑" w:hAnsi="微软雅黑" w:hint="eastAsia"/>
          <w:color w:val="454545"/>
          <w:sz w:val="28"/>
          <w:szCs w:val="28"/>
          <w:lang w:val="en"/>
        </w:rPr>
        <w:t xml:space="preserve">、市民政局、市编办、市物价局） </w:t>
      </w:r>
    </w:p>
    <w:p w:rsidR="00FA7B2E" w:rsidRDefault="00FA7B2E" w:rsidP="00FA7B2E">
      <w:pPr>
        <w:pStyle w:val="a3"/>
        <w:rPr>
          <w:rFonts w:ascii="微软雅黑" w:eastAsia="微软雅黑" w:hAnsi="微软雅黑"/>
          <w:color w:val="454545"/>
          <w:sz w:val="21"/>
          <w:szCs w:val="21"/>
          <w:lang w:val="en"/>
        </w:rPr>
      </w:pPr>
      <w:r>
        <w:rPr>
          <w:rFonts w:ascii="微软雅黑" w:eastAsia="微软雅黑" w:hAnsi="微软雅黑" w:hint="eastAsia"/>
          <w:color w:val="454545"/>
          <w:sz w:val="28"/>
          <w:szCs w:val="28"/>
          <w:lang w:val="en"/>
        </w:rPr>
        <w:t xml:space="preserve">　　七、支持企业创新和挖潜 </w:t>
      </w:r>
    </w:p>
    <w:p w:rsidR="00FA7B2E" w:rsidRDefault="00FA7B2E" w:rsidP="00FA7B2E">
      <w:pPr>
        <w:pStyle w:val="a3"/>
        <w:rPr>
          <w:rFonts w:ascii="微软雅黑" w:eastAsia="微软雅黑" w:hAnsi="微软雅黑"/>
          <w:color w:val="454545"/>
          <w:sz w:val="21"/>
          <w:szCs w:val="21"/>
          <w:lang w:val="en"/>
        </w:rPr>
      </w:pPr>
      <w:r>
        <w:rPr>
          <w:rFonts w:ascii="微软雅黑" w:eastAsia="微软雅黑" w:hAnsi="微软雅黑" w:hint="eastAsia"/>
          <w:color w:val="454545"/>
          <w:sz w:val="28"/>
          <w:szCs w:val="28"/>
          <w:lang w:val="en"/>
        </w:rPr>
        <w:lastRenderedPageBreak/>
        <w:t xml:space="preserve">　　（二十三）加大科技企业研发扶持。落实《湖北省激励企业开展研究开发活动暂行办法》（鄂政办发〔2017〕6号）精神。对市内高新技术企业、国家创新型（试点）企业、国家技术创新示范企业、省级以上科技企业孵化器在孵科技型企业等国家重点支持的高新技术领域的企业，其研发投入在享受税前加计扣除政策的基础上进行补贴。对企业开展技术标准研制创新、引进高层次人才和团队、承担国家科技计划项目、建设国家级科技创新平台、整合全球先进技术创新资源、开展校</w:t>
      </w:r>
      <w:proofErr w:type="gramStart"/>
      <w:r>
        <w:rPr>
          <w:rFonts w:ascii="微软雅黑" w:eastAsia="微软雅黑" w:hAnsi="微软雅黑" w:hint="eastAsia"/>
          <w:color w:val="454545"/>
          <w:sz w:val="28"/>
          <w:szCs w:val="28"/>
          <w:lang w:val="en"/>
        </w:rPr>
        <w:t>企科研</w:t>
      </w:r>
      <w:proofErr w:type="gramEnd"/>
      <w:r>
        <w:rPr>
          <w:rFonts w:ascii="微软雅黑" w:eastAsia="微软雅黑" w:hAnsi="微软雅黑" w:hint="eastAsia"/>
          <w:color w:val="454545"/>
          <w:sz w:val="28"/>
          <w:szCs w:val="28"/>
          <w:lang w:val="en"/>
        </w:rPr>
        <w:t xml:space="preserve">合作、军民研发合作、重大装备研发及科技企业孵化器建设专业化技术服务平台等创新活动，按照省相关文件奖励标准给予补助。省级以上科技企业孵化器发起设立的天使投资基金规模可降低至 3000万元，投资期限可延长至 7年。（责任单位：市科技局、市财政局） </w:t>
      </w:r>
    </w:p>
    <w:p w:rsidR="00FA7B2E" w:rsidRDefault="00FA7B2E" w:rsidP="00FA7B2E">
      <w:pPr>
        <w:pStyle w:val="a3"/>
        <w:rPr>
          <w:rFonts w:ascii="微软雅黑" w:eastAsia="微软雅黑" w:hAnsi="微软雅黑"/>
          <w:color w:val="454545"/>
          <w:sz w:val="21"/>
          <w:szCs w:val="21"/>
          <w:lang w:val="en"/>
        </w:rPr>
      </w:pPr>
      <w:r>
        <w:rPr>
          <w:rFonts w:ascii="微软雅黑" w:eastAsia="微软雅黑" w:hAnsi="微软雅黑" w:hint="eastAsia"/>
          <w:color w:val="454545"/>
          <w:sz w:val="28"/>
          <w:szCs w:val="28"/>
          <w:lang w:val="en"/>
        </w:rPr>
        <w:t xml:space="preserve">　　（二十四）引导企业提高管理水平。大力实施企业家培育工程，培育企业家精神和工匠精神，激发企业内</w:t>
      </w:r>
      <w:proofErr w:type="gramStart"/>
      <w:r>
        <w:rPr>
          <w:rFonts w:ascii="微软雅黑" w:eastAsia="微软雅黑" w:hAnsi="微软雅黑" w:hint="eastAsia"/>
          <w:color w:val="454545"/>
          <w:sz w:val="28"/>
          <w:szCs w:val="28"/>
          <w:lang w:val="en"/>
        </w:rPr>
        <w:t>生增长</w:t>
      </w:r>
      <w:proofErr w:type="gramEnd"/>
      <w:r>
        <w:rPr>
          <w:rFonts w:ascii="微软雅黑" w:eastAsia="微软雅黑" w:hAnsi="微软雅黑" w:hint="eastAsia"/>
          <w:color w:val="454545"/>
          <w:sz w:val="28"/>
          <w:szCs w:val="28"/>
          <w:lang w:val="en"/>
        </w:rPr>
        <w:t>动力。鼓励企业与国际先进企业对标，加强企业标准化建设，推进企业研发设计、物流、采购、安全生产、销售服务等管理标准化，提高运行效率。（责任单位：</w:t>
      </w:r>
      <w:proofErr w:type="gramStart"/>
      <w:r>
        <w:rPr>
          <w:rFonts w:ascii="微软雅黑" w:eastAsia="微软雅黑" w:hAnsi="微软雅黑" w:hint="eastAsia"/>
          <w:color w:val="454545"/>
          <w:sz w:val="28"/>
          <w:szCs w:val="28"/>
          <w:lang w:val="en"/>
        </w:rPr>
        <w:t>市发改委</w:t>
      </w:r>
      <w:proofErr w:type="gramEnd"/>
      <w:r>
        <w:rPr>
          <w:rFonts w:ascii="微软雅黑" w:eastAsia="微软雅黑" w:hAnsi="微软雅黑" w:hint="eastAsia"/>
          <w:color w:val="454545"/>
          <w:sz w:val="28"/>
          <w:szCs w:val="28"/>
          <w:lang w:val="en"/>
        </w:rPr>
        <w:t xml:space="preserve">、市经信委、市工商联、市国资委、市交通运输局、市质监局） </w:t>
      </w:r>
    </w:p>
    <w:p w:rsidR="00FA7B2E" w:rsidRDefault="00FA7B2E" w:rsidP="00FA7B2E">
      <w:pPr>
        <w:pStyle w:val="a3"/>
        <w:rPr>
          <w:rFonts w:ascii="微软雅黑" w:eastAsia="微软雅黑" w:hAnsi="微软雅黑"/>
          <w:color w:val="454545"/>
          <w:sz w:val="21"/>
          <w:szCs w:val="21"/>
          <w:lang w:val="en"/>
        </w:rPr>
      </w:pPr>
      <w:r>
        <w:rPr>
          <w:rFonts w:ascii="微软雅黑" w:eastAsia="微软雅黑" w:hAnsi="微软雅黑" w:hint="eastAsia"/>
          <w:color w:val="454545"/>
          <w:sz w:val="28"/>
          <w:szCs w:val="28"/>
          <w:lang w:val="en"/>
        </w:rPr>
        <w:t xml:space="preserve">　　（二十五）大力发展新经济。出台《关于加快发展新经济培育增长新动能的行动方案》，大力培育发展新经济，加快发展以新技</w:t>
      </w:r>
      <w:r>
        <w:rPr>
          <w:rFonts w:ascii="微软雅黑" w:eastAsia="微软雅黑" w:hAnsi="微软雅黑" w:hint="eastAsia"/>
          <w:color w:val="454545"/>
          <w:sz w:val="28"/>
          <w:szCs w:val="28"/>
          <w:lang w:val="en"/>
        </w:rPr>
        <w:lastRenderedPageBreak/>
        <w:t>术、新产业、新业态、新模式为核心的新经济，加大降成本技术的推广力度，引导企业提高生产效率。（责任单位：</w:t>
      </w:r>
      <w:proofErr w:type="gramStart"/>
      <w:r>
        <w:rPr>
          <w:rFonts w:ascii="微软雅黑" w:eastAsia="微软雅黑" w:hAnsi="微软雅黑" w:hint="eastAsia"/>
          <w:color w:val="454545"/>
          <w:sz w:val="28"/>
          <w:szCs w:val="28"/>
          <w:lang w:val="en"/>
        </w:rPr>
        <w:t>市发改委</w:t>
      </w:r>
      <w:proofErr w:type="gramEnd"/>
      <w:r>
        <w:rPr>
          <w:rFonts w:ascii="微软雅黑" w:eastAsia="微软雅黑" w:hAnsi="微软雅黑" w:hint="eastAsia"/>
          <w:color w:val="454545"/>
          <w:sz w:val="28"/>
          <w:szCs w:val="28"/>
          <w:lang w:val="en"/>
        </w:rPr>
        <w:t>）</w:t>
      </w:r>
    </w:p>
    <w:p w:rsidR="00FA7B2E" w:rsidRDefault="00FA7B2E" w:rsidP="00FA7B2E">
      <w:pPr>
        <w:pStyle w:val="a3"/>
        <w:rPr>
          <w:rFonts w:ascii="微软雅黑" w:eastAsia="微软雅黑" w:hAnsi="微软雅黑"/>
          <w:color w:val="454545"/>
          <w:sz w:val="21"/>
          <w:szCs w:val="21"/>
          <w:lang w:val="en"/>
        </w:rPr>
      </w:pPr>
      <w:r>
        <w:rPr>
          <w:rFonts w:ascii="微软雅黑" w:eastAsia="微软雅黑" w:hAnsi="微软雅黑" w:hint="eastAsia"/>
          <w:color w:val="454545"/>
          <w:sz w:val="28"/>
          <w:szCs w:val="28"/>
          <w:lang w:val="en"/>
        </w:rPr>
        <w:t xml:space="preserve">　　八、建立</w:t>
      </w:r>
      <w:proofErr w:type="gramStart"/>
      <w:r>
        <w:rPr>
          <w:rFonts w:ascii="微软雅黑" w:eastAsia="微软雅黑" w:hAnsi="微软雅黑" w:hint="eastAsia"/>
          <w:color w:val="454545"/>
          <w:sz w:val="28"/>
          <w:szCs w:val="28"/>
          <w:lang w:val="en"/>
        </w:rPr>
        <w:t>健全降</w:t>
      </w:r>
      <w:proofErr w:type="gramEnd"/>
      <w:r>
        <w:rPr>
          <w:rFonts w:ascii="微软雅黑" w:eastAsia="微软雅黑" w:hAnsi="微软雅黑" w:hint="eastAsia"/>
          <w:color w:val="454545"/>
          <w:sz w:val="28"/>
          <w:szCs w:val="28"/>
          <w:lang w:val="en"/>
        </w:rPr>
        <w:t xml:space="preserve">成本工作推进机制 </w:t>
      </w:r>
    </w:p>
    <w:p w:rsidR="00FA7B2E" w:rsidRDefault="00FA7B2E" w:rsidP="00FA7B2E">
      <w:pPr>
        <w:pStyle w:val="a3"/>
        <w:rPr>
          <w:rFonts w:ascii="微软雅黑" w:eastAsia="微软雅黑" w:hAnsi="微软雅黑"/>
          <w:color w:val="454545"/>
          <w:sz w:val="21"/>
          <w:szCs w:val="21"/>
          <w:lang w:val="en"/>
        </w:rPr>
      </w:pPr>
      <w:r>
        <w:rPr>
          <w:rFonts w:ascii="微软雅黑" w:eastAsia="微软雅黑" w:hAnsi="微软雅黑" w:hint="eastAsia"/>
          <w:color w:val="454545"/>
          <w:sz w:val="28"/>
          <w:szCs w:val="28"/>
          <w:lang w:val="en"/>
        </w:rPr>
        <w:t xml:space="preserve">　　（二十六）加强组织领导。成立市降低企业成本工作领导小组，负责统一领导全市降成本工作；领导小组办公室设在市经信委，与市“双千”办合署办公，负责协调、督促、指导工作。 </w:t>
      </w:r>
    </w:p>
    <w:p w:rsidR="00FA7B2E" w:rsidRDefault="00FA7B2E" w:rsidP="00FA7B2E">
      <w:pPr>
        <w:pStyle w:val="a3"/>
        <w:rPr>
          <w:rFonts w:ascii="微软雅黑" w:eastAsia="微软雅黑" w:hAnsi="微软雅黑"/>
          <w:color w:val="454545"/>
          <w:sz w:val="21"/>
          <w:szCs w:val="21"/>
          <w:lang w:val="en"/>
        </w:rPr>
      </w:pPr>
      <w:r>
        <w:rPr>
          <w:rFonts w:ascii="微软雅黑" w:eastAsia="微软雅黑" w:hAnsi="微软雅黑" w:hint="eastAsia"/>
          <w:color w:val="454545"/>
          <w:sz w:val="28"/>
          <w:szCs w:val="28"/>
          <w:lang w:val="en"/>
        </w:rPr>
        <w:t xml:space="preserve">　　（二十七）明确责任分工。各有关部门、各县（市）区政府是本领域、本地区降低企业成本工作的第一责任主体。各牵头单位要抓紧就所牵头负责事项制订具体实施细则，细化政策措施和分工安排，抄送领导小组办公室督办备案；各县（市）区要结合实际完善相关工作机制，制订具体实施细则，探索出台更多的惠企政策和措施，确保降成本工作取得实效。 </w:t>
      </w:r>
    </w:p>
    <w:p w:rsidR="00FA7B2E" w:rsidRDefault="00FA7B2E" w:rsidP="00FA7B2E">
      <w:pPr>
        <w:pStyle w:val="a3"/>
        <w:rPr>
          <w:rFonts w:ascii="微软雅黑" w:eastAsia="微软雅黑" w:hAnsi="微软雅黑"/>
          <w:color w:val="454545"/>
          <w:sz w:val="21"/>
          <w:szCs w:val="21"/>
          <w:lang w:val="en"/>
        </w:rPr>
      </w:pPr>
      <w:r>
        <w:rPr>
          <w:rFonts w:ascii="微软雅黑" w:eastAsia="微软雅黑" w:hAnsi="微软雅黑" w:hint="eastAsia"/>
          <w:color w:val="454545"/>
          <w:sz w:val="28"/>
          <w:szCs w:val="28"/>
          <w:lang w:val="en"/>
        </w:rPr>
        <w:t xml:space="preserve">　　（二十八）强化督办落实。市政府将定期对降低企业成本情况开展跟踪督查，采取下达督查通知书、约谈、挂牌督办等方式，推进工作落实。及时总结降成本工作情况，积极推广效果良好的政策和做法，研究解决政策执行中存在的问题，确保各项降成本措施扎实落地。 </w:t>
      </w:r>
    </w:p>
    <w:p w:rsidR="00FA7B2E" w:rsidRDefault="00FA7B2E" w:rsidP="00FA7B2E">
      <w:pPr>
        <w:pStyle w:val="a3"/>
        <w:rPr>
          <w:rFonts w:ascii="微软雅黑" w:eastAsia="微软雅黑" w:hAnsi="微软雅黑"/>
          <w:color w:val="454545"/>
          <w:sz w:val="21"/>
          <w:szCs w:val="21"/>
          <w:lang w:val="en"/>
        </w:rPr>
      </w:pPr>
      <w:r>
        <w:rPr>
          <w:rFonts w:ascii="微软雅黑" w:eastAsia="微软雅黑" w:hAnsi="微软雅黑" w:hint="eastAsia"/>
          <w:color w:val="454545"/>
          <w:sz w:val="28"/>
          <w:szCs w:val="28"/>
          <w:lang w:val="en"/>
        </w:rPr>
        <w:t xml:space="preserve">　　（二十九）大力宣传引导。要充分发挥全市各类新闻媒体作用，大力宣传降低实体经济企业成本的重大意义、目标要求和政策</w:t>
      </w:r>
      <w:r>
        <w:rPr>
          <w:rFonts w:ascii="微软雅黑" w:eastAsia="微软雅黑" w:hAnsi="微软雅黑" w:hint="eastAsia"/>
          <w:color w:val="454545"/>
          <w:sz w:val="28"/>
          <w:szCs w:val="28"/>
          <w:lang w:val="en"/>
        </w:rPr>
        <w:lastRenderedPageBreak/>
        <w:t xml:space="preserve">措施。通过组织政策入园区、进企业活动和专题培训、专家讲座等形式，积极营造落实降成本工作的舆论氛围。 </w:t>
      </w:r>
    </w:p>
    <w:p w:rsidR="00FA7B2E" w:rsidRDefault="00FA7B2E" w:rsidP="00FA7B2E">
      <w:pPr>
        <w:pStyle w:val="a3"/>
        <w:rPr>
          <w:rFonts w:ascii="微软雅黑" w:eastAsia="微软雅黑" w:hAnsi="微软雅黑"/>
          <w:color w:val="454545"/>
          <w:sz w:val="21"/>
          <w:szCs w:val="21"/>
          <w:lang w:val="en"/>
        </w:rPr>
      </w:pPr>
      <w:r>
        <w:rPr>
          <w:rFonts w:ascii="微软雅黑" w:eastAsia="微软雅黑" w:hAnsi="微软雅黑" w:hint="eastAsia"/>
          <w:color w:val="454545"/>
          <w:sz w:val="28"/>
          <w:szCs w:val="28"/>
          <w:lang w:val="en"/>
        </w:rPr>
        <w:t xml:space="preserve">　　</w:t>
      </w:r>
    </w:p>
    <w:p w:rsidR="00FA7B2E" w:rsidRDefault="00FA7B2E" w:rsidP="00FA7B2E">
      <w:pPr>
        <w:pStyle w:val="a3"/>
        <w:jc w:val="right"/>
        <w:rPr>
          <w:rFonts w:ascii="微软雅黑" w:eastAsia="微软雅黑" w:hAnsi="微软雅黑"/>
          <w:color w:val="454545"/>
          <w:sz w:val="21"/>
          <w:szCs w:val="21"/>
          <w:lang w:val="en"/>
        </w:rPr>
      </w:pPr>
      <w:r>
        <w:rPr>
          <w:rFonts w:ascii="微软雅黑" w:eastAsia="微软雅黑" w:hAnsi="微软雅黑" w:hint="eastAsia"/>
          <w:color w:val="454545"/>
          <w:sz w:val="28"/>
          <w:szCs w:val="28"/>
          <w:lang w:val="en"/>
        </w:rPr>
        <w:t xml:space="preserve">　　黄石市人民政府办公室 </w:t>
      </w:r>
    </w:p>
    <w:p w:rsidR="00FA7B2E" w:rsidRDefault="00FA7B2E" w:rsidP="00FA7B2E">
      <w:pPr>
        <w:pStyle w:val="a3"/>
        <w:jc w:val="right"/>
        <w:rPr>
          <w:rFonts w:ascii="微软雅黑" w:eastAsia="微软雅黑" w:hAnsi="微软雅黑"/>
          <w:color w:val="454545"/>
          <w:sz w:val="21"/>
          <w:szCs w:val="21"/>
          <w:lang w:val="en"/>
        </w:rPr>
      </w:pPr>
      <w:r>
        <w:rPr>
          <w:rFonts w:ascii="微软雅黑" w:eastAsia="微软雅黑" w:hAnsi="微软雅黑" w:hint="eastAsia"/>
          <w:color w:val="454545"/>
          <w:sz w:val="28"/>
          <w:szCs w:val="28"/>
          <w:lang w:val="en"/>
        </w:rPr>
        <w:t xml:space="preserve">　　2017年6月20日</w:t>
      </w:r>
    </w:p>
    <w:p w:rsidR="001846FF" w:rsidRDefault="005F56F0"/>
    <w:sectPr w:rsidR="001846F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56F0" w:rsidRDefault="005F56F0" w:rsidP="009004E2">
      <w:r>
        <w:separator/>
      </w:r>
    </w:p>
  </w:endnote>
  <w:endnote w:type="continuationSeparator" w:id="0">
    <w:p w:rsidR="005F56F0" w:rsidRDefault="005F56F0" w:rsidP="00900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56F0" w:rsidRDefault="005F56F0" w:rsidP="009004E2">
      <w:r>
        <w:separator/>
      </w:r>
    </w:p>
  </w:footnote>
  <w:footnote w:type="continuationSeparator" w:id="0">
    <w:p w:rsidR="005F56F0" w:rsidRDefault="005F56F0" w:rsidP="009004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C4C"/>
    <w:rsid w:val="000A2C4C"/>
    <w:rsid w:val="005F56F0"/>
    <w:rsid w:val="0074244F"/>
    <w:rsid w:val="009004E2"/>
    <w:rsid w:val="00A35C72"/>
    <w:rsid w:val="00CD7245"/>
    <w:rsid w:val="00E1294A"/>
    <w:rsid w:val="00FA7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A17150B-4547-4F55-8430-92B705B8E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A7B2E"/>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9004E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004E2"/>
    <w:rPr>
      <w:sz w:val="18"/>
      <w:szCs w:val="18"/>
    </w:rPr>
  </w:style>
  <w:style w:type="paragraph" w:styleId="a5">
    <w:name w:val="footer"/>
    <w:basedOn w:val="a"/>
    <w:link w:val="Char0"/>
    <w:uiPriority w:val="99"/>
    <w:unhideWhenUsed/>
    <w:rsid w:val="009004E2"/>
    <w:pPr>
      <w:tabs>
        <w:tab w:val="center" w:pos="4153"/>
        <w:tab w:val="right" w:pos="8306"/>
      </w:tabs>
      <w:snapToGrid w:val="0"/>
      <w:jc w:val="left"/>
    </w:pPr>
    <w:rPr>
      <w:sz w:val="18"/>
      <w:szCs w:val="18"/>
    </w:rPr>
  </w:style>
  <w:style w:type="character" w:customStyle="1" w:styleId="Char0">
    <w:name w:val="页脚 Char"/>
    <w:basedOn w:val="a0"/>
    <w:link w:val="a5"/>
    <w:uiPriority w:val="99"/>
    <w:rsid w:val="009004E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140651">
      <w:bodyDiv w:val="1"/>
      <w:marLeft w:val="0"/>
      <w:marRight w:val="0"/>
      <w:marTop w:val="0"/>
      <w:marBottom w:val="0"/>
      <w:divBdr>
        <w:top w:val="none" w:sz="0" w:space="0" w:color="auto"/>
        <w:left w:val="none" w:sz="0" w:space="0" w:color="auto"/>
        <w:bottom w:val="none" w:sz="0" w:space="0" w:color="auto"/>
        <w:right w:val="none" w:sz="0" w:space="0" w:color="auto"/>
      </w:divBdr>
      <w:divsChild>
        <w:div w:id="860703703">
          <w:marLeft w:val="0"/>
          <w:marRight w:val="0"/>
          <w:marTop w:val="0"/>
          <w:marBottom w:val="0"/>
          <w:divBdr>
            <w:top w:val="none" w:sz="0" w:space="0" w:color="auto"/>
            <w:left w:val="none" w:sz="0" w:space="0" w:color="auto"/>
            <w:bottom w:val="none" w:sz="0" w:space="0" w:color="auto"/>
            <w:right w:val="none" w:sz="0" w:space="0" w:color="auto"/>
          </w:divBdr>
          <w:divsChild>
            <w:div w:id="877545044">
              <w:marLeft w:val="0"/>
              <w:marRight w:val="0"/>
              <w:marTop w:val="0"/>
              <w:marBottom w:val="0"/>
              <w:divBdr>
                <w:top w:val="none" w:sz="0" w:space="0" w:color="auto"/>
                <w:left w:val="none" w:sz="0" w:space="0" w:color="auto"/>
                <w:bottom w:val="none" w:sz="0" w:space="0" w:color="auto"/>
                <w:right w:val="none" w:sz="0" w:space="0" w:color="auto"/>
              </w:divBdr>
              <w:divsChild>
                <w:div w:id="289942652">
                  <w:marLeft w:val="0"/>
                  <w:marRight w:val="0"/>
                  <w:marTop w:val="0"/>
                  <w:marBottom w:val="0"/>
                  <w:divBdr>
                    <w:top w:val="none" w:sz="0" w:space="0" w:color="auto"/>
                    <w:left w:val="none" w:sz="0" w:space="0" w:color="auto"/>
                    <w:bottom w:val="none" w:sz="0" w:space="0" w:color="auto"/>
                    <w:right w:val="none" w:sz="0" w:space="0" w:color="auto"/>
                  </w:divBdr>
                  <w:divsChild>
                    <w:div w:id="210167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910</Words>
  <Characters>5187</Characters>
  <Application>Microsoft Office Word</Application>
  <DocSecurity>0</DocSecurity>
  <Lines>43</Lines>
  <Paragraphs>12</Paragraphs>
  <ScaleCrop>false</ScaleCrop>
  <Company/>
  <LinksUpToDate>false</LinksUpToDate>
  <CharactersWithSpaces>6085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个人用户</cp:lastModifiedBy>
  <cp:revision>8</cp:revision>
  <dcterms:created xsi:type="dcterms:W3CDTF">2018-05-10T07:04:00Z</dcterms:created>
  <dcterms:modified xsi:type="dcterms:W3CDTF">2018-11-13T03:02:00Z</dcterms:modified>
</cp:coreProperties>
</file>