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6B9" w:rsidRPr="007646B9" w:rsidRDefault="007646B9" w:rsidP="007646B9">
      <w:pPr>
        <w:widowControl/>
        <w:pBdr>
          <w:bottom w:val="single" w:sz="6" w:space="0" w:color="83BBD9"/>
        </w:pBdr>
        <w:shd w:val="clear" w:color="auto" w:fill="FFFFFF"/>
        <w:spacing w:before="300" w:line="600" w:lineRule="atLeast"/>
        <w:jc w:val="center"/>
        <w:outlineLvl w:val="0"/>
        <w:rPr>
          <w:rFonts w:ascii="Tahoma" w:eastAsia="宋体" w:hAnsi="Tahoma" w:cs="Tahoma"/>
          <w:b/>
          <w:bCs/>
          <w:color w:val="0685B8"/>
          <w:kern w:val="36"/>
          <w:sz w:val="24"/>
          <w:szCs w:val="24"/>
        </w:rPr>
      </w:pPr>
      <w:r w:rsidRPr="007646B9">
        <w:rPr>
          <w:rFonts w:ascii="Tahoma" w:eastAsia="宋体" w:hAnsi="Tahoma" w:cs="Tahoma"/>
          <w:b/>
          <w:bCs/>
          <w:color w:val="0685B8"/>
          <w:kern w:val="36"/>
          <w:sz w:val="24"/>
          <w:szCs w:val="24"/>
        </w:rPr>
        <w:t>县政府关于降低实体经济企业成本的实施意见的通知</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各镇人民政府，各区管委会，各街道办事处，县各委办局，县各直属单位：</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根据党的十八届五中全会关于</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开展降低实体经济企业成本行动，优化运营模式，增强盈利能力</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的精神，按照中央、省、市经济工作会议相关部署以及《省政府关于降低实体经济企业成本的意见》（苏政发〔</w:t>
      </w:r>
      <w:r w:rsidRPr="007646B9">
        <w:rPr>
          <w:rFonts w:ascii="Tahoma" w:eastAsia="宋体" w:hAnsi="Tahoma" w:cs="Tahoma"/>
          <w:color w:val="666666"/>
          <w:kern w:val="0"/>
          <w:sz w:val="18"/>
          <w:szCs w:val="18"/>
        </w:rPr>
        <w:t>2016</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26</w:t>
      </w:r>
      <w:r w:rsidRPr="007646B9">
        <w:rPr>
          <w:rFonts w:ascii="Tahoma" w:eastAsia="宋体" w:hAnsi="Tahoma" w:cs="Tahoma"/>
          <w:color w:val="666666"/>
          <w:kern w:val="0"/>
          <w:sz w:val="18"/>
          <w:szCs w:val="18"/>
        </w:rPr>
        <w:t>号）和《市政府关于降低实体经济企业成本的实施意见》（通政发〔</w:t>
      </w:r>
      <w:r w:rsidRPr="007646B9">
        <w:rPr>
          <w:rFonts w:ascii="Tahoma" w:eastAsia="宋体" w:hAnsi="Tahoma" w:cs="Tahoma"/>
          <w:color w:val="666666"/>
          <w:kern w:val="0"/>
          <w:sz w:val="18"/>
          <w:szCs w:val="18"/>
        </w:rPr>
        <w:t>2016</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17</w:t>
      </w:r>
      <w:r w:rsidRPr="007646B9">
        <w:rPr>
          <w:rFonts w:ascii="Tahoma" w:eastAsia="宋体" w:hAnsi="Tahoma" w:cs="Tahoma"/>
          <w:color w:val="666666"/>
          <w:kern w:val="0"/>
          <w:sz w:val="18"/>
          <w:szCs w:val="18"/>
        </w:rPr>
        <w:t>号），现就切实降低我县实体经济企业成本，优化企业发展环境提出如下意见：</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一、强化金融支持，降低融资成本</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一）加强对金融机构的监管。充分发挥市场利率定价自律机制作用，加强银行业金融机构行为自律，维护存贷款利率定价秩序，严格落实国家利率政策。通过定期开展专项督查，公开曝光典型案件等方式，严格依照银监会</w:t>
      </w:r>
      <w:r w:rsidRPr="007646B9">
        <w:rPr>
          <w:rFonts w:ascii="Tahoma" w:eastAsia="宋体" w:hAnsi="Tahoma" w:cs="Tahoma"/>
          <w:color w:val="666666"/>
          <w:kern w:val="0"/>
          <w:sz w:val="18"/>
          <w:szCs w:val="18"/>
        </w:rPr>
        <w:t> “</w:t>
      </w:r>
      <w:r w:rsidRPr="007646B9">
        <w:rPr>
          <w:rFonts w:ascii="Tahoma" w:eastAsia="宋体" w:hAnsi="Tahoma" w:cs="Tahoma"/>
          <w:color w:val="666666"/>
          <w:kern w:val="0"/>
          <w:sz w:val="18"/>
          <w:szCs w:val="18"/>
        </w:rPr>
        <w:t>七不准</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四公开</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要求，清理不必要的资金</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通道</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和</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过桥</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环节，切实整治层层加码加价行为。加大对商业银行服务收费的规范和整治力度，查处银行服务收费中的价格违法行为，有效降低企业融资成本。（人民银行如东县支行、县金融办、县发改委）</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二）积极拓宽融资渠道。落实推进上市和新三板扶持政策，鼓励扩大股权、债券等直接融资。加快建立各类政府性产业基金，推动各类私募股权投资基金的引进和组建。发展普惠金融，争取各银行上级行对如东扩大信贷投放和资金配置，</w:t>
      </w:r>
      <w:r w:rsidRPr="007646B9">
        <w:rPr>
          <w:rFonts w:ascii="Tahoma" w:eastAsia="宋体" w:hAnsi="Tahoma" w:cs="Tahoma"/>
          <w:color w:val="666666"/>
          <w:kern w:val="0"/>
          <w:sz w:val="18"/>
          <w:szCs w:val="18"/>
        </w:rPr>
        <w:t>2016</w:t>
      </w:r>
      <w:r w:rsidRPr="007646B9">
        <w:rPr>
          <w:rFonts w:ascii="Tahoma" w:eastAsia="宋体" w:hAnsi="Tahoma" w:cs="Tahoma"/>
          <w:color w:val="666666"/>
          <w:kern w:val="0"/>
          <w:sz w:val="18"/>
          <w:szCs w:val="18"/>
        </w:rPr>
        <w:t>年力争全年新增工业贷款</w:t>
      </w:r>
      <w:r w:rsidRPr="007646B9">
        <w:rPr>
          <w:rFonts w:ascii="Tahoma" w:eastAsia="宋体" w:hAnsi="Tahoma" w:cs="Tahoma"/>
          <w:color w:val="666666"/>
          <w:kern w:val="0"/>
          <w:sz w:val="18"/>
          <w:szCs w:val="18"/>
        </w:rPr>
        <w:t>20</w:t>
      </w:r>
      <w:r w:rsidRPr="007646B9">
        <w:rPr>
          <w:rFonts w:ascii="Tahoma" w:eastAsia="宋体" w:hAnsi="Tahoma" w:cs="Tahoma"/>
          <w:color w:val="666666"/>
          <w:kern w:val="0"/>
          <w:sz w:val="18"/>
          <w:szCs w:val="18"/>
        </w:rPr>
        <w:t>亿元。扩大政府应急转贷基金规模。对符合规划布局要求的企业，经审核企业亩均销售、亩均税收达到同行业平均水平，且厂房符合相关质量、安全规定的，优先补办土地证、房产证，为企业融资抵押提供方便。县政府建立</w:t>
      </w:r>
      <w:r w:rsidRPr="007646B9">
        <w:rPr>
          <w:rFonts w:ascii="Tahoma" w:eastAsia="宋体" w:hAnsi="Tahoma" w:cs="Tahoma"/>
          <w:color w:val="666666"/>
          <w:kern w:val="0"/>
          <w:sz w:val="18"/>
          <w:szCs w:val="18"/>
        </w:rPr>
        <w:t>3000</w:t>
      </w:r>
      <w:r w:rsidRPr="007646B9">
        <w:rPr>
          <w:rFonts w:ascii="Tahoma" w:eastAsia="宋体" w:hAnsi="Tahoma" w:cs="Tahoma"/>
          <w:color w:val="666666"/>
          <w:kern w:val="0"/>
          <w:sz w:val="18"/>
          <w:szCs w:val="18"/>
        </w:rPr>
        <w:t>万元</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过桥</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资金池，增强县中小企业应急互助协会</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过桥</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服务能力。设立专用账户，封闭运行。降低</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过桥</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成本，互助协会对</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过桥</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企业收费由原日万分之五降为日万分之三。（县金融办、人民银行如东县支行、县国土局、县住建局、县行政审批局、县城管局、县财政局、县发改委）</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（三）支持金融产品创新。引导金融机构紧密结合如东实际，加快发展支持实体经济领域大众创业、万众创新的金融产品和服务，整合银政企资源，建立完善贷款风险补偿机制，释放信贷投放潜能，加快</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苏科贷</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科技型担保贷款</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创业创新贷</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税易贷</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税</w:t>
      </w:r>
      <w:r w:rsidRPr="007646B9">
        <w:rPr>
          <w:rFonts w:ascii="Tahoma" w:eastAsia="宋体" w:hAnsi="Tahoma" w:cs="Tahoma"/>
          <w:color w:val="666666"/>
          <w:kern w:val="0"/>
          <w:sz w:val="18"/>
          <w:szCs w:val="18"/>
        </w:rPr>
        <w:t>e</w:t>
      </w:r>
      <w:r w:rsidRPr="007646B9">
        <w:rPr>
          <w:rFonts w:ascii="Tahoma" w:eastAsia="宋体" w:hAnsi="Tahoma" w:cs="Tahoma"/>
          <w:color w:val="666666"/>
          <w:kern w:val="0"/>
          <w:sz w:val="18"/>
          <w:szCs w:val="18"/>
        </w:rPr>
        <w:t>融</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助保贷</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服贸贷</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服务之星</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财服贷</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科技型中小企业贷款风险补偿资金池</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等创新型金融产品创新运用。（人民银行如东县支行、县财政局、县科技局、县金融办、县发改委）</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四）改进信贷管理制度。鼓励金融机构合理确定贷款审批门槛，支持金融机构在有效管控风险的前提下，扩大续贷政策适用范围。深入开展小微企业转贷方式创新，通过无还本续贷、循环贷款等小微企业流动资金贷款还款方式，降低小微企业</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过桥</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融资成本。（县金融办、县财政局、县发改委）</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二、加强用能用地管理，降低用能用地成本</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（五）推进资源性产品价格和电力市场化改革。从</w:t>
      </w:r>
      <w:r w:rsidRPr="007646B9">
        <w:rPr>
          <w:rFonts w:ascii="Tahoma" w:eastAsia="宋体" w:hAnsi="Tahoma" w:cs="Tahoma"/>
          <w:color w:val="666666"/>
          <w:kern w:val="0"/>
          <w:sz w:val="18"/>
          <w:szCs w:val="18"/>
        </w:rPr>
        <w:t>2016</w:t>
      </w:r>
      <w:r w:rsidRPr="007646B9">
        <w:rPr>
          <w:rFonts w:ascii="Tahoma" w:eastAsia="宋体" w:hAnsi="Tahoma" w:cs="Tahoma"/>
          <w:color w:val="666666"/>
          <w:kern w:val="0"/>
          <w:sz w:val="18"/>
          <w:szCs w:val="18"/>
        </w:rPr>
        <w:t>年起一般工商业及其他用电类别价格下调</w:t>
      </w:r>
      <w:r w:rsidRPr="007646B9">
        <w:rPr>
          <w:rFonts w:ascii="Tahoma" w:eastAsia="宋体" w:hAnsi="Tahoma" w:cs="Tahoma"/>
          <w:color w:val="666666"/>
          <w:kern w:val="0"/>
          <w:sz w:val="18"/>
          <w:szCs w:val="18"/>
        </w:rPr>
        <w:t>3.12</w:t>
      </w:r>
      <w:r w:rsidRPr="007646B9">
        <w:rPr>
          <w:rFonts w:ascii="Tahoma" w:eastAsia="宋体" w:hAnsi="Tahoma" w:cs="Tahoma"/>
          <w:color w:val="666666"/>
          <w:kern w:val="0"/>
          <w:sz w:val="18"/>
          <w:szCs w:val="18"/>
        </w:rPr>
        <w:t>分</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千瓦时，积极争取扩大电力与大用户直接交易范围，对符合产业政策，年用电量超过</w:t>
      </w:r>
      <w:r w:rsidRPr="007646B9">
        <w:rPr>
          <w:rFonts w:ascii="Tahoma" w:eastAsia="宋体" w:hAnsi="Tahoma" w:cs="Tahoma"/>
          <w:color w:val="666666"/>
          <w:kern w:val="0"/>
          <w:sz w:val="18"/>
          <w:szCs w:val="18"/>
        </w:rPr>
        <w:t>1000</w:t>
      </w:r>
      <w:r w:rsidRPr="007646B9">
        <w:rPr>
          <w:rFonts w:ascii="Tahoma" w:eastAsia="宋体" w:hAnsi="Tahoma" w:cs="Tahoma"/>
          <w:color w:val="666666"/>
          <w:kern w:val="0"/>
          <w:sz w:val="18"/>
          <w:szCs w:val="18"/>
        </w:rPr>
        <w:t>万度以上工业企业纳入申报范围，并通过开展企业用电体检活动、空载变压器临时减容、优化功率因素等手段，切实降低企业综合用电成本。加快燃气管网规划和建设力度，推进天然气价格市场化改革，天然气终端价格下调</w:t>
      </w:r>
      <w:r w:rsidRPr="007646B9">
        <w:rPr>
          <w:rFonts w:ascii="Tahoma" w:eastAsia="宋体" w:hAnsi="Tahoma" w:cs="Tahoma"/>
          <w:color w:val="666666"/>
          <w:kern w:val="0"/>
          <w:sz w:val="18"/>
          <w:szCs w:val="18"/>
        </w:rPr>
        <w:t>30%</w:t>
      </w:r>
      <w:r w:rsidRPr="007646B9">
        <w:rPr>
          <w:rFonts w:ascii="Tahoma" w:eastAsia="宋体" w:hAnsi="Tahoma" w:cs="Tahoma"/>
          <w:color w:val="666666"/>
          <w:kern w:val="0"/>
          <w:sz w:val="18"/>
          <w:szCs w:val="18"/>
        </w:rPr>
        <w:t>以上。规范热电企业价格行为，有效落实蒸汽价格煤热联动机制。（县发改委、县能源局、如东供电公司）</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六）实行有保有控的产业用地政策。实行有保有控的产业用地政策。推行工业用地差别化定价，在符合相关规划的前提下，经县政府批准，对认定的新兴产业用地按《县政府关于提高全县工业用地出让最低价格的意见》（东政发</w:t>
      </w:r>
      <w:r w:rsidRPr="007646B9">
        <w:rPr>
          <w:rFonts w:ascii="Tahoma" w:eastAsia="宋体" w:hAnsi="Tahoma" w:cs="Tahoma"/>
          <w:color w:val="666666"/>
          <w:kern w:val="0"/>
          <w:sz w:val="18"/>
          <w:szCs w:val="18"/>
        </w:rPr>
        <w:t>2014</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52</w:t>
      </w:r>
      <w:r w:rsidRPr="007646B9">
        <w:rPr>
          <w:rFonts w:ascii="Tahoma" w:eastAsia="宋体" w:hAnsi="Tahoma" w:cs="Tahoma"/>
          <w:color w:val="666666"/>
          <w:kern w:val="0"/>
          <w:sz w:val="18"/>
          <w:szCs w:val="18"/>
        </w:rPr>
        <w:t>号）确定出让底价。对国有建设用地使用权土地租金，按《县政府关于公布应用我县土地年租金最低价格标准的通知》（东政发〔</w:t>
      </w:r>
      <w:r w:rsidRPr="007646B9">
        <w:rPr>
          <w:rFonts w:ascii="Tahoma" w:eastAsia="宋体" w:hAnsi="Tahoma" w:cs="Tahoma"/>
          <w:color w:val="666666"/>
          <w:kern w:val="0"/>
          <w:sz w:val="18"/>
          <w:szCs w:val="18"/>
        </w:rPr>
        <w:t>2014</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58</w:t>
      </w:r>
      <w:r w:rsidRPr="007646B9">
        <w:rPr>
          <w:rFonts w:ascii="Tahoma" w:eastAsia="宋体" w:hAnsi="Tahoma" w:cs="Tahoma"/>
          <w:color w:val="666666"/>
          <w:kern w:val="0"/>
          <w:sz w:val="18"/>
          <w:szCs w:val="18"/>
        </w:rPr>
        <w:t>号）明确的要求，各镇区根据所辖区域实际情况，综合考虑区位条件、土地市场价格水平、承租人是否支付土地取得费用等因素，在县确定的土地年租金最低价格标准基础上研究制定具体土地租金标准并报县政府备案。在不改变现有工业用地用途的前提下，对工矿厂房、仓储用房进行改建、扩建及利用地下空间，提高容积率的，可不再补缴土地</w:t>
      </w:r>
      <w:r w:rsidRPr="007646B9">
        <w:rPr>
          <w:rFonts w:ascii="Tahoma" w:eastAsia="宋体" w:hAnsi="Tahoma" w:cs="Tahoma"/>
          <w:color w:val="666666"/>
          <w:kern w:val="0"/>
          <w:sz w:val="18"/>
          <w:szCs w:val="18"/>
        </w:rPr>
        <w:lastRenderedPageBreak/>
        <w:t>价款差额。兴办文化创意、科研、健康养老、房屋租赁、工业旅游、众创空间、现代服务业、</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互联网</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等新业态的，可实行继续按原用途和土地权利类型使用土地的过渡期政策，过渡期为</w:t>
      </w:r>
      <w:r w:rsidRPr="007646B9">
        <w:rPr>
          <w:rFonts w:ascii="Tahoma" w:eastAsia="宋体" w:hAnsi="Tahoma" w:cs="Tahoma"/>
          <w:color w:val="666666"/>
          <w:kern w:val="0"/>
          <w:sz w:val="18"/>
          <w:szCs w:val="18"/>
        </w:rPr>
        <w:t>5</w:t>
      </w:r>
      <w:r w:rsidRPr="007646B9">
        <w:rPr>
          <w:rFonts w:ascii="Tahoma" w:eastAsia="宋体" w:hAnsi="Tahoma" w:cs="Tahoma"/>
          <w:color w:val="666666"/>
          <w:kern w:val="0"/>
          <w:sz w:val="18"/>
          <w:szCs w:val="18"/>
        </w:rPr>
        <w:t>年。降低企业首次用地成本，积极探索承租土地使用权可以转让、转租和抵押的新途径，方便企业用地。（县国土局、县住建局、县行政审批局、县发改委、县城管局、各镇区）</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三、加大财政资金支持，降低投资成本</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（七）鼓励企业扩大投资。对工业企业设备投入实施分档奖励，凡一年内竣工投产，设备投入</w:t>
      </w:r>
      <w:r w:rsidRPr="007646B9">
        <w:rPr>
          <w:rFonts w:ascii="Tahoma" w:eastAsia="宋体" w:hAnsi="Tahoma" w:cs="Tahoma"/>
          <w:color w:val="666666"/>
          <w:kern w:val="0"/>
          <w:sz w:val="18"/>
          <w:szCs w:val="18"/>
        </w:rPr>
        <w:t>300</w:t>
      </w:r>
      <w:r w:rsidRPr="007646B9">
        <w:rPr>
          <w:rFonts w:ascii="Tahoma" w:eastAsia="宋体" w:hAnsi="Tahoma" w:cs="Tahoma"/>
          <w:color w:val="666666"/>
          <w:kern w:val="0"/>
          <w:sz w:val="18"/>
          <w:szCs w:val="18"/>
        </w:rPr>
        <w:t>万元（含</w:t>
      </w:r>
      <w:r w:rsidRPr="007646B9">
        <w:rPr>
          <w:rFonts w:ascii="Tahoma" w:eastAsia="宋体" w:hAnsi="Tahoma" w:cs="Tahoma"/>
          <w:color w:val="666666"/>
          <w:kern w:val="0"/>
          <w:sz w:val="18"/>
          <w:szCs w:val="18"/>
        </w:rPr>
        <w:t>300</w:t>
      </w:r>
      <w:r w:rsidRPr="007646B9">
        <w:rPr>
          <w:rFonts w:ascii="Tahoma" w:eastAsia="宋体" w:hAnsi="Tahoma" w:cs="Tahoma"/>
          <w:color w:val="666666"/>
          <w:kern w:val="0"/>
          <w:sz w:val="18"/>
          <w:szCs w:val="18"/>
        </w:rPr>
        <w:t>万元）</w:t>
      </w:r>
      <w:r w:rsidRPr="007646B9">
        <w:rPr>
          <w:rFonts w:ascii="Tahoma" w:eastAsia="宋体" w:hAnsi="Tahoma" w:cs="Tahoma"/>
          <w:color w:val="666666"/>
          <w:kern w:val="0"/>
          <w:sz w:val="18"/>
          <w:szCs w:val="18"/>
        </w:rPr>
        <w:t>-500</w:t>
      </w:r>
      <w:r w:rsidRPr="007646B9">
        <w:rPr>
          <w:rFonts w:ascii="Tahoma" w:eastAsia="宋体" w:hAnsi="Tahoma" w:cs="Tahoma"/>
          <w:color w:val="666666"/>
          <w:kern w:val="0"/>
          <w:sz w:val="18"/>
          <w:szCs w:val="18"/>
        </w:rPr>
        <w:t>万元按照设备投资额的</w:t>
      </w:r>
      <w:r w:rsidRPr="007646B9">
        <w:rPr>
          <w:rFonts w:ascii="Tahoma" w:eastAsia="宋体" w:hAnsi="Tahoma" w:cs="Tahoma"/>
          <w:color w:val="666666"/>
          <w:kern w:val="0"/>
          <w:sz w:val="18"/>
          <w:szCs w:val="18"/>
        </w:rPr>
        <w:t>3%</w:t>
      </w:r>
      <w:r w:rsidRPr="007646B9">
        <w:rPr>
          <w:rFonts w:ascii="Tahoma" w:eastAsia="宋体" w:hAnsi="Tahoma" w:cs="Tahoma"/>
          <w:color w:val="666666"/>
          <w:kern w:val="0"/>
          <w:sz w:val="18"/>
          <w:szCs w:val="18"/>
        </w:rPr>
        <w:t>奖励；设备投入</w:t>
      </w:r>
      <w:r w:rsidRPr="007646B9">
        <w:rPr>
          <w:rFonts w:ascii="Tahoma" w:eastAsia="宋体" w:hAnsi="Tahoma" w:cs="Tahoma"/>
          <w:color w:val="666666"/>
          <w:kern w:val="0"/>
          <w:sz w:val="18"/>
          <w:szCs w:val="18"/>
        </w:rPr>
        <w:t>500</w:t>
      </w:r>
      <w:r w:rsidRPr="007646B9">
        <w:rPr>
          <w:rFonts w:ascii="Tahoma" w:eastAsia="宋体" w:hAnsi="Tahoma" w:cs="Tahoma"/>
          <w:color w:val="666666"/>
          <w:kern w:val="0"/>
          <w:sz w:val="18"/>
          <w:szCs w:val="18"/>
        </w:rPr>
        <w:t>万元（含</w:t>
      </w:r>
      <w:r w:rsidRPr="007646B9">
        <w:rPr>
          <w:rFonts w:ascii="Tahoma" w:eastAsia="宋体" w:hAnsi="Tahoma" w:cs="Tahoma"/>
          <w:color w:val="666666"/>
          <w:kern w:val="0"/>
          <w:sz w:val="18"/>
          <w:szCs w:val="18"/>
        </w:rPr>
        <w:t>500</w:t>
      </w:r>
      <w:r w:rsidRPr="007646B9">
        <w:rPr>
          <w:rFonts w:ascii="Tahoma" w:eastAsia="宋体" w:hAnsi="Tahoma" w:cs="Tahoma"/>
          <w:color w:val="666666"/>
          <w:kern w:val="0"/>
          <w:sz w:val="18"/>
          <w:szCs w:val="18"/>
        </w:rPr>
        <w:t>万元）</w:t>
      </w:r>
      <w:r w:rsidRPr="007646B9">
        <w:rPr>
          <w:rFonts w:ascii="Tahoma" w:eastAsia="宋体" w:hAnsi="Tahoma" w:cs="Tahoma"/>
          <w:color w:val="666666"/>
          <w:kern w:val="0"/>
          <w:sz w:val="18"/>
          <w:szCs w:val="18"/>
        </w:rPr>
        <w:t>-1000</w:t>
      </w:r>
      <w:r w:rsidRPr="007646B9">
        <w:rPr>
          <w:rFonts w:ascii="Tahoma" w:eastAsia="宋体" w:hAnsi="Tahoma" w:cs="Tahoma"/>
          <w:color w:val="666666"/>
          <w:kern w:val="0"/>
          <w:sz w:val="18"/>
          <w:szCs w:val="18"/>
        </w:rPr>
        <w:t>万元的部分按照设备投资额的</w:t>
      </w:r>
      <w:r w:rsidRPr="007646B9">
        <w:rPr>
          <w:rFonts w:ascii="Tahoma" w:eastAsia="宋体" w:hAnsi="Tahoma" w:cs="Tahoma"/>
          <w:color w:val="666666"/>
          <w:kern w:val="0"/>
          <w:sz w:val="18"/>
          <w:szCs w:val="18"/>
        </w:rPr>
        <w:t>6%</w:t>
      </w:r>
      <w:r w:rsidRPr="007646B9">
        <w:rPr>
          <w:rFonts w:ascii="Tahoma" w:eastAsia="宋体" w:hAnsi="Tahoma" w:cs="Tahoma"/>
          <w:color w:val="666666"/>
          <w:kern w:val="0"/>
          <w:sz w:val="18"/>
          <w:szCs w:val="18"/>
        </w:rPr>
        <w:t>奖励；设备投入</w:t>
      </w:r>
      <w:r w:rsidRPr="007646B9">
        <w:rPr>
          <w:rFonts w:ascii="Tahoma" w:eastAsia="宋体" w:hAnsi="Tahoma" w:cs="Tahoma"/>
          <w:color w:val="666666"/>
          <w:kern w:val="0"/>
          <w:sz w:val="18"/>
          <w:szCs w:val="18"/>
        </w:rPr>
        <w:t>1000</w:t>
      </w:r>
      <w:r w:rsidRPr="007646B9">
        <w:rPr>
          <w:rFonts w:ascii="Tahoma" w:eastAsia="宋体" w:hAnsi="Tahoma" w:cs="Tahoma"/>
          <w:color w:val="666666"/>
          <w:kern w:val="0"/>
          <w:sz w:val="18"/>
          <w:szCs w:val="18"/>
        </w:rPr>
        <w:t>万元（含</w:t>
      </w:r>
      <w:r w:rsidRPr="007646B9">
        <w:rPr>
          <w:rFonts w:ascii="Tahoma" w:eastAsia="宋体" w:hAnsi="Tahoma" w:cs="Tahoma"/>
          <w:color w:val="666666"/>
          <w:kern w:val="0"/>
          <w:sz w:val="18"/>
          <w:szCs w:val="18"/>
        </w:rPr>
        <w:t>1000</w:t>
      </w:r>
      <w:r w:rsidRPr="007646B9">
        <w:rPr>
          <w:rFonts w:ascii="Tahoma" w:eastAsia="宋体" w:hAnsi="Tahoma" w:cs="Tahoma"/>
          <w:color w:val="666666"/>
          <w:kern w:val="0"/>
          <w:sz w:val="18"/>
          <w:szCs w:val="18"/>
        </w:rPr>
        <w:t>万元）</w:t>
      </w:r>
      <w:r w:rsidRPr="007646B9">
        <w:rPr>
          <w:rFonts w:ascii="Tahoma" w:eastAsia="宋体" w:hAnsi="Tahoma" w:cs="Tahoma"/>
          <w:color w:val="666666"/>
          <w:kern w:val="0"/>
          <w:sz w:val="18"/>
          <w:szCs w:val="18"/>
        </w:rPr>
        <w:t>-5000</w:t>
      </w:r>
      <w:r w:rsidRPr="007646B9">
        <w:rPr>
          <w:rFonts w:ascii="Tahoma" w:eastAsia="宋体" w:hAnsi="Tahoma" w:cs="Tahoma"/>
          <w:color w:val="666666"/>
          <w:kern w:val="0"/>
          <w:sz w:val="18"/>
          <w:szCs w:val="18"/>
        </w:rPr>
        <w:t>万元的部分按照设备投资额的</w:t>
      </w:r>
      <w:r w:rsidRPr="007646B9">
        <w:rPr>
          <w:rFonts w:ascii="Tahoma" w:eastAsia="宋体" w:hAnsi="Tahoma" w:cs="Tahoma"/>
          <w:color w:val="666666"/>
          <w:kern w:val="0"/>
          <w:sz w:val="18"/>
          <w:szCs w:val="18"/>
        </w:rPr>
        <w:t>8%</w:t>
      </w:r>
      <w:r w:rsidRPr="007646B9">
        <w:rPr>
          <w:rFonts w:ascii="Tahoma" w:eastAsia="宋体" w:hAnsi="Tahoma" w:cs="Tahoma"/>
          <w:color w:val="666666"/>
          <w:kern w:val="0"/>
          <w:sz w:val="18"/>
          <w:szCs w:val="18"/>
        </w:rPr>
        <w:t>奖励；设备投入</w:t>
      </w:r>
      <w:r w:rsidRPr="007646B9">
        <w:rPr>
          <w:rFonts w:ascii="Tahoma" w:eastAsia="宋体" w:hAnsi="Tahoma" w:cs="Tahoma"/>
          <w:color w:val="666666"/>
          <w:kern w:val="0"/>
          <w:sz w:val="18"/>
          <w:szCs w:val="18"/>
        </w:rPr>
        <w:t>5000</w:t>
      </w:r>
      <w:r w:rsidRPr="007646B9">
        <w:rPr>
          <w:rFonts w:ascii="Tahoma" w:eastAsia="宋体" w:hAnsi="Tahoma" w:cs="Tahoma"/>
          <w:color w:val="666666"/>
          <w:kern w:val="0"/>
          <w:sz w:val="18"/>
          <w:szCs w:val="18"/>
        </w:rPr>
        <w:t>万元（含</w:t>
      </w:r>
      <w:r w:rsidRPr="007646B9">
        <w:rPr>
          <w:rFonts w:ascii="Tahoma" w:eastAsia="宋体" w:hAnsi="Tahoma" w:cs="Tahoma"/>
          <w:color w:val="666666"/>
          <w:kern w:val="0"/>
          <w:sz w:val="18"/>
          <w:szCs w:val="18"/>
        </w:rPr>
        <w:t>5000</w:t>
      </w:r>
      <w:r w:rsidRPr="007646B9">
        <w:rPr>
          <w:rFonts w:ascii="Tahoma" w:eastAsia="宋体" w:hAnsi="Tahoma" w:cs="Tahoma"/>
          <w:color w:val="666666"/>
          <w:kern w:val="0"/>
          <w:sz w:val="18"/>
          <w:szCs w:val="18"/>
        </w:rPr>
        <w:t>万元）以上奖励</w:t>
      </w:r>
      <w:r w:rsidRPr="007646B9">
        <w:rPr>
          <w:rFonts w:ascii="Tahoma" w:eastAsia="宋体" w:hAnsi="Tahoma" w:cs="Tahoma"/>
          <w:color w:val="666666"/>
          <w:kern w:val="0"/>
          <w:sz w:val="18"/>
          <w:szCs w:val="18"/>
        </w:rPr>
        <w:t>500</w:t>
      </w:r>
      <w:r w:rsidRPr="007646B9">
        <w:rPr>
          <w:rFonts w:ascii="Tahoma" w:eastAsia="宋体" w:hAnsi="Tahoma" w:cs="Tahoma"/>
          <w:color w:val="666666"/>
          <w:kern w:val="0"/>
          <w:sz w:val="18"/>
          <w:szCs w:val="18"/>
        </w:rPr>
        <w:t>万元。以上所有奖项均不超过该企业当年税收地方留成部分（当年不足的延后一年兑现）。（县发改委、县财政局）</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（八）激励企业兼并重组。无关联关系方成功并购县内企业，并购企业对目标企业实际出资额在</w:t>
      </w:r>
      <w:r w:rsidRPr="007646B9">
        <w:rPr>
          <w:rFonts w:ascii="Tahoma" w:eastAsia="宋体" w:hAnsi="Tahoma" w:cs="Tahoma"/>
          <w:color w:val="666666"/>
          <w:kern w:val="0"/>
          <w:sz w:val="18"/>
          <w:szCs w:val="18"/>
        </w:rPr>
        <w:t>1000</w:t>
      </w:r>
      <w:r w:rsidRPr="007646B9">
        <w:rPr>
          <w:rFonts w:ascii="Tahoma" w:eastAsia="宋体" w:hAnsi="Tahoma" w:cs="Tahoma"/>
          <w:color w:val="666666"/>
          <w:kern w:val="0"/>
          <w:sz w:val="18"/>
          <w:szCs w:val="18"/>
        </w:rPr>
        <w:t>万元以上，并购完成后仍在本县纳税，且税收同比增长的，给予并购后企业</w:t>
      </w:r>
      <w:r w:rsidRPr="007646B9">
        <w:rPr>
          <w:rFonts w:ascii="Tahoma" w:eastAsia="宋体" w:hAnsi="Tahoma" w:cs="Tahoma"/>
          <w:color w:val="666666"/>
          <w:kern w:val="0"/>
          <w:sz w:val="18"/>
          <w:szCs w:val="18"/>
        </w:rPr>
        <w:t>100</w:t>
      </w:r>
      <w:r w:rsidRPr="007646B9">
        <w:rPr>
          <w:rFonts w:ascii="Tahoma" w:eastAsia="宋体" w:hAnsi="Tahoma" w:cs="Tahoma"/>
          <w:color w:val="666666"/>
          <w:kern w:val="0"/>
          <w:sz w:val="18"/>
          <w:szCs w:val="18"/>
        </w:rPr>
        <w:t>万元补助（不超过并购后企业</w:t>
      </w:r>
      <w:r w:rsidRPr="007646B9">
        <w:rPr>
          <w:rFonts w:ascii="Tahoma" w:eastAsia="宋体" w:hAnsi="Tahoma" w:cs="Tahoma"/>
          <w:color w:val="666666"/>
          <w:kern w:val="0"/>
          <w:sz w:val="18"/>
          <w:szCs w:val="18"/>
        </w:rPr>
        <w:t>12</w:t>
      </w:r>
      <w:r w:rsidRPr="007646B9">
        <w:rPr>
          <w:rFonts w:ascii="Tahoma" w:eastAsia="宋体" w:hAnsi="Tahoma" w:cs="Tahoma"/>
          <w:color w:val="666666"/>
          <w:kern w:val="0"/>
          <w:sz w:val="18"/>
          <w:szCs w:val="18"/>
        </w:rPr>
        <w:t>个月内税收地方留成）。（县发改委、县财政局、县国税局、县地税局）</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（九）引导中小企业集聚发展。对三层以上（含）生产性标准厂房建设项目，建筑面积在</w:t>
      </w:r>
      <w:r w:rsidRPr="007646B9">
        <w:rPr>
          <w:rFonts w:ascii="Tahoma" w:eastAsia="宋体" w:hAnsi="Tahoma" w:cs="Tahoma"/>
          <w:color w:val="666666"/>
          <w:kern w:val="0"/>
          <w:sz w:val="18"/>
          <w:szCs w:val="18"/>
        </w:rPr>
        <w:t>5</w:t>
      </w:r>
      <w:r w:rsidRPr="007646B9">
        <w:rPr>
          <w:rFonts w:ascii="Tahoma" w:eastAsia="宋体" w:hAnsi="Tahoma" w:cs="Tahoma"/>
          <w:color w:val="666666"/>
          <w:kern w:val="0"/>
          <w:sz w:val="18"/>
          <w:szCs w:val="18"/>
        </w:rPr>
        <w:t>万平方米以上，在项目竣工验收后，按每平方米</w:t>
      </w:r>
      <w:r w:rsidRPr="007646B9">
        <w:rPr>
          <w:rFonts w:ascii="Tahoma" w:eastAsia="宋体" w:hAnsi="Tahoma" w:cs="Tahoma"/>
          <w:color w:val="666666"/>
          <w:kern w:val="0"/>
          <w:sz w:val="18"/>
          <w:szCs w:val="18"/>
        </w:rPr>
        <w:t>30</w:t>
      </w:r>
      <w:r w:rsidRPr="007646B9">
        <w:rPr>
          <w:rFonts w:ascii="Tahoma" w:eastAsia="宋体" w:hAnsi="Tahoma" w:cs="Tahoma"/>
          <w:color w:val="666666"/>
          <w:kern w:val="0"/>
          <w:sz w:val="18"/>
          <w:szCs w:val="18"/>
        </w:rPr>
        <w:t>元给予项目主体不超过</w:t>
      </w:r>
      <w:r w:rsidRPr="007646B9">
        <w:rPr>
          <w:rFonts w:ascii="Tahoma" w:eastAsia="宋体" w:hAnsi="Tahoma" w:cs="Tahoma"/>
          <w:color w:val="666666"/>
          <w:kern w:val="0"/>
          <w:sz w:val="18"/>
          <w:szCs w:val="18"/>
        </w:rPr>
        <w:t>200</w:t>
      </w:r>
      <w:r w:rsidRPr="007646B9">
        <w:rPr>
          <w:rFonts w:ascii="Tahoma" w:eastAsia="宋体" w:hAnsi="Tahoma" w:cs="Tahoma"/>
          <w:color w:val="666666"/>
          <w:kern w:val="0"/>
          <w:sz w:val="18"/>
          <w:szCs w:val="18"/>
        </w:rPr>
        <w:t>万元的补助。（县发改委、县财政局、县国土局、县住建局）</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四、采取有效措施，降低经营成本</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（十）落实稳岗新政策。对企业依法参加失业保险并足额缴纳失业保险费，且裁员率低于统筹地区城镇登记失业率的，按企业及其职工实际缴纳费用的</w:t>
      </w:r>
      <w:r w:rsidRPr="007646B9">
        <w:rPr>
          <w:rFonts w:ascii="Tahoma" w:eastAsia="宋体" w:hAnsi="Tahoma" w:cs="Tahoma"/>
          <w:color w:val="666666"/>
          <w:kern w:val="0"/>
          <w:sz w:val="18"/>
          <w:szCs w:val="18"/>
        </w:rPr>
        <w:t>50%</w:t>
      </w:r>
      <w:r w:rsidRPr="007646B9">
        <w:rPr>
          <w:rFonts w:ascii="Tahoma" w:eastAsia="宋体" w:hAnsi="Tahoma" w:cs="Tahoma"/>
          <w:color w:val="666666"/>
          <w:kern w:val="0"/>
          <w:sz w:val="18"/>
          <w:szCs w:val="18"/>
        </w:rPr>
        <w:t>给予稳岗补贴。对企业招用就业困难高校毕业生</w:t>
      </w:r>
      <w:r w:rsidRPr="007646B9">
        <w:rPr>
          <w:rFonts w:ascii="Tahoma" w:eastAsia="宋体" w:hAnsi="Tahoma" w:cs="Tahoma"/>
          <w:color w:val="666666"/>
          <w:kern w:val="0"/>
          <w:sz w:val="18"/>
          <w:szCs w:val="18"/>
        </w:rPr>
        <w:t>1</w:t>
      </w:r>
      <w:r w:rsidRPr="007646B9">
        <w:rPr>
          <w:rFonts w:ascii="Tahoma" w:eastAsia="宋体" w:hAnsi="Tahoma" w:cs="Tahoma"/>
          <w:color w:val="666666"/>
          <w:kern w:val="0"/>
          <w:sz w:val="18"/>
          <w:szCs w:val="18"/>
        </w:rPr>
        <w:t>年以上，并按时足额缴纳社会保险费的，每吸纳</w:t>
      </w:r>
      <w:r w:rsidRPr="007646B9">
        <w:rPr>
          <w:rFonts w:ascii="Tahoma" w:eastAsia="宋体" w:hAnsi="Tahoma" w:cs="Tahoma"/>
          <w:color w:val="666666"/>
          <w:kern w:val="0"/>
          <w:sz w:val="18"/>
          <w:szCs w:val="18"/>
        </w:rPr>
        <w:t>1</w:t>
      </w:r>
      <w:r w:rsidRPr="007646B9">
        <w:rPr>
          <w:rFonts w:ascii="Tahoma" w:eastAsia="宋体" w:hAnsi="Tahoma" w:cs="Tahoma"/>
          <w:color w:val="666666"/>
          <w:kern w:val="0"/>
          <w:sz w:val="18"/>
          <w:szCs w:val="18"/>
        </w:rPr>
        <w:t>人给予一次性补贴</w:t>
      </w:r>
      <w:r w:rsidRPr="007646B9">
        <w:rPr>
          <w:rFonts w:ascii="Tahoma" w:eastAsia="宋体" w:hAnsi="Tahoma" w:cs="Tahoma"/>
          <w:color w:val="666666"/>
          <w:kern w:val="0"/>
          <w:sz w:val="18"/>
          <w:szCs w:val="18"/>
        </w:rPr>
        <w:t>4000</w:t>
      </w:r>
      <w:r w:rsidRPr="007646B9">
        <w:rPr>
          <w:rFonts w:ascii="Tahoma" w:eastAsia="宋体" w:hAnsi="Tahoma" w:cs="Tahoma"/>
          <w:color w:val="666666"/>
          <w:kern w:val="0"/>
          <w:sz w:val="18"/>
          <w:szCs w:val="18"/>
        </w:rPr>
        <w:t>元。在继续实施现有降低失业、工伤、生育保险费率基础上，</w:t>
      </w:r>
      <w:r w:rsidRPr="007646B9">
        <w:rPr>
          <w:rFonts w:ascii="Tahoma" w:eastAsia="宋体" w:hAnsi="Tahoma" w:cs="Tahoma"/>
          <w:color w:val="666666"/>
          <w:kern w:val="0"/>
          <w:sz w:val="18"/>
          <w:szCs w:val="18"/>
        </w:rPr>
        <w:t>2016—2018</w:t>
      </w:r>
      <w:r w:rsidRPr="007646B9">
        <w:rPr>
          <w:rFonts w:ascii="Tahoma" w:eastAsia="宋体" w:hAnsi="Tahoma" w:cs="Tahoma"/>
          <w:color w:val="666666"/>
          <w:kern w:val="0"/>
          <w:sz w:val="18"/>
          <w:szCs w:val="18"/>
        </w:rPr>
        <w:t>年再降低失业保险缴费比例</w:t>
      </w:r>
      <w:r w:rsidRPr="007646B9">
        <w:rPr>
          <w:rFonts w:ascii="Tahoma" w:eastAsia="宋体" w:hAnsi="Tahoma" w:cs="Tahoma"/>
          <w:color w:val="666666"/>
          <w:kern w:val="0"/>
          <w:sz w:val="18"/>
          <w:szCs w:val="18"/>
        </w:rPr>
        <w:t>0.5</w:t>
      </w:r>
      <w:r w:rsidRPr="007646B9">
        <w:rPr>
          <w:rFonts w:ascii="Tahoma" w:eastAsia="宋体" w:hAnsi="Tahoma" w:cs="Tahoma"/>
          <w:color w:val="666666"/>
          <w:kern w:val="0"/>
          <w:sz w:val="18"/>
          <w:szCs w:val="18"/>
        </w:rPr>
        <w:t>个百分点。（县人社局、县财政局）</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（十一）鼓励企业开拓市场。引导企业通过经营模式转变实现贡献总量较快提升。当年新投产工业企业（上年无基数）应税销售超</w:t>
      </w:r>
      <w:r w:rsidRPr="007646B9">
        <w:rPr>
          <w:rFonts w:ascii="Tahoma" w:eastAsia="宋体" w:hAnsi="Tahoma" w:cs="Tahoma"/>
          <w:color w:val="666666"/>
          <w:kern w:val="0"/>
          <w:sz w:val="18"/>
          <w:szCs w:val="18"/>
        </w:rPr>
        <w:t>1</w:t>
      </w:r>
      <w:r w:rsidRPr="007646B9">
        <w:rPr>
          <w:rFonts w:ascii="Tahoma" w:eastAsia="宋体" w:hAnsi="Tahoma" w:cs="Tahoma"/>
          <w:color w:val="666666"/>
          <w:kern w:val="0"/>
          <w:sz w:val="18"/>
          <w:szCs w:val="18"/>
        </w:rPr>
        <w:t>亿元、</w:t>
      </w:r>
      <w:r w:rsidRPr="007646B9">
        <w:rPr>
          <w:rFonts w:ascii="Tahoma" w:eastAsia="宋体" w:hAnsi="Tahoma" w:cs="Tahoma"/>
          <w:color w:val="666666"/>
          <w:kern w:val="0"/>
          <w:sz w:val="18"/>
          <w:szCs w:val="18"/>
        </w:rPr>
        <w:t>5</w:t>
      </w:r>
      <w:r w:rsidRPr="007646B9">
        <w:rPr>
          <w:rFonts w:ascii="Tahoma" w:eastAsia="宋体" w:hAnsi="Tahoma" w:cs="Tahoma"/>
          <w:color w:val="666666"/>
          <w:kern w:val="0"/>
          <w:sz w:val="18"/>
          <w:szCs w:val="18"/>
        </w:rPr>
        <w:t>亿元、</w:t>
      </w:r>
      <w:r w:rsidRPr="007646B9">
        <w:rPr>
          <w:rFonts w:ascii="Tahoma" w:eastAsia="宋体" w:hAnsi="Tahoma" w:cs="Tahoma"/>
          <w:color w:val="666666"/>
          <w:kern w:val="0"/>
          <w:sz w:val="18"/>
          <w:szCs w:val="18"/>
        </w:rPr>
        <w:t>10</w:t>
      </w:r>
      <w:r w:rsidRPr="007646B9">
        <w:rPr>
          <w:rFonts w:ascii="Tahoma" w:eastAsia="宋体" w:hAnsi="Tahoma" w:cs="Tahoma"/>
          <w:color w:val="666666"/>
          <w:kern w:val="0"/>
          <w:sz w:val="18"/>
          <w:szCs w:val="18"/>
        </w:rPr>
        <w:t>亿元的，分别奖励</w:t>
      </w:r>
      <w:r w:rsidRPr="007646B9">
        <w:rPr>
          <w:rFonts w:ascii="Tahoma" w:eastAsia="宋体" w:hAnsi="Tahoma" w:cs="Tahoma"/>
          <w:color w:val="666666"/>
          <w:kern w:val="0"/>
          <w:sz w:val="18"/>
          <w:szCs w:val="18"/>
        </w:rPr>
        <w:t>10</w:t>
      </w:r>
      <w:r w:rsidRPr="007646B9">
        <w:rPr>
          <w:rFonts w:ascii="Tahoma" w:eastAsia="宋体" w:hAnsi="Tahoma" w:cs="Tahoma"/>
          <w:color w:val="666666"/>
          <w:kern w:val="0"/>
          <w:sz w:val="18"/>
          <w:szCs w:val="18"/>
        </w:rPr>
        <w:t>万元、</w:t>
      </w:r>
      <w:r w:rsidRPr="007646B9">
        <w:rPr>
          <w:rFonts w:ascii="Tahoma" w:eastAsia="宋体" w:hAnsi="Tahoma" w:cs="Tahoma"/>
          <w:color w:val="666666"/>
          <w:kern w:val="0"/>
          <w:sz w:val="18"/>
          <w:szCs w:val="18"/>
        </w:rPr>
        <w:t>20</w:t>
      </w:r>
      <w:r w:rsidRPr="007646B9">
        <w:rPr>
          <w:rFonts w:ascii="Tahoma" w:eastAsia="宋体" w:hAnsi="Tahoma" w:cs="Tahoma"/>
          <w:color w:val="666666"/>
          <w:kern w:val="0"/>
          <w:sz w:val="18"/>
          <w:szCs w:val="18"/>
        </w:rPr>
        <w:t>万元、</w:t>
      </w:r>
      <w:r w:rsidRPr="007646B9">
        <w:rPr>
          <w:rFonts w:ascii="Tahoma" w:eastAsia="宋体" w:hAnsi="Tahoma" w:cs="Tahoma"/>
          <w:color w:val="666666"/>
          <w:kern w:val="0"/>
          <w:sz w:val="18"/>
          <w:szCs w:val="18"/>
        </w:rPr>
        <w:t>30</w:t>
      </w:r>
      <w:r w:rsidRPr="007646B9">
        <w:rPr>
          <w:rFonts w:ascii="Tahoma" w:eastAsia="宋体" w:hAnsi="Tahoma" w:cs="Tahoma"/>
          <w:color w:val="666666"/>
          <w:kern w:val="0"/>
          <w:sz w:val="18"/>
          <w:szCs w:val="18"/>
        </w:rPr>
        <w:t>万元。对年应税销售新增亿元以上（新投产企业正常生产一年以上）生产制造型企业且当年增值税税负不低于全县平均水平的，每新增</w:t>
      </w:r>
      <w:r w:rsidRPr="007646B9">
        <w:rPr>
          <w:rFonts w:ascii="Tahoma" w:eastAsia="宋体" w:hAnsi="Tahoma" w:cs="Tahoma"/>
          <w:color w:val="666666"/>
          <w:kern w:val="0"/>
          <w:sz w:val="18"/>
          <w:szCs w:val="18"/>
        </w:rPr>
        <w:t>1</w:t>
      </w:r>
      <w:r w:rsidRPr="007646B9">
        <w:rPr>
          <w:rFonts w:ascii="Tahoma" w:eastAsia="宋体" w:hAnsi="Tahoma" w:cs="Tahoma"/>
          <w:color w:val="666666"/>
          <w:kern w:val="0"/>
          <w:sz w:val="18"/>
          <w:szCs w:val="18"/>
        </w:rPr>
        <w:t>亿元应税销售奖励</w:t>
      </w:r>
      <w:r w:rsidRPr="007646B9">
        <w:rPr>
          <w:rFonts w:ascii="Tahoma" w:eastAsia="宋体" w:hAnsi="Tahoma" w:cs="Tahoma"/>
          <w:color w:val="666666"/>
          <w:kern w:val="0"/>
          <w:sz w:val="18"/>
          <w:szCs w:val="18"/>
        </w:rPr>
        <w:t>30</w:t>
      </w:r>
      <w:r w:rsidRPr="007646B9">
        <w:rPr>
          <w:rFonts w:ascii="Tahoma" w:eastAsia="宋体" w:hAnsi="Tahoma" w:cs="Tahoma"/>
          <w:color w:val="666666"/>
          <w:kern w:val="0"/>
          <w:sz w:val="18"/>
          <w:szCs w:val="18"/>
        </w:rPr>
        <w:t>万元。（县发改委、县国税局、县财政局）</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（十二）落实好普惠性和结构性减税政策。从</w:t>
      </w:r>
      <w:r w:rsidRPr="007646B9">
        <w:rPr>
          <w:rFonts w:ascii="Tahoma" w:eastAsia="宋体" w:hAnsi="Tahoma" w:cs="Tahoma"/>
          <w:color w:val="666666"/>
          <w:kern w:val="0"/>
          <w:sz w:val="18"/>
          <w:szCs w:val="18"/>
        </w:rPr>
        <w:t>2016</w:t>
      </w:r>
      <w:r w:rsidRPr="007646B9">
        <w:rPr>
          <w:rFonts w:ascii="Tahoma" w:eastAsia="宋体" w:hAnsi="Tahoma" w:cs="Tahoma"/>
          <w:color w:val="666666"/>
          <w:kern w:val="0"/>
          <w:sz w:val="18"/>
          <w:szCs w:val="18"/>
        </w:rPr>
        <w:t>年起暂停征收防洪保安资金。对符合条件的小微企业按有关规定免征教育费附加、地方教育附加、水利建设基金、文化事业建设费、残疾人就业保障金等政府性基金。鼓励和支持更多企业申报高新技术企业，认真落实高新技术企业税收优惠政策，指导和支持企业设置研发费用辅助账，简化对研发费用的归集和核算管理，放宽研发活动范围，简化备案资料，全面落实研发费用加计扣除政策。落实固定资产加速折旧等优惠政策。简化认定流程，放宽认定条件。全面落实小微企业税收优惠政策。对符合条件的非货币资产投资应缴纳的个人所得税可延期至第五年缴纳。个别纳税人按规定缴纳房产税确有困难，需要给予临时性减税或免税照顾的，由县政府批准，定期减征或免征房产税。对缴纳土地使用税确有困难且符合减免税条件的纳税人，按规定享受相关优惠。对符合产业政策、有较好发展前景、一时遇到较大困难，当期货币资金不足以缴纳税款的企业，在合法的前提下，在税法规定期限内实行税费缓收政策，帮助企业渡过难关。继续停止向水泥生产企业征收散装水泥专项资金。（县财政局、县发改委、县国税局、县地税局）</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十三）加强涉企收费管理。及时公布并动态调整涉企行政事业性收费目录，做到目录之外无收费。及时公布并动态调整政府定价的经营服务性收费目录。规范行政审批前置中介服务收费。严禁行业协会商会组织利用行政资源违规向企业收费行为。（县财政局、县发改委、县有关部门）</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（十四）推动企业转型升级。重点支持工业企业实施信息技术集成应用、生产过程智能化提升、电子商务模式创新等信息化提升项目，对项目软硬件总投资</w:t>
      </w:r>
      <w:r w:rsidRPr="007646B9">
        <w:rPr>
          <w:rFonts w:ascii="Tahoma" w:eastAsia="宋体" w:hAnsi="Tahoma" w:cs="Tahoma"/>
          <w:color w:val="666666"/>
          <w:kern w:val="0"/>
          <w:sz w:val="18"/>
          <w:szCs w:val="18"/>
        </w:rPr>
        <w:t>300</w:t>
      </w:r>
      <w:r w:rsidRPr="007646B9">
        <w:rPr>
          <w:rFonts w:ascii="Tahoma" w:eastAsia="宋体" w:hAnsi="Tahoma" w:cs="Tahoma"/>
          <w:color w:val="666666"/>
          <w:kern w:val="0"/>
          <w:sz w:val="18"/>
          <w:szCs w:val="18"/>
        </w:rPr>
        <w:t>万元及以上的给予投资额</w:t>
      </w:r>
      <w:r w:rsidRPr="007646B9">
        <w:rPr>
          <w:rFonts w:ascii="Tahoma" w:eastAsia="宋体" w:hAnsi="Tahoma" w:cs="Tahoma"/>
          <w:color w:val="666666"/>
          <w:kern w:val="0"/>
          <w:sz w:val="18"/>
          <w:szCs w:val="18"/>
        </w:rPr>
        <w:t>15%</w:t>
      </w:r>
      <w:r w:rsidRPr="007646B9">
        <w:rPr>
          <w:rFonts w:ascii="Tahoma" w:eastAsia="宋体" w:hAnsi="Tahoma" w:cs="Tahoma"/>
          <w:color w:val="666666"/>
          <w:kern w:val="0"/>
          <w:sz w:val="18"/>
          <w:szCs w:val="18"/>
        </w:rPr>
        <w:t>的补助，单个项目最高补助额不超过</w:t>
      </w:r>
      <w:r w:rsidRPr="007646B9">
        <w:rPr>
          <w:rFonts w:ascii="Tahoma" w:eastAsia="宋体" w:hAnsi="Tahoma" w:cs="Tahoma"/>
          <w:color w:val="666666"/>
          <w:kern w:val="0"/>
          <w:sz w:val="18"/>
          <w:szCs w:val="18"/>
        </w:rPr>
        <w:t>200</w:t>
      </w:r>
      <w:r w:rsidRPr="007646B9">
        <w:rPr>
          <w:rFonts w:ascii="Tahoma" w:eastAsia="宋体" w:hAnsi="Tahoma" w:cs="Tahoma"/>
          <w:color w:val="666666"/>
          <w:kern w:val="0"/>
          <w:sz w:val="18"/>
          <w:szCs w:val="18"/>
        </w:rPr>
        <w:t>万元。</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lastRenderedPageBreak/>
        <w:t xml:space="preserve">　　（十五）支持企业引进紧缺人才。完善、落实</w:t>
      </w:r>
      <w:r w:rsidRPr="007646B9">
        <w:rPr>
          <w:rFonts w:ascii="Tahoma" w:eastAsia="宋体" w:hAnsi="Tahoma" w:cs="Tahoma"/>
          <w:color w:val="666666"/>
          <w:kern w:val="0"/>
          <w:sz w:val="18"/>
          <w:szCs w:val="18"/>
        </w:rPr>
        <w:t> “</w:t>
      </w:r>
      <w:r w:rsidRPr="007646B9">
        <w:rPr>
          <w:rFonts w:ascii="Tahoma" w:eastAsia="宋体" w:hAnsi="Tahoma" w:cs="Tahoma"/>
          <w:color w:val="666666"/>
          <w:kern w:val="0"/>
          <w:sz w:val="18"/>
          <w:szCs w:val="18"/>
        </w:rPr>
        <w:t>扶海英才</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计划，对引进的高层次人才创业项目，经评审，可给予</w:t>
      </w:r>
      <w:r w:rsidRPr="007646B9">
        <w:rPr>
          <w:rFonts w:ascii="Tahoma" w:eastAsia="宋体" w:hAnsi="Tahoma" w:cs="Tahoma"/>
          <w:color w:val="666666"/>
          <w:kern w:val="0"/>
          <w:sz w:val="18"/>
          <w:szCs w:val="18"/>
        </w:rPr>
        <w:t>30-500</w:t>
      </w:r>
      <w:r w:rsidRPr="007646B9">
        <w:rPr>
          <w:rFonts w:ascii="Tahoma" w:eastAsia="宋体" w:hAnsi="Tahoma" w:cs="Tahoma"/>
          <w:color w:val="666666"/>
          <w:kern w:val="0"/>
          <w:sz w:val="18"/>
          <w:szCs w:val="18"/>
        </w:rPr>
        <w:t>万元的启动资金贷款支持，全额补贴创业初期三年内融资所付银行贷款利息和担保费，提供不少于</w:t>
      </w:r>
      <w:r w:rsidRPr="007646B9">
        <w:rPr>
          <w:rFonts w:ascii="Tahoma" w:eastAsia="宋体" w:hAnsi="Tahoma" w:cs="Tahoma"/>
          <w:color w:val="666666"/>
          <w:kern w:val="0"/>
          <w:sz w:val="18"/>
          <w:szCs w:val="18"/>
        </w:rPr>
        <w:t>200</w:t>
      </w:r>
      <w:r w:rsidRPr="007646B9">
        <w:rPr>
          <w:rFonts w:ascii="Tahoma" w:eastAsia="宋体" w:hAnsi="Tahoma" w:cs="Tahoma"/>
          <w:color w:val="666666"/>
          <w:kern w:val="0"/>
          <w:sz w:val="18"/>
          <w:szCs w:val="18"/>
        </w:rPr>
        <w:t>平方米的创业场所并且</w:t>
      </w:r>
      <w:r w:rsidRPr="007646B9">
        <w:rPr>
          <w:rFonts w:ascii="Tahoma" w:eastAsia="宋体" w:hAnsi="Tahoma" w:cs="Tahoma"/>
          <w:color w:val="666666"/>
          <w:kern w:val="0"/>
          <w:sz w:val="18"/>
          <w:szCs w:val="18"/>
        </w:rPr>
        <w:t>3</w:t>
      </w:r>
      <w:r w:rsidRPr="007646B9">
        <w:rPr>
          <w:rFonts w:ascii="Tahoma" w:eastAsia="宋体" w:hAnsi="Tahoma" w:cs="Tahoma"/>
          <w:color w:val="666666"/>
          <w:kern w:val="0"/>
          <w:sz w:val="18"/>
          <w:szCs w:val="18"/>
        </w:rPr>
        <w:t>年内免收租金；对引进的高层次人才创新项目，经评审，可给予</w:t>
      </w:r>
      <w:r w:rsidRPr="007646B9">
        <w:rPr>
          <w:rFonts w:ascii="Tahoma" w:eastAsia="宋体" w:hAnsi="Tahoma" w:cs="Tahoma"/>
          <w:color w:val="666666"/>
          <w:kern w:val="0"/>
          <w:sz w:val="18"/>
          <w:szCs w:val="18"/>
        </w:rPr>
        <w:t>30-100</w:t>
      </w:r>
      <w:r w:rsidRPr="007646B9">
        <w:rPr>
          <w:rFonts w:ascii="Tahoma" w:eastAsia="宋体" w:hAnsi="Tahoma" w:cs="Tahoma"/>
          <w:color w:val="666666"/>
          <w:kern w:val="0"/>
          <w:sz w:val="18"/>
          <w:szCs w:val="18"/>
        </w:rPr>
        <w:t>万的项目资助。对引进的创业创新团队进行重点资助，经评审，可给予</w:t>
      </w:r>
      <w:r w:rsidRPr="007646B9">
        <w:rPr>
          <w:rFonts w:ascii="Tahoma" w:eastAsia="宋体" w:hAnsi="Tahoma" w:cs="Tahoma"/>
          <w:color w:val="666666"/>
          <w:kern w:val="0"/>
          <w:sz w:val="18"/>
          <w:szCs w:val="18"/>
        </w:rPr>
        <w:t>500-1000</w:t>
      </w:r>
      <w:r w:rsidRPr="007646B9">
        <w:rPr>
          <w:rFonts w:ascii="Tahoma" w:eastAsia="宋体" w:hAnsi="Tahoma" w:cs="Tahoma"/>
          <w:color w:val="666666"/>
          <w:kern w:val="0"/>
          <w:sz w:val="18"/>
          <w:szCs w:val="18"/>
        </w:rPr>
        <w:t>万元的项目资助。研究制定</w:t>
      </w:r>
      <w:r w:rsidRPr="007646B9">
        <w:rPr>
          <w:rFonts w:ascii="Tahoma" w:eastAsia="宋体" w:hAnsi="Tahoma" w:cs="Tahoma"/>
          <w:color w:val="666666"/>
          <w:kern w:val="0"/>
          <w:sz w:val="18"/>
          <w:szCs w:val="18"/>
        </w:rPr>
        <w:t> “</w:t>
      </w:r>
      <w:r w:rsidRPr="007646B9">
        <w:rPr>
          <w:rFonts w:ascii="Tahoma" w:eastAsia="宋体" w:hAnsi="Tahoma" w:cs="Tahoma"/>
          <w:color w:val="666666"/>
          <w:kern w:val="0"/>
          <w:sz w:val="18"/>
          <w:szCs w:val="18"/>
        </w:rPr>
        <w:t>扶海英才</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特支计划，对全职引进或自主培育</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千人计划</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万人计划</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（或相当层次）人才的企业另行给予政策激励。</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县人才办、财政局</w:t>
      </w:r>
      <w:r w:rsidRPr="007646B9">
        <w:rPr>
          <w:rFonts w:ascii="Tahoma" w:eastAsia="宋体" w:hAnsi="Tahoma" w:cs="Tahoma"/>
          <w:color w:val="666666"/>
          <w:kern w:val="0"/>
          <w:sz w:val="18"/>
          <w:szCs w:val="18"/>
        </w:rPr>
        <w:t>)</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五、提高行政服务水平，降低制度成本</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（十六）提高行政审批效率。开发建设行政审批网上审批平台，推进投资项目网上并联审批，涉及两个及两个以上部门审批的项目，明确一个牵头部门，全部实行并联审批，实现投资项目审批、核准、备案的</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一窗受理、集中审查、联合办理</w:t>
      </w:r>
      <w:r w:rsidRPr="007646B9">
        <w:rPr>
          <w:rFonts w:ascii="Tahoma" w:eastAsia="宋体" w:hAnsi="Tahoma" w:cs="Tahoma"/>
          <w:color w:val="666666"/>
          <w:kern w:val="0"/>
          <w:sz w:val="18"/>
          <w:szCs w:val="18"/>
        </w:rPr>
        <w:t>”</w:t>
      </w:r>
      <w:r w:rsidRPr="007646B9">
        <w:rPr>
          <w:rFonts w:ascii="Tahoma" w:eastAsia="宋体" w:hAnsi="Tahoma" w:cs="Tahoma"/>
          <w:color w:val="666666"/>
          <w:kern w:val="0"/>
          <w:sz w:val="18"/>
          <w:szCs w:val="18"/>
        </w:rPr>
        <w:t>。按照简政放权的要求，对明确取消的行政审批事项一律取消，对上级下放的行政审批事项做好承接。适时适度将部分县级审批权限继续向县各园区及市级中心镇下放。不断完善相对集中行政审批权改革试点工作，力争实现县域范围内企业投资建设项目从立项到开工审批时间较法定期限压缩</w:t>
      </w:r>
      <w:r w:rsidRPr="007646B9">
        <w:rPr>
          <w:rFonts w:ascii="Tahoma" w:eastAsia="宋体" w:hAnsi="Tahoma" w:cs="Tahoma"/>
          <w:color w:val="666666"/>
          <w:kern w:val="0"/>
          <w:sz w:val="18"/>
          <w:szCs w:val="18"/>
        </w:rPr>
        <w:t>50%</w:t>
      </w:r>
      <w:r w:rsidRPr="007646B9">
        <w:rPr>
          <w:rFonts w:ascii="Tahoma" w:eastAsia="宋体" w:hAnsi="Tahoma" w:cs="Tahoma"/>
          <w:color w:val="666666"/>
          <w:kern w:val="0"/>
          <w:sz w:val="18"/>
          <w:szCs w:val="18"/>
        </w:rPr>
        <w:t>以上。（县行政审批局、县编办、县其他有关部门）</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十七）推行柔性执法。对企业违法情节较轻、无主观故意并及时纠正的行为，应当采取规劝提示、警示告诫等行政指导方式，引导企业合法经营。严禁随意向企业调帐，严禁随意查封企业固定资产、冻结企业银行账户，绝不借用各种名义干扰企业正常生产。（县有关部门）</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十八）提升服务水平。坚持问题导向，突出精准服务，健全工作制度，建立长效机制，努力在制度上、政策上营造宽松的市场经营和投资环境，保护各种所有制企业产权和合法利益，及时足额兑现上级政策扶持资金，提高企业投资创业信心。（县有关部门）</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各镇区、各有关部门要充分认识降低实体经济企业成本的重要意义，明确职责，密切配合，抓好落实。各牵头单位要做好与配合单位的沟通协调工作，尽快制定具体工作举措。各级政府和各职能部门要主动作为，保证各项措施执行到位，形成降低实体经济企业成本的强大合力。</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本意见自</w:t>
      </w:r>
      <w:r w:rsidRPr="007646B9">
        <w:rPr>
          <w:rFonts w:ascii="Tahoma" w:eastAsia="宋体" w:hAnsi="Tahoma" w:cs="Tahoma"/>
          <w:color w:val="666666"/>
          <w:kern w:val="0"/>
          <w:sz w:val="18"/>
          <w:szCs w:val="18"/>
        </w:rPr>
        <w:t>2016</w:t>
      </w:r>
      <w:r w:rsidRPr="007646B9">
        <w:rPr>
          <w:rFonts w:ascii="Tahoma" w:eastAsia="宋体" w:hAnsi="Tahoma" w:cs="Tahoma"/>
          <w:color w:val="666666"/>
          <w:kern w:val="0"/>
          <w:sz w:val="18"/>
          <w:szCs w:val="18"/>
        </w:rPr>
        <w:t>年</w:t>
      </w:r>
      <w:r w:rsidRPr="007646B9">
        <w:rPr>
          <w:rFonts w:ascii="Tahoma" w:eastAsia="宋体" w:hAnsi="Tahoma" w:cs="Tahoma"/>
          <w:color w:val="666666"/>
          <w:kern w:val="0"/>
          <w:sz w:val="18"/>
          <w:szCs w:val="18"/>
        </w:rPr>
        <w:t>1</w:t>
      </w:r>
      <w:r w:rsidRPr="007646B9">
        <w:rPr>
          <w:rFonts w:ascii="Tahoma" w:eastAsia="宋体" w:hAnsi="Tahoma" w:cs="Tahoma"/>
          <w:color w:val="666666"/>
          <w:kern w:val="0"/>
          <w:sz w:val="18"/>
          <w:szCs w:val="18"/>
        </w:rPr>
        <w:t>月</w:t>
      </w:r>
      <w:r w:rsidRPr="007646B9">
        <w:rPr>
          <w:rFonts w:ascii="Tahoma" w:eastAsia="宋体" w:hAnsi="Tahoma" w:cs="Tahoma"/>
          <w:color w:val="666666"/>
          <w:kern w:val="0"/>
          <w:sz w:val="18"/>
          <w:szCs w:val="18"/>
        </w:rPr>
        <w:t>1</w:t>
      </w:r>
      <w:r w:rsidRPr="007646B9">
        <w:rPr>
          <w:rFonts w:ascii="Tahoma" w:eastAsia="宋体" w:hAnsi="Tahoma" w:cs="Tahoma"/>
          <w:color w:val="666666"/>
          <w:kern w:val="0"/>
          <w:sz w:val="18"/>
          <w:szCs w:val="18"/>
        </w:rPr>
        <w:t>日起实施，以往政策如与本意见不一致的，以本意见为准（相关实施细则另行制定）。县发改委对本意见有最终解释权。</w:t>
      </w:r>
    </w:p>
    <w:p w:rsidR="007646B9" w:rsidRPr="007646B9" w:rsidRDefault="007646B9" w:rsidP="007646B9">
      <w:pPr>
        <w:widowControl/>
        <w:shd w:val="clear" w:color="auto" w:fill="FFFFFF"/>
        <w:jc w:val="left"/>
        <w:rPr>
          <w:rFonts w:ascii="Tahoma" w:eastAsia="宋体" w:hAnsi="Tahoma" w:cs="Tahoma"/>
          <w:color w:val="666666"/>
          <w:kern w:val="0"/>
          <w:sz w:val="18"/>
          <w:szCs w:val="18"/>
        </w:rPr>
      </w:pPr>
      <w:r w:rsidRPr="007646B9">
        <w:rPr>
          <w:rFonts w:ascii="Tahoma" w:eastAsia="宋体" w:hAnsi="Tahoma" w:cs="Tahoma"/>
          <w:color w:val="666666"/>
          <w:kern w:val="0"/>
          <w:sz w:val="18"/>
          <w:szCs w:val="18"/>
        </w:rPr>
        <w:t xml:space="preserve">　　　</w:t>
      </w:r>
    </w:p>
    <w:p w:rsidR="007646B9" w:rsidRPr="007646B9" w:rsidRDefault="007646B9" w:rsidP="007646B9">
      <w:pPr>
        <w:widowControl/>
        <w:shd w:val="clear" w:color="auto" w:fill="FFFFFF"/>
        <w:jc w:val="right"/>
        <w:rPr>
          <w:rFonts w:ascii="Tahoma" w:eastAsia="宋体" w:hAnsi="Tahoma" w:cs="Tahoma"/>
          <w:color w:val="666666"/>
          <w:kern w:val="0"/>
          <w:sz w:val="18"/>
          <w:szCs w:val="18"/>
        </w:rPr>
      </w:pPr>
      <w:r w:rsidRPr="007646B9">
        <w:rPr>
          <w:rFonts w:ascii="Tahoma" w:eastAsia="宋体" w:hAnsi="Tahoma" w:cs="Tahoma"/>
          <w:color w:val="666666"/>
          <w:kern w:val="0"/>
          <w:sz w:val="18"/>
          <w:szCs w:val="18"/>
        </w:rPr>
        <w:t>如东县人民政府</w:t>
      </w:r>
    </w:p>
    <w:p w:rsidR="007646B9" w:rsidRPr="007646B9" w:rsidRDefault="007646B9" w:rsidP="007646B9">
      <w:pPr>
        <w:widowControl/>
        <w:shd w:val="clear" w:color="auto" w:fill="FFFFFF"/>
        <w:jc w:val="right"/>
        <w:rPr>
          <w:rFonts w:ascii="Tahoma" w:eastAsia="宋体" w:hAnsi="Tahoma" w:cs="Tahoma"/>
          <w:color w:val="666666"/>
          <w:kern w:val="0"/>
          <w:sz w:val="18"/>
          <w:szCs w:val="18"/>
        </w:rPr>
      </w:pPr>
      <w:r w:rsidRPr="007646B9">
        <w:rPr>
          <w:rFonts w:ascii="Tahoma" w:eastAsia="宋体" w:hAnsi="Tahoma" w:cs="Tahoma"/>
          <w:color w:val="666666"/>
          <w:kern w:val="0"/>
          <w:sz w:val="18"/>
          <w:szCs w:val="18"/>
        </w:rPr>
        <w:t>2016</w:t>
      </w:r>
      <w:r w:rsidRPr="007646B9">
        <w:rPr>
          <w:rFonts w:ascii="Tahoma" w:eastAsia="宋体" w:hAnsi="Tahoma" w:cs="Tahoma"/>
          <w:color w:val="666666"/>
          <w:kern w:val="0"/>
          <w:sz w:val="18"/>
          <w:szCs w:val="18"/>
        </w:rPr>
        <w:t>年</w:t>
      </w:r>
      <w:r w:rsidRPr="007646B9">
        <w:rPr>
          <w:rFonts w:ascii="Tahoma" w:eastAsia="宋体" w:hAnsi="Tahoma" w:cs="Tahoma"/>
          <w:color w:val="666666"/>
          <w:kern w:val="0"/>
          <w:sz w:val="18"/>
          <w:szCs w:val="18"/>
        </w:rPr>
        <w:t>5</w:t>
      </w:r>
      <w:r w:rsidRPr="007646B9">
        <w:rPr>
          <w:rFonts w:ascii="Tahoma" w:eastAsia="宋体" w:hAnsi="Tahoma" w:cs="Tahoma"/>
          <w:color w:val="666666"/>
          <w:kern w:val="0"/>
          <w:sz w:val="18"/>
          <w:szCs w:val="18"/>
        </w:rPr>
        <w:t>月</w:t>
      </w:r>
      <w:r w:rsidRPr="007646B9">
        <w:rPr>
          <w:rFonts w:ascii="Tahoma" w:eastAsia="宋体" w:hAnsi="Tahoma" w:cs="Tahoma"/>
          <w:color w:val="666666"/>
          <w:kern w:val="0"/>
          <w:sz w:val="18"/>
          <w:szCs w:val="18"/>
        </w:rPr>
        <w:t>31</w:t>
      </w:r>
      <w:r w:rsidRPr="007646B9">
        <w:rPr>
          <w:rFonts w:ascii="Tahoma" w:eastAsia="宋体" w:hAnsi="Tahoma" w:cs="Tahoma"/>
          <w:color w:val="666666"/>
          <w:kern w:val="0"/>
          <w:sz w:val="18"/>
          <w:szCs w:val="18"/>
        </w:rPr>
        <w:t>日</w:t>
      </w:r>
    </w:p>
    <w:p w:rsidR="00280453" w:rsidRDefault="00280453">
      <w:bookmarkStart w:id="0" w:name="_GoBack"/>
      <w:bookmarkEnd w:id="0"/>
    </w:p>
    <w:sectPr w:rsidR="002804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9D"/>
    <w:rsid w:val="00280453"/>
    <w:rsid w:val="007646B9"/>
    <w:rsid w:val="00843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9CBE1-D35F-4743-B5A8-7A3FFA04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646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46B9"/>
    <w:rPr>
      <w:rFonts w:ascii="宋体" w:eastAsia="宋体" w:hAnsi="宋体" w:cs="宋体"/>
      <w:b/>
      <w:bCs/>
      <w:kern w:val="36"/>
      <w:sz w:val="48"/>
      <w:szCs w:val="48"/>
    </w:rPr>
  </w:style>
  <w:style w:type="paragraph" w:styleId="a3">
    <w:name w:val="Normal (Web)"/>
    <w:basedOn w:val="a"/>
    <w:uiPriority w:val="99"/>
    <w:semiHidden/>
    <w:unhideWhenUsed/>
    <w:rsid w:val="007646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445724">
      <w:bodyDiv w:val="1"/>
      <w:marLeft w:val="0"/>
      <w:marRight w:val="0"/>
      <w:marTop w:val="0"/>
      <w:marBottom w:val="0"/>
      <w:divBdr>
        <w:top w:val="none" w:sz="0" w:space="0" w:color="auto"/>
        <w:left w:val="none" w:sz="0" w:space="0" w:color="auto"/>
        <w:bottom w:val="none" w:sz="0" w:space="0" w:color="auto"/>
        <w:right w:val="none" w:sz="0" w:space="0" w:color="auto"/>
      </w:divBdr>
      <w:divsChild>
        <w:div w:id="1251549786">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3866</Characters>
  <Application>Microsoft Office Word</Application>
  <DocSecurity>0</DocSecurity>
  <Lines>32</Lines>
  <Paragraphs>9</Paragraphs>
  <ScaleCrop>false</ScaleCrop>
  <Company>微软中国</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2018-08-20T03:53:00Z</dcterms:created>
  <dcterms:modified xsi:type="dcterms:W3CDTF">2018-08-20T03:53:00Z</dcterms:modified>
</cp:coreProperties>
</file>