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2F1" w:rsidRPr="00D822F1" w:rsidRDefault="00D822F1" w:rsidP="00D822F1">
      <w:pPr>
        <w:widowControl/>
        <w:wordWrap w:val="0"/>
        <w:spacing w:line="360" w:lineRule="auto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繁昌</w:t>
      </w:r>
      <w:proofErr w:type="gramStart"/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县关于</w:t>
      </w:r>
      <w:proofErr w:type="gramEnd"/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提升企业科技创新能力的实施意见</w:t>
      </w:r>
    </w:p>
    <w:p w:rsidR="00D822F1" w:rsidRPr="00D822F1" w:rsidRDefault="00D822F1" w:rsidP="00D822F1">
      <w:pPr>
        <w:widowControl/>
        <w:wordWrap w:val="0"/>
        <w:spacing w:line="360" w:lineRule="auto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</w:p>
    <w:p w:rsidR="00D822F1" w:rsidRPr="00D822F1" w:rsidRDefault="00D822F1" w:rsidP="00D822F1">
      <w:pPr>
        <w:widowControl/>
        <w:wordWrap w:val="0"/>
        <w:spacing w:line="360" w:lineRule="auto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为认真贯彻落实省委、省政府《关于实施创新驱动发展战略进一步加快创新型省份建设的意见》（</w:t>
      </w:r>
      <w:proofErr w:type="gramStart"/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皖发〔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2014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〕</w:t>
      </w:r>
      <w:proofErr w:type="gramEnd"/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4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号）和市委、市政府《关于提升企业科技创新能力的若干政策规定》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(</w:t>
      </w:r>
      <w:proofErr w:type="gramStart"/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芜</w:t>
      </w:r>
      <w:proofErr w:type="gramEnd"/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政〔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2013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〕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75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号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)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精神，深入实施创新驱动战略，全面加强我县企业创新能力建设，促进产业转型升级，现结合实际，特制订以下意见：</w:t>
      </w:r>
    </w:p>
    <w:p w:rsidR="00D822F1" w:rsidRPr="00D822F1" w:rsidRDefault="00D822F1" w:rsidP="00D822F1">
      <w:pPr>
        <w:widowControl/>
        <w:wordWrap w:val="0"/>
        <w:spacing w:line="360" w:lineRule="auto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一、积极培育科技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“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小巨人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”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，每年选择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5-10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家左右向市政府申报，对新认定的市科技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“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小巨人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”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企业分不同类型分别按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200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万元、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100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万元、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50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万元标准，以委托贷款形式，予以项目资助。项目实施期满后，达到考核目标要求的，按规定给予贷款资金</w:t>
      </w:r>
      <w:proofErr w:type="gramStart"/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改补及利息</w:t>
      </w:r>
      <w:proofErr w:type="gramEnd"/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返还。</w:t>
      </w:r>
    </w:p>
    <w:p w:rsidR="00D822F1" w:rsidRPr="00D822F1" w:rsidRDefault="00D822F1" w:rsidP="00D822F1">
      <w:pPr>
        <w:widowControl/>
        <w:wordWrap w:val="0"/>
        <w:spacing w:line="360" w:lineRule="auto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二、新认定的市级工程（技术）研究中心、企业技术中心、工业设计中心（企业）、重点（工程）实验室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,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给予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5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万元一次性奖励。新认定的市知识产权优势及培育企业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,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给予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5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万元一次性奖励。</w:t>
      </w:r>
    </w:p>
    <w:p w:rsidR="00D822F1" w:rsidRPr="00D822F1" w:rsidRDefault="00D822F1" w:rsidP="00D822F1">
      <w:pPr>
        <w:widowControl/>
        <w:wordWrap w:val="0"/>
        <w:spacing w:line="360" w:lineRule="auto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三、对列入市政府重点扶持的产业技术研究院，除市财政给予其当年新增研发仪器设备投入额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50%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，每年最高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500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万元资助，连续扶持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3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年外，县财政给予其当年新增研发仪器设备投入额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10%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，每年最高不超过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50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万元的资助，连续扶持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3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年。对列入县政府重点扶持的产业技术研究院，给予其当年新增研发仪器设备投入额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50%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，每年最高不超过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200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万元的资助，连续扶持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3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年。有县属国有企业入股的，以股权激励方式逐步奖励给研究院科技骨干、高管和核心团队。县财政每年安排一定额度的专项经费，支持研究院开展共性技术、关键技术研发以及科技成果转化与产业化活动。</w:t>
      </w:r>
    </w:p>
    <w:p w:rsidR="00D822F1" w:rsidRPr="00D822F1" w:rsidRDefault="00D822F1" w:rsidP="00D822F1">
      <w:pPr>
        <w:widowControl/>
        <w:wordWrap w:val="0"/>
        <w:spacing w:line="360" w:lineRule="auto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四、对聘请的外国专家，被评为国家</w:t>
      </w:r>
      <w:proofErr w:type="gramStart"/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外专千</w:t>
      </w:r>
      <w:proofErr w:type="gramEnd"/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人计划、外国高端专家项目和</w:t>
      </w:r>
      <w:proofErr w:type="gramStart"/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省外专百人</w:t>
      </w:r>
      <w:proofErr w:type="gramEnd"/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计划、省外专培育项目人选的，除市财政给予用人单位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50%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、最高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50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万元配套奖励外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,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县财政给予用人单位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10%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、最高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10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万元配套奖励，最多连续奖励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3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年。</w:t>
      </w:r>
    </w:p>
    <w:p w:rsidR="00D822F1" w:rsidRPr="00D822F1" w:rsidRDefault="00D822F1" w:rsidP="00D822F1">
      <w:pPr>
        <w:widowControl/>
        <w:wordWrap w:val="0"/>
        <w:spacing w:line="360" w:lineRule="auto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五、鼓励我县装备制造、智能制造等科技型企业，引进与其产品相关的上下游科技型企业，对该企业按照所引进科技型企业固定资产投资额的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1.5%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给予一次性奖励，最高不超过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200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万元，专项用于企业发展；对个人按所引进科技型企业固定资产投资额的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0.5%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给予一次性奖励，最高不超过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100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万。</w:t>
      </w:r>
    </w:p>
    <w:p w:rsidR="00D822F1" w:rsidRPr="00D822F1" w:rsidRDefault="00D822F1" w:rsidP="00D822F1">
      <w:pPr>
        <w:widowControl/>
        <w:wordWrap w:val="0"/>
        <w:spacing w:line="360" w:lineRule="auto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六、对从业人数在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25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人以上的企业，具有全日制大学本科以上或具有中级以上职称人数占职工总数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40%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以上的，且企业为其缴纳社保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1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年以上的，给予企业奖励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5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万元。</w:t>
      </w:r>
    </w:p>
    <w:p w:rsidR="00D822F1" w:rsidRPr="00D822F1" w:rsidRDefault="00D822F1" w:rsidP="00D822F1">
      <w:pPr>
        <w:widowControl/>
        <w:wordWrap w:val="0"/>
        <w:spacing w:line="360" w:lineRule="auto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七、支持创新创业竞赛优胜者、获奖者创办的创业企业</w:t>
      </w:r>
      <w:proofErr w:type="gramStart"/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入驻县</w:t>
      </w:r>
      <w:proofErr w:type="gramEnd"/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工业园区或县科技孵化器，对入驻企业前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2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年房租按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100%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标准予以资助，第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3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年房租按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50%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标准予以资助。</w:t>
      </w:r>
    </w:p>
    <w:p w:rsidR="00D822F1" w:rsidRPr="00D822F1" w:rsidRDefault="00D822F1" w:rsidP="00D822F1">
      <w:pPr>
        <w:widowControl/>
        <w:wordWrap w:val="0"/>
        <w:spacing w:line="360" w:lineRule="auto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八、对从科技孵化器、大学生创业</w:t>
      </w:r>
      <w:proofErr w:type="gramStart"/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园毕业</w:t>
      </w:r>
      <w:proofErr w:type="gramEnd"/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的科技型企业，进驻工业园区的，根据企业经营状况和市场发展前景，经认定后，第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1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年房租按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100%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标准予以资助，第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2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年房租按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50%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标准予以资助（自建厂房的，参照该标准资助）。</w:t>
      </w:r>
    </w:p>
    <w:p w:rsidR="00D822F1" w:rsidRPr="00D822F1" w:rsidRDefault="00D822F1" w:rsidP="00D822F1">
      <w:pPr>
        <w:widowControl/>
        <w:wordWrap w:val="0"/>
        <w:spacing w:line="360" w:lineRule="auto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lastRenderedPageBreak/>
        <w:t>九、对高校、科研院所鼓励支持其科技人员</w:t>
      </w:r>
      <w:proofErr w:type="gramStart"/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来繁进行</w:t>
      </w:r>
      <w:proofErr w:type="gramEnd"/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科技研发或创办科技型企业的，给予一定的补贴。对高校、科研院所及其</w:t>
      </w:r>
      <w:proofErr w:type="gramStart"/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科技人员来繁创办</w:t>
      </w:r>
      <w:proofErr w:type="gramEnd"/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科技型企业的，其知识产权等无形资产可</w:t>
      </w:r>
      <w:proofErr w:type="gramStart"/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按至少</w:t>
      </w:r>
      <w:proofErr w:type="gramEnd"/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50%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、最多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70%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比例折算成股份。创办的企业可按现金出资额度的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20%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申请政府风险投资配套支持，政府风险投资退出时，按照原值加同期银行活期存款利息优先回购</w:t>
      </w:r>
      <w:proofErr w:type="gramStart"/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给创业</w:t>
      </w:r>
      <w:proofErr w:type="gramEnd"/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团队。</w:t>
      </w:r>
    </w:p>
    <w:p w:rsidR="00D822F1" w:rsidRPr="00D822F1" w:rsidRDefault="00D822F1" w:rsidP="00D822F1">
      <w:pPr>
        <w:widowControl/>
        <w:wordWrap w:val="0"/>
        <w:spacing w:line="360" w:lineRule="auto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十、对达到国内首创、拥有完全自主知识产权（授权发明专利）的创新成果，在成功实施产业化、形成新增销售收入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3000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万元以上经济新增长点项目的首年度，经审核一次性给予最高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50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万元的奖励。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   </w:t>
      </w:r>
    </w:p>
    <w:p w:rsidR="00D822F1" w:rsidRPr="00D822F1" w:rsidRDefault="00D822F1" w:rsidP="00D822F1">
      <w:pPr>
        <w:widowControl/>
        <w:wordWrap w:val="0"/>
        <w:spacing w:line="360" w:lineRule="auto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十一、培育和发展技术经纪人、技术经济机构，对技术经纪人、技术经济机构促成的科技成果转化项目，按不超过技术合同</w:t>
      </w:r>
      <w:proofErr w:type="gramStart"/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标交易</w:t>
      </w:r>
      <w:proofErr w:type="gramEnd"/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的额的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1.5%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给予奖励，单个项目奖励最高不超过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10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万元。</w:t>
      </w:r>
    </w:p>
    <w:p w:rsidR="00D877FC" w:rsidRDefault="00D822F1" w:rsidP="00D822F1"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十二、省、市科技相关政策与本意见重复的，除另行规定外，不再重复享受。同一事项与本县其他</w:t>
      </w:r>
      <w:proofErr w:type="gramStart"/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财政奖补政策</w:t>
      </w:r>
      <w:proofErr w:type="gramEnd"/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重复的，不再重复享受。本意见中</w:t>
      </w:r>
      <w:proofErr w:type="gramStart"/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的奖补资金</w:t>
      </w:r>
      <w:proofErr w:type="gramEnd"/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，除明确规定由市财政或县财政独自承担外，</w:t>
      </w:r>
      <w:proofErr w:type="gramStart"/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其他奖补资金</w:t>
      </w:r>
      <w:proofErr w:type="gramEnd"/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均按规定的市、县财政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2:8</w:t>
      </w:r>
      <w:r w:rsidRPr="00D822F1">
        <w:rPr>
          <w:rFonts w:ascii="Arial" w:eastAsia="宋体" w:hAnsi="Arial" w:cs="Arial"/>
          <w:color w:val="000000"/>
          <w:kern w:val="0"/>
          <w:sz w:val="18"/>
          <w:szCs w:val="18"/>
        </w:rPr>
        <w:t>比例分担。</w:t>
      </w:r>
      <w:bookmarkStart w:id="0" w:name="_GoBack"/>
      <w:bookmarkEnd w:id="0"/>
    </w:p>
    <w:sectPr w:rsidR="00D87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B70"/>
    <w:rsid w:val="00251CA6"/>
    <w:rsid w:val="00621B70"/>
    <w:rsid w:val="00D037FE"/>
    <w:rsid w:val="00D8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2F1C4A-2ED3-4CCD-B134-3C8AEBB1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6211">
          <w:marLeft w:val="0"/>
          <w:marRight w:val="0"/>
          <w:marTop w:val="0"/>
          <w:marBottom w:val="0"/>
          <w:divBdr>
            <w:top w:val="single" w:sz="6" w:space="5" w:color="D4E4F1"/>
            <w:left w:val="single" w:sz="6" w:space="0" w:color="D4E4F1"/>
            <w:bottom w:val="single" w:sz="6" w:space="5" w:color="D4E4F1"/>
            <w:right w:val="single" w:sz="6" w:space="0" w:color="D4E4F1"/>
          </w:divBdr>
          <w:divsChild>
            <w:div w:id="1818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3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5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96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Company>Microsoft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 hx</dc:creator>
  <cp:keywords/>
  <dc:description/>
  <cp:lastModifiedBy>cui hx</cp:lastModifiedBy>
  <cp:revision>3</cp:revision>
  <dcterms:created xsi:type="dcterms:W3CDTF">2018-05-06T17:12:00Z</dcterms:created>
  <dcterms:modified xsi:type="dcterms:W3CDTF">2018-05-06T17:12:00Z</dcterms:modified>
</cp:coreProperties>
</file>