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839" w:rsidRPr="00F05839" w:rsidRDefault="00F05839" w:rsidP="00F05839">
      <w:pPr>
        <w:widowControl/>
        <w:pBdr>
          <w:bottom w:val="single" w:sz="6" w:space="0" w:color="CCCCCC"/>
        </w:pBdr>
        <w:shd w:val="clear" w:color="auto" w:fill="FFFFFF"/>
        <w:spacing w:before="100" w:beforeAutospacing="1" w:after="100" w:afterAutospacing="1" w:line="375" w:lineRule="atLeast"/>
        <w:jc w:val="center"/>
        <w:outlineLvl w:val="3"/>
        <w:rPr>
          <w:rFonts w:ascii="����" w:eastAsia="宋体" w:hAnsi="����" w:cs="宋体"/>
          <w:b/>
          <w:bCs/>
          <w:kern w:val="0"/>
          <w:sz w:val="33"/>
          <w:szCs w:val="33"/>
        </w:rPr>
      </w:pPr>
      <w:bookmarkStart w:id="0" w:name="_GoBack"/>
      <w:r>
        <w:rPr>
          <w:rFonts w:ascii="����" w:eastAsia="宋体" w:hAnsi="����" w:cs="宋体"/>
          <w:b/>
          <w:bCs/>
          <w:kern w:val="0"/>
          <w:sz w:val="33"/>
          <w:szCs w:val="33"/>
        </w:rPr>
        <w:t>关于印发《德州市就业专项资金管理实施细则</w:t>
      </w:r>
      <w:r w:rsidRPr="00F05839">
        <w:rPr>
          <w:rFonts w:ascii="����" w:eastAsia="宋体" w:hAnsi="����" w:cs="宋体"/>
          <w:b/>
          <w:bCs/>
          <w:kern w:val="0"/>
          <w:sz w:val="33"/>
          <w:szCs w:val="33"/>
        </w:rPr>
        <w:t>》（</w:t>
      </w:r>
      <w:proofErr w:type="gramStart"/>
      <w:r w:rsidRPr="00F05839">
        <w:rPr>
          <w:rFonts w:ascii="����" w:eastAsia="宋体" w:hAnsi="����" w:cs="宋体"/>
          <w:b/>
          <w:bCs/>
          <w:kern w:val="0"/>
          <w:sz w:val="33"/>
          <w:szCs w:val="33"/>
        </w:rPr>
        <w:t>德财社</w:t>
      </w:r>
      <w:proofErr w:type="gramEnd"/>
      <w:r w:rsidRPr="00F05839">
        <w:rPr>
          <w:rFonts w:ascii="����" w:eastAsia="宋体" w:hAnsi="����" w:cs="宋体"/>
          <w:b/>
          <w:bCs/>
          <w:kern w:val="0"/>
          <w:sz w:val="33"/>
          <w:szCs w:val="33"/>
        </w:rPr>
        <w:t>〔</w:t>
      </w:r>
      <w:r w:rsidRPr="00F05839">
        <w:rPr>
          <w:rFonts w:ascii="����" w:eastAsia="宋体" w:hAnsi="����" w:cs="宋体"/>
          <w:b/>
          <w:bCs/>
          <w:kern w:val="0"/>
          <w:sz w:val="33"/>
          <w:szCs w:val="33"/>
        </w:rPr>
        <w:t>2011</w:t>
      </w:r>
      <w:r w:rsidRPr="00F05839">
        <w:rPr>
          <w:rFonts w:ascii="����" w:eastAsia="宋体" w:hAnsi="����" w:cs="宋体"/>
          <w:b/>
          <w:bCs/>
          <w:kern w:val="0"/>
          <w:sz w:val="33"/>
          <w:szCs w:val="33"/>
        </w:rPr>
        <w:t>〕</w:t>
      </w:r>
      <w:r w:rsidRPr="00F05839">
        <w:rPr>
          <w:rFonts w:ascii="����" w:eastAsia="宋体" w:hAnsi="����" w:cs="宋体"/>
          <w:b/>
          <w:bCs/>
          <w:kern w:val="0"/>
          <w:sz w:val="33"/>
          <w:szCs w:val="33"/>
        </w:rPr>
        <w:t>76</w:t>
      </w:r>
      <w:r w:rsidRPr="00F05839">
        <w:rPr>
          <w:rFonts w:ascii="����" w:eastAsia="宋体" w:hAnsi="����" w:cs="宋体"/>
          <w:b/>
          <w:bCs/>
          <w:kern w:val="0"/>
          <w:sz w:val="33"/>
          <w:szCs w:val="33"/>
        </w:rPr>
        <w:t>号）</w:t>
      </w:r>
    </w:p>
    <w:bookmarkEnd w:id="0"/>
    <w:p w:rsidR="00F05839" w:rsidRPr="00F05839" w:rsidRDefault="00F05839" w:rsidP="00F05839">
      <w:pPr>
        <w:widowControl/>
        <w:shd w:val="clear" w:color="auto" w:fill="FFFFFF"/>
        <w:spacing w:line="375" w:lineRule="atLeast"/>
        <w:jc w:val="left"/>
        <w:rPr>
          <w:rFonts w:ascii="����" w:eastAsia="宋体" w:hAnsi="����" w:cs="宋体"/>
          <w:kern w:val="0"/>
          <w:sz w:val="18"/>
          <w:szCs w:val="18"/>
        </w:rPr>
      </w:pPr>
      <w:r w:rsidRPr="00F05839">
        <w:rPr>
          <w:rFonts w:ascii="����" w:eastAsia="宋体" w:hAnsi="����" w:cs="宋体"/>
          <w:kern w:val="0"/>
          <w:sz w:val="18"/>
          <w:szCs w:val="18"/>
        </w:rPr>
        <w:t xml:space="preserve">  </w:t>
      </w:r>
    </w:p>
    <w:p w:rsidR="00F05839" w:rsidRPr="00F05839" w:rsidRDefault="00F05839" w:rsidP="00F05839">
      <w:pPr>
        <w:widowControl/>
        <w:shd w:val="clear" w:color="auto" w:fill="FFFFFF"/>
        <w:spacing w:before="100" w:beforeAutospacing="1" w:after="100" w:afterAutospacing="1" w:line="700" w:lineRule="exact"/>
        <w:jc w:val="center"/>
        <w:rPr>
          <w:rFonts w:ascii="����" w:eastAsia="宋体" w:hAnsi="����" w:cs="宋体"/>
          <w:kern w:val="0"/>
          <w:sz w:val="18"/>
          <w:szCs w:val="18"/>
        </w:rPr>
      </w:pPr>
      <w:r w:rsidRPr="00F05839">
        <w:rPr>
          <w:rFonts w:ascii="宋体" w:eastAsia="宋体" w:hAnsi="宋体" w:cs="宋体" w:hint="eastAsia"/>
          <w:b/>
          <w:color w:val="FF0000"/>
          <w:kern w:val="0"/>
          <w:sz w:val="44"/>
          <w:szCs w:val="32"/>
        </w:rPr>
        <w:t>德州市财政局</w:t>
      </w:r>
    </w:p>
    <w:p w:rsidR="00F05839" w:rsidRPr="00F05839" w:rsidRDefault="00F05839" w:rsidP="00F05839">
      <w:pPr>
        <w:widowControl/>
        <w:shd w:val="clear" w:color="auto" w:fill="FFFFFF"/>
        <w:spacing w:before="100" w:beforeAutospacing="1" w:after="100" w:afterAutospacing="1" w:line="700" w:lineRule="exact"/>
        <w:jc w:val="center"/>
        <w:rPr>
          <w:rFonts w:ascii="����" w:eastAsia="宋体" w:hAnsi="����" w:cs="宋体"/>
          <w:kern w:val="0"/>
          <w:sz w:val="18"/>
          <w:szCs w:val="18"/>
        </w:rPr>
      </w:pPr>
      <w:r w:rsidRPr="00F05839">
        <w:rPr>
          <w:rFonts w:ascii="宋体" w:eastAsia="宋体" w:hAnsi="宋体" w:cs="宋体" w:hint="eastAsia"/>
          <w:b/>
          <w:color w:val="FF0000"/>
          <w:kern w:val="0"/>
          <w:sz w:val="44"/>
          <w:szCs w:val="32"/>
        </w:rPr>
        <w:t>德州市人力资源和社会保障局</w:t>
      </w:r>
    </w:p>
    <w:p w:rsidR="00F05839" w:rsidRPr="00F05839" w:rsidRDefault="00F05839" w:rsidP="00F05839">
      <w:pPr>
        <w:widowControl/>
        <w:shd w:val="clear" w:color="auto" w:fill="FFFFFF"/>
        <w:spacing w:before="100" w:beforeAutospacing="1" w:after="100" w:afterAutospacing="1" w:line="700" w:lineRule="exact"/>
        <w:jc w:val="center"/>
        <w:rPr>
          <w:rFonts w:ascii="����" w:eastAsia="宋体" w:hAnsi="����" w:cs="宋体"/>
          <w:kern w:val="0"/>
          <w:sz w:val="18"/>
          <w:szCs w:val="18"/>
        </w:rPr>
      </w:pPr>
      <w:proofErr w:type="gramStart"/>
      <w:r w:rsidRPr="00F05839">
        <w:rPr>
          <w:rFonts w:ascii="仿宋_GB2312" w:eastAsia="仿宋_GB2312" w:hAnsi="����" w:cs="宋体" w:hint="eastAsia"/>
          <w:kern w:val="0"/>
          <w:sz w:val="28"/>
          <w:szCs w:val="32"/>
        </w:rPr>
        <w:t>德财社</w:t>
      </w:r>
      <w:proofErr w:type="gramEnd"/>
      <w:r w:rsidRPr="00F05839">
        <w:rPr>
          <w:rFonts w:ascii="仿宋_GB2312" w:eastAsia="仿宋_GB2312" w:hAnsi="����" w:cs="宋体" w:hint="eastAsia"/>
          <w:kern w:val="0"/>
          <w:sz w:val="28"/>
          <w:szCs w:val="32"/>
        </w:rPr>
        <w:t>〔2011〕76号</w:t>
      </w:r>
    </w:p>
    <w:p w:rsidR="00F05839" w:rsidRPr="00F05839" w:rsidRDefault="00F05839" w:rsidP="00F05839">
      <w:pPr>
        <w:widowControl/>
        <w:shd w:val="clear" w:color="auto" w:fill="FFFFFF"/>
        <w:spacing w:before="100" w:beforeAutospacing="1" w:after="100" w:afterAutospacing="1" w:line="700" w:lineRule="exact"/>
        <w:jc w:val="center"/>
        <w:rPr>
          <w:rFonts w:ascii="����" w:eastAsia="宋体" w:hAnsi="����" w:cs="宋体"/>
          <w:kern w:val="0"/>
          <w:sz w:val="18"/>
          <w:szCs w:val="18"/>
        </w:rPr>
      </w:pPr>
      <w:r w:rsidRPr="00F05839">
        <w:rPr>
          <w:rFonts w:ascii="宋体" w:eastAsia="宋体" w:hAnsi="宋体" w:cs="宋体" w:hint="eastAsia"/>
          <w:kern w:val="0"/>
          <w:sz w:val="44"/>
          <w:szCs w:val="44"/>
        </w:rPr>
        <w:t>关于印发《德州市就业专项资金管理实施细则（暂行）》的通知</w:t>
      </w:r>
    </w:p>
    <w:p w:rsidR="00F05839" w:rsidRPr="00F05839" w:rsidRDefault="00F05839" w:rsidP="00F05839">
      <w:pPr>
        <w:widowControl/>
        <w:shd w:val="clear" w:color="auto" w:fill="FFFFFF"/>
        <w:spacing w:before="100" w:beforeAutospacing="1" w:after="100" w:afterAutospacing="1" w:line="500" w:lineRule="exact"/>
        <w:jc w:val="left"/>
        <w:rPr>
          <w:rFonts w:ascii="����" w:eastAsia="宋体" w:hAnsi="����" w:cs="宋体"/>
          <w:kern w:val="0"/>
          <w:sz w:val="18"/>
          <w:szCs w:val="18"/>
        </w:rPr>
      </w:pPr>
      <w:r w:rsidRPr="00F05839">
        <w:rPr>
          <w:rFonts w:ascii="仿宋_GB2312" w:eastAsia="仿宋_GB2312" w:hAnsi="����" w:cs="宋体" w:hint="eastAsia"/>
          <w:kern w:val="0"/>
          <w:sz w:val="28"/>
          <w:szCs w:val="32"/>
        </w:rPr>
        <w:t>各县（市、区）财政局、人力资源和社会保障局，经济开发区、运河经济开发区组织人事部：</w:t>
      </w:r>
    </w:p>
    <w:p w:rsidR="00F05839" w:rsidRPr="00F05839" w:rsidRDefault="00F05839" w:rsidP="00F05839">
      <w:pPr>
        <w:widowControl/>
        <w:shd w:val="clear" w:color="auto" w:fill="FFFFFF"/>
        <w:spacing w:before="100" w:beforeAutospacing="1" w:after="240"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为进一步加强就业专项资金管理，充分发挥资金使用效益，我们制定了《德州市就业专项资金管理实施细则（暂行）》，现予以印发，请遵照执行。</w:t>
      </w:r>
    </w:p>
    <w:p w:rsidR="00F05839" w:rsidRPr="00F05839" w:rsidRDefault="00F05839" w:rsidP="00F05839">
      <w:pPr>
        <w:widowControl/>
        <w:shd w:val="clear" w:color="auto" w:fill="FFFFFF"/>
        <w:spacing w:before="100" w:beforeAutospacing="1" w:after="240" w:line="500" w:lineRule="exact"/>
        <w:ind w:firstLineChars="1700" w:firstLine="4760"/>
        <w:jc w:val="left"/>
        <w:rPr>
          <w:rFonts w:ascii="����" w:eastAsia="宋体" w:hAnsi="����" w:cs="宋体"/>
          <w:kern w:val="0"/>
          <w:sz w:val="18"/>
          <w:szCs w:val="18"/>
        </w:rPr>
      </w:pPr>
      <w:r w:rsidRPr="00F05839">
        <w:rPr>
          <w:rFonts w:ascii="仿宋_GB2312" w:eastAsia="仿宋_GB2312" w:hAnsi="����" w:cs="宋体" w:hint="eastAsia"/>
          <w:kern w:val="0"/>
          <w:sz w:val="28"/>
          <w:szCs w:val="32"/>
        </w:rPr>
        <w:t>二</w:t>
      </w:r>
      <w:r w:rsidRPr="00F05839">
        <w:rPr>
          <w:rFonts w:ascii="宋体" w:eastAsia="宋体" w:hAnsi="宋体" w:cs="宋体" w:hint="eastAsia"/>
          <w:kern w:val="0"/>
          <w:sz w:val="28"/>
          <w:szCs w:val="32"/>
        </w:rPr>
        <w:t>〇</w:t>
      </w:r>
      <w:r w:rsidRPr="00F05839">
        <w:rPr>
          <w:rFonts w:ascii="仿宋_GB2312" w:eastAsia="仿宋_GB2312" w:hAnsi="仿宋_GB2312" w:cs="仿宋_GB2312" w:hint="eastAsia"/>
          <w:kern w:val="0"/>
          <w:sz w:val="28"/>
          <w:szCs w:val="32"/>
        </w:rPr>
        <w:t>一一年十一月一日</w:t>
      </w:r>
      <w:r w:rsidRPr="00F05839">
        <w:rPr>
          <w:rFonts w:ascii="仿宋_GB2312" w:eastAsia="仿宋_GB2312" w:hAnsi="仿宋_GB2312" w:cs="仿宋_GB2312" w:hint="eastAsia"/>
          <w:kern w:val="0"/>
          <w:sz w:val="28"/>
          <w:szCs w:val="32"/>
        </w:rPr>
        <w:br/>
      </w:r>
    </w:p>
    <w:p w:rsidR="00F05839" w:rsidRPr="00F05839" w:rsidRDefault="00F05839" w:rsidP="00F05839">
      <w:pPr>
        <w:widowControl/>
        <w:shd w:val="clear" w:color="auto" w:fill="FFFFFF"/>
        <w:spacing w:before="100" w:beforeAutospacing="1" w:after="100" w:afterAutospacing="1" w:line="700" w:lineRule="exact"/>
        <w:jc w:val="center"/>
        <w:rPr>
          <w:rFonts w:ascii="����" w:eastAsia="宋体" w:hAnsi="����" w:cs="宋体"/>
          <w:kern w:val="0"/>
          <w:sz w:val="18"/>
          <w:szCs w:val="18"/>
        </w:rPr>
      </w:pPr>
      <w:r w:rsidRPr="00F05839">
        <w:rPr>
          <w:rFonts w:ascii="宋体" w:eastAsia="宋体" w:hAnsi="宋体" w:cs="宋体" w:hint="eastAsia"/>
          <w:b/>
          <w:kern w:val="0"/>
          <w:sz w:val="44"/>
          <w:szCs w:val="44"/>
        </w:rPr>
        <w:t>德州市就业专项资金管理实施细则（暂行）</w:t>
      </w:r>
    </w:p>
    <w:p w:rsidR="00F05839" w:rsidRPr="00F05839" w:rsidRDefault="00F05839" w:rsidP="00F05839">
      <w:pPr>
        <w:widowControl/>
        <w:shd w:val="clear" w:color="auto" w:fill="FFFFFF"/>
        <w:spacing w:before="100" w:beforeAutospacing="1" w:after="100" w:afterAutospacing="1" w:line="700" w:lineRule="exact"/>
        <w:jc w:val="center"/>
        <w:rPr>
          <w:rFonts w:ascii="����" w:eastAsia="宋体" w:hAnsi="����" w:cs="宋体"/>
          <w:kern w:val="0"/>
          <w:sz w:val="18"/>
          <w:szCs w:val="18"/>
        </w:rPr>
      </w:pPr>
      <w:r w:rsidRPr="00F05839">
        <w:rPr>
          <w:rFonts w:ascii="黑体" w:eastAsia="黑体" w:hAnsi="黑体" w:cs="宋体" w:hint="eastAsia"/>
          <w:kern w:val="0"/>
          <w:sz w:val="32"/>
          <w:szCs w:val="32"/>
        </w:rPr>
        <w:t>第一章  总  则</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lastRenderedPageBreak/>
        <w:t>第一条</w:t>
      </w:r>
      <w:r w:rsidRPr="00F05839">
        <w:rPr>
          <w:rFonts w:ascii="仿宋_GB2312" w:eastAsia="仿宋_GB2312" w:hAnsi="����" w:cs="宋体" w:hint="eastAsia"/>
          <w:kern w:val="0"/>
          <w:sz w:val="28"/>
          <w:szCs w:val="32"/>
        </w:rPr>
        <w:t xml:space="preserve">  为切实加强就业专项资金管理，提高资金使用的安全性、规范性和有效性，根据山东省财政厅、山东省人力资源和社会保障厅《关于印发&lt;山东省就业专项资金管理暂行办法&gt;的通知》(</w:t>
      </w:r>
      <w:proofErr w:type="gramStart"/>
      <w:r w:rsidRPr="00F05839">
        <w:rPr>
          <w:rFonts w:ascii="仿宋_GB2312" w:eastAsia="仿宋_GB2312" w:hAnsi="����" w:cs="宋体" w:hint="eastAsia"/>
          <w:kern w:val="0"/>
          <w:sz w:val="28"/>
          <w:szCs w:val="32"/>
        </w:rPr>
        <w:t>鲁财社</w:t>
      </w:r>
      <w:proofErr w:type="gramEnd"/>
      <w:r w:rsidRPr="00F05839">
        <w:rPr>
          <w:rFonts w:ascii="仿宋_GB2312" w:eastAsia="仿宋_GB2312" w:hAnsi="����" w:cs="宋体" w:hint="eastAsia"/>
          <w:kern w:val="0"/>
          <w:sz w:val="28"/>
          <w:szCs w:val="32"/>
        </w:rPr>
        <w:t>〔2011〕55号)和《转发&lt;人力资源社会保障部 财政部 关于进一步落实就业政策加强就业专项资金管理工作的通知&gt;的通知》（鲁</w:t>
      </w:r>
      <w:proofErr w:type="gramStart"/>
      <w:r w:rsidRPr="00F05839">
        <w:rPr>
          <w:rFonts w:ascii="仿宋_GB2312" w:eastAsia="仿宋_GB2312" w:hAnsi="����" w:cs="宋体" w:hint="eastAsia"/>
          <w:kern w:val="0"/>
          <w:sz w:val="28"/>
          <w:szCs w:val="32"/>
        </w:rPr>
        <w:t>人社发</w:t>
      </w:r>
      <w:proofErr w:type="gramEnd"/>
      <w:r w:rsidRPr="00F05839">
        <w:rPr>
          <w:rFonts w:ascii="仿宋_GB2312" w:eastAsia="仿宋_GB2312" w:hAnsi="����" w:cs="宋体" w:hint="eastAsia"/>
          <w:kern w:val="0"/>
          <w:sz w:val="28"/>
          <w:szCs w:val="32"/>
        </w:rPr>
        <w:t>〔2011〕79号）的有关规定，结合我市实际，制定本实施细则。</w:t>
      </w:r>
    </w:p>
    <w:p w:rsidR="00F05839" w:rsidRPr="00F05839" w:rsidRDefault="00F05839" w:rsidP="00F05839">
      <w:pPr>
        <w:widowControl/>
        <w:shd w:val="clear" w:color="auto" w:fill="FFFFFF"/>
        <w:spacing w:before="100" w:beforeAutospacing="1" w:after="100" w:afterAutospacing="1" w:line="700" w:lineRule="exact"/>
        <w:jc w:val="center"/>
        <w:rPr>
          <w:rFonts w:ascii="����" w:eastAsia="宋体" w:hAnsi="����" w:cs="宋体"/>
          <w:kern w:val="0"/>
          <w:sz w:val="18"/>
          <w:szCs w:val="18"/>
        </w:rPr>
      </w:pPr>
      <w:r w:rsidRPr="00F05839">
        <w:rPr>
          <w:rFonts w:ascii="黑体" w:eastAsia="黑体" w:hAnsi="黑体" w:cs="宋体" w:hint="eastAsia"/>
          <w:kern w:val="0"/>
          <w:sz w:val="32"/>
          <w:szCs w:val="32"/>
        </w:rPr>
        <w:t>第二章  资金来源和使用范围</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第二条</w:t>
      </w:r>
      <w:r w:rsidRPr="00F05839">
        <w:rPr>
          <w:rFonts w:ascii="仿宋_GB2312" w:eastAsia="仿宋_GB2312" w:hAnsi="����" w:cs="宋体" w:hint="eastAsia"/>
          <w:kern w:val="0"/>
          <w:sz w:val="28"/>
          <w:szCs w:val="32"/>
        </w:rPr>
        <w:t xml:space="preserve">  就业专项资金来源包括中央、省财政安排的专项转移支付资金及市、县财政部门在年度财政预算中安排的就业专项资金。</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第三条</w:t>
      </w:r>
      <w:r w:rsidRPr="00F05839">
        <w:rPr>
          <w:rFonts w:ascii="仿宋_GB2312" w:eastAsia="仿宋_GB2312" w:hAnsi="����" w:cs="宋体" w:hint="eastAsia"/>
          <w:kern w:val="0"/>
          <w:sz w:val="28"/>
          <w:szCs w:val="32"/>
        </w:rPr>
        <w:t xml:space="preserve">  本实施细则适用于就业专项资金的筹集、使用及监督管理。</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第四条</w:t>
      </w:r>
      <w:r w:rsidRPr="00F05839">
        <w:rPr>
          <w:rFonts w:ascii="仿宋_GB2312" w:eastAsia="仿宋_GB2312" w:hAnsi="����" w:cs="宋体" w:hint="eastAsia"/>
          <w:kern w:val="0"/>
          <w:sz w:val="28"/>
          <w:szCs w:val="32"/>
        </w:rPr>
        <w:t xml:space="preserve">  就业专项资金用于职业介绍补贴、职业培训补贴(</w:t>
      </w:r>
      <w:proofErr w:type="gramStart"/>
      <w:r w:rsidRPr="00F05839">
        <w:rPr>
          <w:rFonts w:ascii="仿宋_GB2312" w:eastAsia="仿宋_GB2312" w:hAnsi="����" w:cs="宋体" w:hint="eastAsia"/>
          <w:kern w:val="0"/>
          <w:sz w:val="28"/>
          <w:szCs w:val="32"/>
        </w:rPr>
        <w:t>含劳动</w:t>
      </w:r>
      <w:proofErr w:type="gramEnd"/>
      <w:r w:rsidRPr="00F05839">
        <w:rPr>
          <w:rFonts w:ascii="仿宋_GB2312" w:eastAsia="仿宋_GB2312" w:hAnsi="����" w:cs="宋体" w:hint="eastAsia"/>
          <w:kern w:val="0"/>
          <w:sz w:val="28"/>
          <w:szCs w:val="32"/>
        </w:rPr>
        <w:t>预备制培训生活费补贴)、职业技能鉴定补贴、社会保险补贴、公益性岗位补贴、就业见习补贴、创业岗位开发补贴、一次性创业补贴、特定就业政策补助、小额贷款担保基金和小额担保贷款贴息、扶持公共就业服务、创业</w:t>
      </w:r>
      <w:proofErr w:type="gramStart"/>
      <w:r w:rsidRPr="00F05839">
        <w:rPr>
          <w:rFonts w:ascii="仿宋_GB2312" w:eastAsia="仿宋_GB2312" w:hAnsi="����" w:cs="宋体" w:hint="eastAsia"/>
          <w:kern w:val="0"/>
          <w:sz w:val="28"/>
          <w:szCs w:val="32"/>
        </w:rPr>
        <w:t>奖补以及</w:t>
      </w:r>
      <w:proofErr w:type="gramEnd"/>
      <w:r w:rsidRPr="00F05839">
        <w:rPr>
          <w:rFonts w:ascii="仿宋_GB2312" w:eastAsia="仿宋_GB2312" w:hAnsi="����" w:cs="宋体" w:hint="eastAsia"/>
          <w:kern w:val="0"/>
          <w:sz w:val="28"/>
          <w:szCs w:val="32"/>
        </w:rPr>
        <w:t>省级人民政府批准的其他支出等。</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第五条</w:t>
      </w:r>
      <w:r w:rsidRPr="00F05839">
        <w:rPr>
          <w:rFonts w:ascii="仿宋_GB2312" w:eastAsia="仿宋_GB2312" w:hAnsi="����" w:cs="宋体" w:hint="eastAsia"/>
          <w:kern w:val="0"/>
          <w:sz w:val="28"/>
          <w:szCs w:val="32"/>
        </w:rPr>
        <w:t xml:space="preserve">  就业专项资金的支付管理，按照国家财政国库管理制度的有关规定执行。</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第六条</w:t>
      </w:r>
      <w:r w:rsidRPr="00F05839">
        <w:rPr>
          <w:rFonts w:ascii="仿宋_GB2312" w:eastAsia="仿宋_GB2312" w:hAnsi="����" w:cs="宋体" w:hint="eastAsia"/>
          <w:kern w:val="0"/>
          <w:sz w:val="28"/>
          <w:szCs w:val="32"/>
        </w:rPr>
        <w:t xml:space="preserve">  失业保险基金用于促进就业的支出，按国家、省、市有关规定执行。</w:t>
      </w:r>
    </w:p>
    <w:p w:rsidR="00F05839" w:rsidRPr="00F05839" w:rsidRDefault="00F05839" w:rsidP="00F05839">
      <w:pPr>
        <w:widowControl/>
        <w:shd w:val="clear" w:color="auto" w:fill="FFFFFF"/>
        <w:spacing w:before="100" w:beforeAutospacing="1" w:after="100" w:afterAutospacing="1" w:line="700" w:lineRule="exact"/>
        <w:jc w:val="center"/>
        <w:rPr>
          <w:rFonts w:ascii="����" w:eastAsia="宋体" w:hAnsi="����" w:cs="宋体"/>
          <w:kern w:val="0"/>
          <w:sz w:val="18"/>
          <w:szCs w:val="18"/>
        </w:rPr>
      </w:pPr>
      <w:r w:rsidRPr="00F05839">
        <w:rPr>
          <w:rFonts w:ascii="黑体" w:eastAsia="黑体" w:hAnsi="黑体" w:cs="宋体" w:hint="eastAsia"/>
          <w:kern w:val="0"/>
          <w:sz w:val="32"/>
          <w:szCs w:val="32"/>
        </w:rPr>
        <w:lastRenderedPageBreak/>
        <w:t>第三章   职业介绍补贴</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第七条</w:t>
      </w:r>
      <w:r w:rsidRPr="00F05839">
        <w:rPr>
          <w:rFonts w:ascii="仿宋_GB2312" w:eastAsia="仿宋_GB2312" w:hAnsi="����" w:cs="宋体" w:hint="eastAsia"/>
          <w:kern w:val="0"/>
          <w:sz w:val="28"/>
          <w:szCs w:val="32"/>
        </w:rPr>
        <w:t xml:space="preserve">  职业介绍补贴的适用范围和补贴标准。在工商行政部门登记注册，并办理《人力资源服务许可证》的职业中介机构，为本市登记失业人员提供免费就业服务的，可按其中实际就业并办理就业登记的人数向当地人力资源社会保障部门申请职业介绍补贴。补贴标准每人最高不超过150元，每位符合条件的人员，每年只能享受一次，且不得与失业保险的职业介绍补贴重复享受。</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第八条</w:t>
      </w:r>
      <w:r w:rsidRPr="00F05839">
        <w:rPr>
          <w:rFonts w:ascii="仿宋_GB2312" w:eastAsia="仿宋_GB2312" w:hAnsi="����" w:cs="宋体" w:hint="eastAsia"/>
          <w:kern w:val="0"/>
          <w:sz w:val="28"/>
          <w:szCs w:val="32"/>
        </w:rPr>
        <w:t xml:space="preserve">  职业介绍补贴审批拨付程序。</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w:t>
      </w:r>
      <w:proofErr w:type="gramStart"/>
      <w:r w:rsidRPr="00F05839">
        <w:rPr>
          <w:rFonts w:ascii="仿宋_GB2312" w:eastAsia="仿宋_GB2312" w:hAnsi="����" w:cs="宋体" w:hint="eastAsia"/>
          <w:kern w:val="0"/>
          <w:sz w:val="28"/>
          <w:szCs w:val="32"/>
        </w:rPr>
        <w:t>一</w:t>
      </w:r>
      <w:proofErr w:type="gramEnd"/>
      <w:r w:rsidRPr="00F05839">
        <w:rPr>
          <w:rFonts w:ascii="仿宋_GB2312" w:eastAsia="仿宋_GB2312" w:hAnsi="����" w:cs="宋体" w:hint="eastAsia"/>
          <w:kern w:val="0"/>
          <w:sz w:val="28"/>
          <w:szCs w:val="32"/>
        </w:rPr>
        <w:t>)社会举办的职业中介机构申请职业介绍补贴时，应提供以下材料：</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1、已实现就业的登记失业人员的《居民身份证》(以下简称《身份证》)复印件、《就业失业登记证》(以下简称《登记证》)复印件；《劳动合同备案花名册》或经过人力资源社会保障部门备案的劳动合同复印件。</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2、职业中介机构的营业执照（副本）、人力资源服务许可证（副本）、银行账户开户许可证复印件。</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填写《职业介绍补贴申请表》、《享受免费职业介绍人员情况表》（见附件表一、二），人力资源社会保障部门实地核查登记失业人员的求职登记表、职业介绍机构开具的职业介绍推荐信存根及回执等提供职业介绍的原始资料后，按规定将补贴资金支付到职业中介机构在银行开立的基本账户。</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(二)公共就业服务机构申请职业介绍补贴。公共就业服务机构是指县级以上地方人民政府设立的，依据《中华人民共和国就业促</w:t>
      </w:r>
      <w:r w:rsidRPr="00F05839">
        <w:rPr>
          <w:rFonts w:ascii="仿宋_GB2312" w:eastAsia="仿宋_GB2312" w:hAnsi="����" w:cs="宋体" w:hint="eastAsia"/>
          <w:kern w:val="0"/>
          <w:sz w:val="28"/>
          <w:szCs w:val="32"/>
        </w:rPr>
        <w:lastRenderedPageBreak/>
        <w:t>进法》和《人力资源社会保障部中央机构编制委员会办公室关于进一步加强公共就业服务体系建设的指导意见》(</w:t>
      </w:r>
      <w:proofErr w:type="gramStart"/>
      <w:r w:rsidRPr="00F05839">
        <w:rPr>
          <w:rFonts w:ascii="仿宋_GB2312" w:eastAsia="仿宋_GB2312" w:hAnsi="����" w:cs="宋体" w:hint="eastAsia"/>
          <w:kern w:val="0"/>
          <w:sz w:val="28"/>
          <w:szCs w:val="32"/>
        </w:rPr>
        <w:t>人社部</w:t>
      </w:r>
      <w:proofErr w:type="gramEnd"/>
      <w:r w:rsidRPr="00F05839">
        <w:rPr>
          <w:rFonts w:ascii="仿宋_GB2312" w:eastAsia="仿宋_GB2312" w:hAnsi="����" w:cs="宋体" w:hint="eastAsia"/>
          <w:kern w:val="0"/>
          <w:sz w:val="28"/>
          <w:szCs w:val="32"/>
        </w:rPr>
        <w:t>发〔2009〕116号)规定，为劳动者提供免费就业和创业服务的机构。对已经纳入财政补助范围的公共就业服务机构，地方各级财政部门要按照事业单位财务规则，根据其享受财政补助的编制内实有人数，并结合其承担的免费公共就业服务工作量，由同级财政在部门预算中统筹安排人员经费、工作经费(包括设备购置、修缮和大型公共就业服务活动等项目支出)。对未纳入财政补助范围的公共就业服务机构，可暂按社会举办的职业中介机构申领职业介绍补贴的规定申请职业介绍补贴。公共就业服务机构享受职业介绍补贴政策的执行期限不超过2011年底。</w:t>
      </w:r>
    </w:p>
    <w:p w:rsidR="00F05839" w:rsidRPr="00F05839" w:rsidRDefault="00F05839" w:rsidP="00F05839">
      <w:pPr>
        <w:widowControl/>
        <w:shd w:val="clear" w:color="auto" w:fill="FFFFFF"/>
        <w:spacing w:before="100" w:beforeAutospacing="1" w:after="100" w:afterAutospacing="1" w:line="700" w:lineRule="exact"/>
        <w:jc w:val="center"/>
        <w:rPr>
          <w:rFonts w:ascii="����" w:eastAsia="宋体" w:hAnsi="����" w:cs="宋体"/>
          <w:kern w:val="0"/>
          <w:sz w:val="18"/>
          <w:szCs w:val="18"/>
        </w:rPr>
      </w:pPr>
      <w:r w:rsidRPr="00F05839">
        <w:rPr>
          <w:rFonts w:ascii="黑体" w:eastAsia="黑体" w:hAnsi="黑体" w:cs="宋体" w:hint="eastAsia"/>
          <w:kern w:val="0"/>
          <w:sz w:val="32"/>
          <w:szCs w:val="32"/>
        </w:rPr>
        <w:t>第四章  职业培训补贴、劳动预备制培训生活费补贴和职业技能鉴定补贴</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第九条</w:t>
      </w:r>
      <w:r w:rsidRPr="00F05839">
        <w:rPr>
          <w:rFonts w:ascii="仿宋_GB2312" w:eastAsia="仿宋_GB2312" w:hAnsi="����" w:cs="宋体" w:hint="eastAsia"/>
          <w:kern w:val="0"/>
          <w:sz w:val="28"/>
          <w:szCs w:val="32"/>
        </w:rPr>
        <w:t xml:space="preserve">  职业培训补贴的适用范围。</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一）在法定劳动年龄内，有就业愿望和培训需求的下列人员在定点职业培训机构参加就业技能培训或创业培训，培训合格通过职业技能鉴定取得初级以上职业资格证书(未颁布国家职业技能标准的职业应取得专项职业能力证书或创业培训合格证书)的，可以由个人申领或职业培训机构代为申领职业培训补贴。</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1、城镇登记失业人员。指德州户籍的城镇登记失业人员。</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2、农村转移就业人员。指德州户籍有转移就业需求的农村富余劳动力。</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lastRenderedPageBreak/>
        <w:t>3、毕业年度内高校毕业生。指毕业年度内准备在本市就业的，德州市全日制普通高校毕业生，以及市外全日制普通高校德州户籍毕业生。</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4、外地来德务工人员。指参加定点职业培训机构组织的培训后，在本市就业并与用人单位签订6个月以上期限劳动合同的来德务工人员。</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以上人员简称“四类人员”。</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宋体" w:cs="宋体" w:hint="eastAsia"/>
          <w:kern w:val="0"/>
          <w:sz w:val="28"/>
          <w:szCs w:val="32"/>
        </w:rPr>
        <w:t>本细则所指</w:t>
      </w:r>
      <w:r w:rsidRPr="00F05839">
        <w:rPr>
          <w:rFonts w:ascii="仿宋_GB2312" w:eastAsia="仿宋_GB2312" w:hAnsi="����" w:cs="宋体" w:hint="eastAsia"/>
          <w:kern w:val="0"/>
          <w:sz w:val="28"/>
          <w:szCs w:val="32"/>
        </w:rPr>
        <w:t>定</w:t>
      </w:r>
      <w:proofErr w:type="gramStart"/>
      <w:r w:rsidRPr="00F05839">
        <w:rPr>
          <w:rFonts w:ascii="仿宋_GB2312" w:eastAsia="仿宋_GB2312" w:hAnsi="����" w:cs="宋体" w:hint="eastAsia"/>
          <w:kern w:val="0"/>
          <w:sz w:val="28"/>
          <w:szCs w:val="32"/>
        </w:rPr>
        <w:t>点职业</w:t>
      </w:r>
      <w:proofErr w:type="gramEnd"/>
      <w:r w:rsidRPr="00F05839">
        <w:rPr>
          <w:rFonts w:ascii="仿宋_GB2312" w:eastAsia="仿宋_GB2312" w:hAnsi="����" w:cs="宋体" w:hint="eastAsia"/>
          <w:kern w:val="0"/>
          <w:sz w:val="28"/>
          <w:szCs w:val="32"/>
        </w:rPr>
        <w:t>培训机构，是指由市人力资源社会保障部门、财政部门按照有关文件规定招标认定的市级定点职业培训机构。符合条件人员每人每年只能享受一次职业培训补贴，享受补贴的培训期限最长不超过12个月，且不得与失业保险的职业培训补贴重复享受。</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第十条</w:t>
      </w:r>
      <w:r w:rsidRPr="00F05839">
        <w:rPr>
          <w:rFonts w:ascii="仿宋_GB2312" w:eastAsia="仿宋_GB2312" w:hAnsi="����" w:cs="宋体" w:hint="eastAsia"/>
          <w:kern w:val="0"/>
          <w:sz w:val="28"/>
          <w:szCs w:val="32"/>
        </w:rPr>
        <w:t xml:space="preserve">  职业培训补贴标准。职业培训补贴标准最高不超过1800元，按照培训专业（工种）的不同，结合培训成本、周期等因素分专业进行补贴，具体标准如下表：</w:t>
      </w:r>
    </w:p>
    <w:p w:rsidR="00F05839" w:rsidRPr="00F05839" w:rsidRDefault="00F05839" w:rsidP="00F05839">
      <w:pPr>
        <w:widowControl/>
        <w:shd w:val="clear" w:color="auto" w:fill="FFFFFF"/>
        <w:spacing w:before="100" w:beforeAutospacing="1" w:after="100" w:afterAutospacing="1" w:line="500" w:lineRule="exact"/>
        <w:ind w:firstLineChars="200" w:firstLine="560"/>
        <w:jc w:val="right"/>
        <w:rPr>
          <w:rFonts w:ascii="����" w:eastAsia="宋体" w:hAnsi="����" w:cs="宋体"/>
          <w:kern w:val="0"/>
          <w:sz w:val="18"/>
          <w:szCs w:val="18"/>
        </w:rPr>
      </w:pPr>
      <w:r w:rsidRPr="00F05839">
        <w:rPr>
          <w:rFonts w:ascii="仿宋_GB2312" w:eastAsia="仿宋_GB2312" w:hAnsi="����" w:cs="宋体" w:hint="eastAsia"/>
          <w:kern w:val="0"/>
          <w:sz w:val="28"/>
          <w:szCs w:val="32"/>
        </w:rPr>
        <w:t xml:space="preserve">                                （单位：元/人）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378"/>
        <w:gridCol w:w="1315"/>
        <w:gridCol w:w="1332"/>
      </w:tblGrid>
      <w:tr w:rsidR="00F05839" w:rsidRPr="00F05839" w:rsidTr="00F05839">
        <w:trPr>
          <w:trHeight w:val="422"/>
          <w:jc w:val="center"/>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宋体" w:eastAsia="宋体" w:hAnsi="宋体" w:cs="宋体" w:hint="eastAsia"/>
                <w:b/>
                <w:kern w:val="0"/>
                <w:sz w:val="28"/>
                <w:szCs w:val="28"/>
              </w:rPr>
              <w:t>专业（工种）</w:t>
            </w:r>
          </w:p>
        </w:tc>
        <w:tc>
          <w:tcPr>
            <w:tcW w:w="4025" w:type="dxa"/>
            <w:gridSpan w:val="3"/>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宋体" w:eastAsia="宋体" w:hAnsi="宋体" w:cs="宋体" w:hint="eastAsia"/>
                <w:b/>
                <w:kern w:val="0"/>
                <w:sz w:val="28"/>
                <w:szCs w:val="28"/>
              </w:rPr>
              <w:t>补贴标准</w:t>
            </w:r>
          </w:p>
        </w:tc>
      </w:tr>
      <w:tr w:rsidR="00F05839" w:rsidRPr="00F05839" w:rsidTr="00F05839">
        <w:trPr>
          <w:trHeight w:val="319"/>
          <w:jc w:val="center"/>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jc w:val="left"/>
              <w:rPr>
                <w:rFonts w:ascii="����" w:eastAsia="宋体" w:hAnsi="����" w:cs="宋体"/>
                <w:kern w:val="0"/>
                <w:sz w:val="18"/>
                <w:szCs w:val="18"/>
              </w:rPr>
            </w:pPr>
          </w:p>
        </w:tc>
        <w:tc>
          <w:tcPr>
            <w:tcW w:w="1378"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宋体" w:eastAsia="宋体" w:hAnsi="宋体" w:cs="宋体" w:hint="eastAsia"/>
                <w:b/>
                <w:kern w:val="0"/>
                <w:sz w:val="28"/>
                <w:szCs w:val="28"/>
              </w:rPr>
              <w:t>初级</w:t>
            </w:r>
          </w:p>
        </w:tc>
        <w:tc>
          <w:tcPr>
            <w:tcW w:w="1315"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宋体" w:eastAsia="宋体" w:hAnsi="宋体" w:cs="宋体" w:hint="eastAsia"/>
                <w:b/>
                <w:kern w:val="0"/>
                <w:sz w:val="28"/>
                <w:szCs w:val="28"/>
              </w:rPr>
              <w:t>中级</w:t>
            </w:r>
          </w:p>
        </w:tc>
        <w:tc>
          <w:tcPr>
            <w:tcW w:w="1332"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宋体" w:eastAsia="宋体" w:hAnsi="宋体" w:cs="宋体" w:hint="eastAsia"/>
                <w:b/>
                <w:kern w:val="0"/>
                <w:sz w:val="28"/>
                <w:szCs w:val="28"/>
              </w:rPr>
              <w:t>高级</w:t>
            </w:r>
          </w:p>
        </w:tc>
      </w:tr>
      <w:tr w:rsidR="00F05839" w:rsidRPr="00F05839" w:rsidTr="00F05839">
        <w:trPr>
          <w:trHeight w:val="1160"/>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left"/>
              <w:rPr>
                <w:rFonts w:ascii="����" w:eastAsia="宋体" w:hAnsi="����" w:cs="宋体"/>
                <w:kern w:val="0"/>
                <w:sz w:val="18"/>
                <w:szCs w:val="18"/>
              </w:rPr>
            </w:pPr>
            <w:r w:rsidRPr="00F05839">
              <w:rPr>
                <w:rFonts w:ascii="仿宋_GB2312" w:eastAsia="仿宋_GB2312" w:hAnsi="Times New Roman" w:cs="宋体" w:hint="eastAsia"/>
                <w:kern w:val="0"/>
                <w:sz w:val="24"/>
                <w:szCs w:val="24"/>
              </w:rPr>
              <w:t>车工、铣工、数控车工、数控铣工、焊工、钳工、冷作</w:t>
            </w:r>
            <w:proofErr w:type="gramStart"/>
            <w:r w:rsidRPr="00F05839">
              <w:rPr>
                <w:rFonts w:ascii="仿宋_GB2312" w:eastAsia="仿宋_GB2312" w:hAnsi="Times New Roman" w:cs="宋体" w:hint="eastAsia"/>
                <w:kern w:val="0"/>
                <w:sz w:val="24"/>
                <w:szCs w:val="24"/>
              </w:rPr>
              <w:t>钣</w:t>
            </w:r>
            <w:proofErr w:type="gramEnd"/>
            <w:r w:rsidRPr="00F05839">
              <w:rPr>
                <w:rFonts w:ascii="仿宋_GB2312" w:eastAsia="仿宋_GB2312" w:hAnsi="Times New Roman" w:cs="宋体" w:hint="eastAsia"/>
                <w:kern w:val="0"/>
                <w:sz w:val="24"/>
                <w:szCs w:val="24"/>
              </w:rPr>
              <w:t>金工、汽车驾驶员、汽车修理工、叉车司机、中式烹调师、中式面点师、维修电工、铸造工</w:t>
            </w:r>
          </w:p>
        </w:tc>
        <w:tc>
          <w:tcPr>
            <w:tcW w:w="1378"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仿宋_GB2312" w:eastAsia="仿宋_GB2312" w:hAnsi="Times New Roman" w:cs="宋体" w:hint="eastAsia"/>
                <w:kern w:val="0"/>
                <w:sz w:val="24"/>
                <w:szCs w:val="24"/>
              </w:rPr>
              <w:t>700-1100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仿宋_GB2312" w:eastAsia="仿宋_GB2312" w:hAnsi="Times New Roman" w:cs="宋体" w:hint="eastAsia"/>
                <w:kern w:val="0"/>
                <w:sz w:val="24"/>
                <w:szCs w:val="24"/>
              </w:rPr>
              <w:t>1000-1500</w:t>
            </w:r>
          </w:p>
        </w:tc>
        <w:tc>
          <w:tcPr>
            <w:tcW w:w="1332"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仿宋_GB2312" w:eastAsia="仿宋_GB2312" w:hAnsi="Times New Roman" w:cs="宋体" w:hint="eastAsia"/>
                <w:kern w:val="0"/>
                <w:sz w:val="24"/>
                <w:szCs w:val="24"/>
              </w:rPr>
              <w:t>1300-1800</w:t>
            </w:r>
          </w:p>
        </w:tc>
      </w:tr>
      <w:tr w:rsidR="00F05839" w:rsidRPr="00F05839" w:rsidTr="00F05839">
        <w:trPr>
          <w:trHeight w:val="346"/>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left"/>
              <w:rPr>
                <w:rFonts w:ascii="����" w:eastAsia="宋体" w:hAnsi="����" w:cs="宋体"/>
                <w:kern w:val="0"/>
                <w:sz w:val="18"/>
                <w:szCs w:val="18"/>
              </w:rPr>
            </w:pPr>
            <w:r w:rsidRPr="00F05839">
              <w:rPr>
                <w:rFonts w:ascii="仿宋_GB2312" w:eastAsia="仿宋_GB2312" w:hAnsi="Times New Roman" w:cs="宋体" w:hint="eastAsia"/>
                <w:kern w:val="0"/>
                <w:sz w:val="24"/>
                <w:szCs w:val="24"/>
              </w:rPr>
              <w:t>营养配餐员、保健按摩师、眼镜验光员、眼镜定配工、服装制</w:t>
            </w:r>
            <w:proofErr w:type="gramStart"/>
            <w:r w:rsidRPr="00F05839">
              <w:rPr>
                <w:rFonts w:ascii="仿宋_GB2312" w:eastAsia="仿宋_GB2312" w:hAnsi="Times New Roman" w:cs="宋体" w:hint="eastAsia"/>
                <w:kern w:val="0"/>
                <w:sz w:val="24"/>
                <w:szCs w:val="24"/>
              </w:rPr>
              <w:t>作工</w:t>
            </w:r>
            <w:proofErr w:type="gramEnd"/>
            <w:r w:rsidRPr="00F05839">
              <w:rPr>
                <w:rFonts w:ascii="仿宋_GB2312" w:eastAsia="仿宋_GB2312" w:hAnsi="Times New Roman" w:cs="宋体" w:hint="eastAsia"/>
                <w:kern w:val="0"/>
                <w:sz w:val="24"/>
                <w:szCs w:val="24"/>
              </w:rPr>
              <w:t>、计算机维修工、计算机网络管理员、计算机程序设计员、多媒体作品制作员、育婴</w:t>
            </w:r>
            <w:r w:rsidRPr="00F05839">
              <w:rPr>
                <w:rFonts w:ascii="仿宋_GB2312" w:eastAsia="仿宋_GB2312" w:hAnsi="Times New Roman" w:cs="宋体" w:hint="eastAsia"/>
                <w:kern w:val="0"/>
                <w:sz w:val="24"/>
                <w:szCs w:val="24"/>
              </w:rPr>
              <w:lastRenderedPageBreak/>
              <w:t>员、理财规划师</w:t>
            </w:r>
            <w:r w:rsidRPr="00F05839">
              <w:rPr>
                <w:rFonts w:ascii="仿宋_GB2312" w:eastAsia="仿宋_GB2312" w:hAnsi="仿宋_GB2312" w:cs="宋体" w:hint="eastAsia"/>
                <w:kern w:val="0"/>
                <w:sz w:val="24"/>
                <w:szCs w:val="24"/>
              </w:rPr>
              <w:t>※</w:t>
            </w:r>
            <w:r w:rsidRPr="00F05839">
              <w:rPr>
                <w:rFonts w:ascii="仿宋_GB2312" w:eastAsia="仿宋_GB2312" w:hAnsi="Times New Roman" w:cs="宋体" w:hint="eastAsia"/>
                <w:kern w:val="0"/>
                <w:sz w:val="24"/>
                <w:szCs w:val="24"/>
              </w:rPr>
              <w:t>、企业人力资源管理师</w:t>
            </w:r>
            <w:r w:rsidRPr="00F05839">
              <w:rPr>
                <w:rFonts w:ascii="仿宋_GB2312" w:eastAsia="仿宋_GB2312" w:hAnsi="仿宋_GB2312" w:cs="宋体" w:hint="eastAsia"/>
                <w:kern w:val="0"/>
                <w:sz w:val="24"/>
                <w:szCs w:val="24"/>
              </w:rPr>
              <w:t>※、</w:t>
            </w:r>
            <w:proofErr w:type="gramStart"/>
            <w:r w:rsidRPr="00F05839">
              <w:rPr>
                <w:rFonts w:ascii="仿宋_GB2312" w:eastAsia="仿宋_GB2312" w:hAnsi="Times New Roman" w:cs="宋体" w:hint="eastAsia"/>
                <w:kern w:val="0"/>
                <w:sz w:val="24"/>
                <w:szCs w:val="24"/>
              </w:rPr>
              <w:t>物流师</w:t>
            </w:r>
            <w:proofErr w:type="gramEnd"/>
            <w:r w:rsidRPr="00F05839">
              <w:rPr>
                <w:rFonts w:ascii="仿宋_GB2312" w:eastAsia="仿宋_GB2312" w:hAnsi="仿宋_GB2312" w:cs="宋体" w:hint="eastAsia"/>
                <w:kern w:val="0"/>
                <w:sz w:val="24"/>
                <w:szCs w:val="24"/>
              </w:rPr>
              <w:t>※</w:t>
            </w:r>
            <w:r w:rsidRPr="00F05839">
              <w:rPr>
                <w:rFonts w:ascii="仿宋_GB2312" w:eastAsia="仿宋_GB2312" w:hAnsi="Times New Roman" w:cs="宋体" w:hint="eastAsia"/>
                <w:kern w:val="0"/>
                <w:sz w:val="24"/>
                <w:szCs w:val="24"/>
              </w:rPr>
              <w:t>、营销师</w:t>
            </w:r>
            <w:r w:rsidRPr="00F05839">
              <w:rPr>
                <w:rFonts w:ascii="仿宋_GB2312" w:eastAsia="仿宋_GB2312" w:hAnsi="仿宋_GB2312" w:cs="宋体" w:hint="eastAsia"/>
                <w:kern w:val="0"/>
                <w:sz w:val="24"/>
                <w:szCs w:val="24"/>
              </w:rPr>
              <w:t>※</w:t>
            </w:r>
            <w:r w:rsidRPr="00F05839">
              <w:rPr>
                <w:rFonts w:ascii="仿宋_GB2312" w:eastAsia="仿宋_GB2312" w:hAnsi="Times New Roman" w:cs="宋体" w:hint="eastAsia"/>
                <w:kern w:val="0"/>
                <w:sz w:val="24"/>
                <w:szCs w:val="24"/>
              </w:rPr>
              <w:t>、电子商务师</w:t>
            </w:r>
            <w:r w:rsidRPr="00F05839">
              <w:rPr>
                <w:rFonts w:ascii="仿宋_GB2312" w:eastAsia="仿宋_GB2312" w:hAnsi="仿宋_GB2312" w:cs="宋体" w:hint="eastAsia"/>
                <w:kern w:val="0"/>
                <w:sz w:val="24"/>
                <w:szCs w:val="24"/>
              </w:rPr>
              <w:t>※</w:t>
            </w:r>
            <w:r w:rsidRPr="00F05839">
              <w:rPr>
                <w:rFonts w:ascii="仿宋_GB2312" w:eastAsia="仿宋_GB2312" w:hAnsi="Times New Roman" w:cs="宋体" w:hint="eastAsia"/>
                <w:kern w:val="0"/>
                <w:sz w:val="24"/>
                <w:szCs w:val="24"/>
              </w:rPr>
              <w:t>、艺术化妆师、美发师、家用电器产品维修工、室内装潢设计员</w:t>
            </w:r>
          </w:p>
        </w:tc>
        <w:tc>
          <w:tcPr>
            <w:tcW w:w="1378"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仿宋_GB2312" w:eastAsia="仿宋_GB2312" w:hAnsi="Times New Roman" w:cs="宋体" w:hint="eastAsia"/>
                <w:kern w:val="0"/>
                <w:sz w:val="24"/>
                <w:szCs w:val="24"/>
              </w:rPr>
              <w:lastRenderedPageBreak/>
              <w:t>600-900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仿宋_GB2312" w:eastAsia="仿宋_GB2312" w:hAnsi="Times New Roman" w:cs="宋体" w:hint="eastAsia"/>
                <w:kern w:val="0"/>
                <w:sz w:val="24"/>
                <w:szCs w:val="24"/>
              </w:rPr>
              <w:t>800-1200</w:t>
            </w:r>
          </w:p>
        </w:tc>
        <w:tc>
          <w:tcPr>
            <w:tcW w:w="1332"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仿宋_GB2312" w:eastAsia="仿宋_GB2312" w:hAnsi="Times New Roman" w:cs="宋体" w:hint="eastAsia"/>
                <w:kern w:val="0"/>
                <w:sz w:val="24"/>
                <w:szCs w:val="24"/>
              </w:rPr>
              <w:t>1100-1400</w:t>
            </w:r>
          </w:p>
        </w:tc>
      </w:tr>
      <w:tr w:rsidR="00F05839" w:rsidRPr="00F05839" w:rsidTr="00F05839">
        <w:trPr>
          <w:trHeight w:val="629"/>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left"/>
              <w:rPr>
                <w:rFonts w:ascii="����" w:eastAsia="宋体" w:hAnsi="����" w:cs="宋体"/>
                <w:kern w:val="0"/>
                <w:sz w:val="18"/>
                <w:szCs w:val="18"/>
              </w:rPr>
            </w:pPr>
            <w:r w:rsidRPr="00F05839">
              <w:rPr>
                <w:rFonts w:ascii="仿宋_GB2312" w:eastAsia="仿宋_GB2312" w:hAnsi="Times New Roman" w:cs="宋体" w:hint="eastAsia"/>
                <w:kern w:val="0"/>
                <w:sz w:val="24"/>
                <w:szCs w:val="24"/>
              </w:rPr>
              <w:lastRenderedPageBreak/>
              <w:t>计算机操作员、物业管理员、养老护理员、家政服务员、餐厅服务员、客房服务员、营业员、收银员、防水工、砌筑工、架子工、钢筋工、果树园艺工、花卉园艺师</w:t>
            </w:r>
          </w:p>
        </w:tc>
        <w:tc>
          <w:tcPr>
            <w:tcW w:w="1378"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仿宋_GB2312" w:eastAsia="仿宋_GB2312" w:hAnsi="Times New Roman" w:cs="宋体" w:hint="eastAsia"/>
                <w:kern w:val="0"/>
                <w:sz w:val="24"/>
                <w:szCs w:val="24"/>
              </w:rPr>
              <w:t>400-500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仿宋_GB2312" w:eastAsia="仿宋_GB2312" w:hAnsi="Times New Roman" w:cs="宋体" w:hint="eastAsia"/>
                <w:kern w:val="0"/>
                <w:sz w:val="24"/>
                <w:szCs w:val="24"/>
              </w:rPr>
              <w:t>500-800</w:t>
            </w:r>
          </w:p>
        </w:tc>
        <w:tc>
          <w:tcPr>
            <w:tcW w:w="1332"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仿宋_GB2312" w:eastAsia="仿宋_GB2312" w:hAnsi="Times New Roman" w:cs="宋体" w:hint="eastAsia"/>
                <w:kern w:val="0"/>
                <w:sz w:val="24"/>
                <w:szCs w:val="24"/>
              </w:rPr>
              <w:t>700-1000</w:t>
            </w:r>
          </w:p>
        </w:tc>
      </w:tr>
      <w:tr w:rsidR="00F05839" w:rsidRPr="00F05839" w:rsidTr="00F05839">
        <w:trPr>
          <w:trHeight w:val="659"/>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宋体" w:eastAsia="宋体" w:hAnsi="宋体" w:cs="宋体" w:hint="eastAsia"/>
                <w:b/>
                <w:kern w:val="0"/>
                <w:sz w:val="28"/>
                <w:szCs w:val="28"/>
              </w:rPr>
              <w:t>专项职业能力培训</w:t>
            </w:r>
          </w:p>
        </w:tc>
        <w:tc>
          <w:tcPr>
            <w:tcW w:w="4025" w:type="dxa"/>
            <w:gridSpan w:val="3"/>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仿宋_GB2312" w:eastAsia="仿宋_GB2312" w:hAnsi="Times New Roman" w:cs="宋体" w:hint="eastAsia"/>
                <w:kern w:val="0"/>
                <w:sz w:val="24"/>
                <w:szCs w:val="24"/>
              </w:rPr>
              <w:t>300-800</w:t>
            </w:r>
          </w:p>
        </w:tc>
      </w:tr>
      <w:tr w:rsidR="00F05839" w:rsidRPr="00F05839" w:rsidTr="00F05839">
        <w:trPr>
          <w:trHeight w:val="683"/>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宋体" w:eastAsia="宋体" w:hAnsi="宋体" w:cs="宋体" w:hint="eastAsia"/>
                <w:b/>
                <w:kern w:val="0"/>
                <w:sz w:val="28"/>
                <w:szCs w:val="28"/>
              </w:rPr>
              <w:t>创业培训</w:t>
            </w:r>
          </w:p>
        </w:tc>
        <w:tc>
          <w:tcPr>
            <w:tcW w:w="4025" w:type="dxa"/>
            <w:gridSpan w:val="3"/>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400" w:lineRule="exact"/>
              <w:jc w:val="center"/>
              <w:rPr>
                <w:rFonts w:ascii="����" w:eastAsia="宋体" w:hAnsi="����" w:cs="宋体"/>
                <w:kern w:val="0"/>
                <w:sz w:val="18"/>
                <w:szCs w:val="18"/>
              </w:rPr>
            </w:pPr>
            <w:r w:rsidRPr="00F05839">
              <w:rPr>
                <w:rFonts w:ascii="仿宋_GB2312" w:eastAsia="仿宋_GB2312" w:hAnsi="Times New Roman" w:cs="宋体" w:hint="eastAsia"/>
                <w:kern w:val="0"/>
                <w:sz w:val="24"/>
                <w:szCs w:val="24"/>
              </w:rPr>
              <w:t>取得合格证书的400，创业成功的再给予600</w:t>
            </w:r>
          </w:p>
        </w:tc>
      </w:tr>
    </w:tbl>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注：上表中未包含的专业（工种）可根据培训成本参照相关专业确定。带</w:t>
      </w:r>
      <w:r w:rsidRPr="00F05839">
        <w:rPr>
          <w:rFonts w:ascii="仿宋_GB2312" w:eastAsia="仿宋_GB2312" w:hAnsi="仿宋_GB2312" w:cs="宋体" w:hint="eastAsia"/>
          <w:kern w:val="0"/>
          <w:sz w:val="28"/>
          <w:szCs w:val="32"/>
        </w:rPr>
        <w:t>※为全国统一鉴定职业。</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一）外地来德务工人员培训后6个月内实现就业的，按补贴标准的100%一次性给予补贴。其他人员6个月内实现就业的，同样按补贴标准的100%给予补贴，6个月内没有实现就业的，按补贴标准的80％给予补贴；取得专项职业能力证书的，按补贴标准的60％给予补贴；取得创业培训合格证书的每人400元，培训后6个月内创业成功的再给予600元的补贴。</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（二）省财政培训项目补助资金的补贴标准按照省财政厅、省人力资源和社会保障厅有关文件规定执行。</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（三）各县（市、区）可参考以上补贴标准，结合当地实际，合理确定各专业的具体补贴标准，报市人力资源社会保障部门和财政部门备案后实施。</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第十一条</w:t>
      </w:r>
      <w:r w:rsidRPr="00F05839">
        <w:rPr>
          <w:rFonts w:ascii="仿宋_GB2312" w:eastAsia="仿宋_GB2312" w:hAnsi="����" w:cs="宋体" w:hint="eastAsia"/>
          <w:kern w:val="0"/>
          <w:sz w:val="28"/>
          <w:szCs w:val="32"/>
        </w:rPr>
        <w:t xml:space="preserve">  职业培训补贴审批拨付程序。</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lastRenderedPageBreak/>
        <w:t>（一）个人申领职业培训补贴。四类人员个人付费自主选择定点培训机构参加培训，在培训合格后6个月内可直接向当地人力资源社会保障部门申请培训补贴，申请补贴应提供以下资料，查看原件留存复印件。</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1、个人《身份证》，职业资格证书（专项职业能力证书或创业培训合格证书）。</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2、城镇登记失业人员提供《登记证》，农村转移就业人员需提供由常住户口所在地街道（乡镇）或县级公共就业服务机构出具的《就业培训推荐信》并进行转移就业登记，毕业年度内高校毕业生提供《毕业证》或学校的有关证明。</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3、外地来德务工人员需提供《登记证》和经过人力资源社会保障部门备案的6个月以上期限的劳动合同。</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4、半年内实现就业的人员需提供《登记证》和经过人力资源社会保障部门备案的6个月以上期限的劳动合同。</w:t>
      </w:r>
      <w:r w:rsidRPr="00F05839">
        <w:rPr>
          <w:rFonts w:ascii="仿宋_GB2312" w:eastAsia="仿宋_GB2312" w:hAnsi="宋体" w:cs="宋体" w:hint="eastAsia"/>
          <w:kern w:val="0"/>
          <w:sz w:val="28"/>
          <w:szCs w:val="32"/>
        </w:rPr>
        <w:t>创业成功的人员需提供营业执照（副本）</w:t>
      </w:r>
      <w:r w:rsidRPr="00F05839">
        <w:rPr>
          <w:rFonts w:ascii="仿宋_GB2312" w:eastAsia="仿宋_GB2312" w:hAnsi="����" w:cs="宋体" w:hint="eastAsia"/>
          <w:kern w:val="0"/>
          <w:sz w:val="28"/>
          <w:szCs w:val="32"/>
        </w:rPr>
        <w:t>。灵活就业人员需按照《关于做好灵活就业人员、就业援助对象公共就业服务工作有关问题的通知》（</w:t>
      </w:r>
      <w:proofErr w:type="gramStart"/>
      <w:r w:rsidRPr="00F05839">
        <w:rPr>
          <w:rFonts w:ascii="仿宋_GB2312" w:eastAsia="仿宋_GB2312" w:hAnsi="����" w:cs="宋体" w:hint="eastAsia"/>
          <w:kern w:val="0"/>
          <w:sz w:val="28"/>
          <w:szCs w:val="32"/>
        </w:rPr>
        <w:t>德人社〔2011〕</w:t>
      </w:r>
      <w:proofErr w:type="gramEnd"/>
      <w:r w:rsidRPr="00F05839">
        <w:rPr>
          <w:rFonts w:ascii="仿宋_GB2312" w:eastAsia="仿宋_GB2312" w:hAnsi="����" w:cs="宋体" w:hint="eastAsia"/>
          <w:kern w:val="0"/>
          <w:sz w:val="28"/>
          <w:szCs w:val="32"/>
        </w:rPr>
        <w:t>125号）的有关规定进行认定，提供《登记证》。</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5、定点培训机构开具的行政事业性收费票据或税务发票等收费凭证资料。</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填写《职业培训补贴个人申请表》（见附件表三），经人力资源社会保障部门审核后，按规定将职业培训补贴资金直接支付给申请人。</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lastRenderedPageBreak/>
        <w:t>（二）定点职业培训机构代领职业培训补贴。定点职业培训机构对四类人员进行就业技能培训或创业培训，代为申领职业培训补贴时应提供以下材料，查看原件留存复印件。</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宋体" w:cs="宋体" w:hint="eastAsia"/>
          <w:kern w:val="0"/>
          <w:sz w:val="28"/>
          <w:szCs w:val="32"/>
        </w:rPr>
        <w:t>1、定点职业培训机构的办学许可证、</w:t>
      </w:r>
      <w:r w:rsidRPr="00F05839">
        <w:rPr>
          <w:rFonts w:ascii="仿宋_GB2312" w:eastAsia="仿宋_GB2312" w:hAnsi="����" w:cs="宋体" w:hint="eastAsia"/>
          <w:kern w:val="0"/>
          <w:sz w:val="28"/>
          <w:szCs w:val="32"/>
        </w:rPr>
        <w:t>组织机构代码证、银行账户开户许可证。</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2、</w:t>
      </w:r>
      <w:r w:rsidRPr="00F05839">
        <w:rPr>
          <w:rFonts w:ascii="仿宋_GB2312" w:eastAsia="仿宋_GB2312" w:hAnsi="Verdana" w:cs="宋体" w:hint="eastAsia"/>
          <w:kern w:val="0"/>
          <w:sz w:val="28"/>
          <w:szCs w:val="32"/>
        </w:rPr>
        <w:t>培训计划大纲，应包括培训目标、培训要求、课程设置和课时安排、选用教材情况、培训费用支出情况等内容。</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宋体" w:cs="宋体" w:hint="eastAsia"/>
          <w:kern w:val="0"/>
          <w:sz w:val="28"/>
          <w:szCs w:val="32"/>
        </w:rPr>
        <w:t>3、培训人员与定点培训机构签订的代领职业培训补贴协议书</w:t>
      </w:r>
      <w:r w:rsidRPr="00F05839">
        <w:rPr>
          <w:rFonts w:ascii="仿宋_GB2312" w:eastAsia="仿宋_GB2312" w:hAnsi="����" w:cs="宋体" w:hint="eastAsia"/>
          <w:kern w:val="0"/>
          <w:sz w:val="28"/>
          <w:szCs w:val="32"/>
        </w:rPr>
        <w:t>。</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4、培训人员个人资料（与个人申领职业培训补贴的资料相同）。</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5、通过订单式、定向式培训，培训人员集中在用人单位就业的，只需提供《劳动合同备案花名册》和公共就业服务机构出具的《就业登记人员名单》（不需再单独提供每名培训人员的《登记证》,见附表六，下同）。</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宋体" w:cs="宋体" w:hint="eastAsia"/>
          <w:kern w:val="0"/>
          <w:sz w:val="28"/>
          <w:szCs w:val="32"/>
        </w:rPr>
        <w:t>填写《</w:t>
      </w:r>
      <w:r w:rsidRPr="00F05839">
        <w:rPr>
          <w:rFonts w:ascii="仿宋_GB2312" w:eastAsia="仿宋_GB2312" w:hAnsi="Verdana" w:cs="宋体" w:hint="eastAsia"/>
          <w:kern w:val="0"/>
          <w:sz w:val="28"/>
          <w:szCs w:val="32"/>
        </w:rPr>
        <w:t>定点职业培训机构</w:t>
      </w:r>
      <w:r w:rsidRPr="00F05839">
        <w:rPr>
          <w:rFonts w:ascii="仿宋_GB2312" w:eastAsia="仿宋_GB2312" w:hAnsi="宋体" w:cs="宋体" w:hint="eastAsia"/>
          <w:kern w:val="0"/>
          <w:sz w:val="28"/>
          <w:szCs w:val="32"/>
        </w:rPr>
        <w:t>职业培训补贴申请表》、</w:t>
      </w:r>
      <w:r w:rsidRPr="00F05839">
        <w:rPr>
          <w:rFonts w:ascii="仿宋_GB2312" w:eastAsia="仿宋_GB2312" w:hAnsi="Verdana" w:cs="宋体" w:hint="eastAsia"/>
          <w:kern w:val="0"/>
          <w:sz w:val="28"/>
          <w:szCs w:val="32"/>
        </w:rPr>
        <w:t>《代为申领职业培训补贴人员情况表》（见附件表四、五），</w:t>
      </w:r>
      <w:r w:rsidRPr="00F05839">
        <w:rPr>
          <w:rFonts w:ascii="仿宋_GB2312" w:eastAsia="仿宋_GB2312" w:hAnsi="����" w:cs="宋体" w:hint="eastAsia"/>
          <w:kern w:val="0"/>
          <w:sz w:val="28"/>
          <w:szCs w:val="32"/>
        </w:rPr>
        <w:t>向当地人力资源社会保障部门提出申请，经人力资源社会保障部门审核后，按规定将职业培训补贴资金支付到</w:t>
      </w:r>
      <w:r w:rsidRPr="00F05839">
        <w:rPr>
          <w:rFonts w:ascii="仿宋_GB2312" w:eastAsia="仿宋_GB2312" w:hAnsi="宋体" w:cs="宋体" w:hint="eastAsia"/>
          <w:kern w:val="0"/>
          <w:sz w:val="28"/>
          <w:szCs w:val="32"/>
        </w:rPr>
        <w:t>定点职业培训机构在银行开立的基本账户</w:t>
      </w:r>
      <w:r w:rsidRPr="00F05839">
        <w:rPr>
          <w:rFonts w:ascii="仿宋_GB2312" w:eastAsia="仿宋_GB2312" w:hAnsi="����" w:cs="宋体" w:hint="eastAsia"/>
          <w:kern w:val="0"/>
          <w:sz w:val="28"/>
          <w:szCs w:val="32"/>
        </w:rPr>
        <w:t>。</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第十二条</w:t>
      </w:r>
      <w:r w:rsidRPr="00F05839">
        <w:rPr>
          <w:rFonts w:ascii="仿宋_GB2312" w:eastAsia="仿宋_GB2312" w:hAnsi="����" w:cs="宋体" w:hint="eastAsia"/>
          <w:kern w:val="0"/>
          <w:sz w:val="28"/>
          <w:szCs w:val="32"/>
        </w:rPr>
        <w:t xml:space="preserve">  劳动预备制培训生活费补贴适用范围、标准和程序。具有德州户籍未继续升学的城乡应届初高中毕业生参加劳动预备制培训，可由职业培训机构代为申请职业培训补贴，其中农村家庭困难学员和城市居民最低生活保障家庭的学员参加劳动预备制培</w:t>
      </w:r>
      <w:r w:rsidRPr="00F05839">
        <w:rPr>
          <w:rFonts w:ascii="仿宋_GB2312" w:eastAsia="仿宋_GB2312" w:hAnsi="����" w:cs="宋体" w:hint="eastAsia"/>
          <w:kern w:val="0"/>
          <w:sz w:val="28"/>
          <w:szCs w:val="32"/>
        </w:rPr>
        <w:lastRenderedPageBreak/>
        <w:t>训，在培训期内，可由职业培训机构代为申请一定的生活费补贴。补贴标准为每人每课时5元，每人每年最高不超过1500元，且只能享受一次。职业培训机构申领生活费补贴时，应提供以下资料：</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宋体" w:cs="宋体" w:hint="eastAsia"/>
          <w:kern w:val="0"/>
          <w:sz w:val="28"/>
          <w:szCs w:val="32"/>
        </w:rPr>
        <w:t>1、职业培训机构的办学许可证、</w:t>
      </w:r>
      <w:r w:rsidRPr="00F05839">
        <w:rPr>
          <w:rFonts w:ascii="仿宋_GB2312" w:eastAsia="仿宋_GB2312" w:hAnsi="����" w:cs="宋体" w:hint="eastAsia"/>
          <w:kern w:val="0"/>
          <w:sz w:val="28"/>
          <w:szCs w:val="32"/>
        </w:rPr>
        <w:t>组织机构代码证、银行账户开户许可证的原件及复印件；</w:t>
      </w:r>
      <w:r w:rsidRPr="00F05839">
        <w:rPr>
          <w:rFonts w:ascii="仿宋_GB2312" w:eastAsia="仿宋_GB2312" w:hAnsi="Verdana" w:cs="宋体" w:hint="eastAsia"/>
          <w:kern w:val="0"/>
          <w:sz w:val="28"/>
          <w:szCs w:val="32"/>
        </w:rPr>
        <w:t>培训计划大纲，应包括培训目标、培训要求、课程设置和课时安排、选用教材情况、培训费用（需附费用支出发票）等内容；</w:t>
      </w:r>
      <w:r w:rsidRPr="00F05839">
        <w:rPr>
          <w:rFonts w:ascii="仿宋_GB2312" w:eastAsia="仿宋_GB2312" w:hAnsi="宋体" w:cs="宋体" w:hint="eastAsia"/>
          <w:kern w:val="0"/>
          <w:sz w:val="28"/>
          <w:szCs w:val="32"/>
        </w:rPr>
        <w:t>培训人员与定点培训机构签订的代领生活费协议书</w:t>
      </w:r>
      <w:r w:rsidRPr="00F05839">
        <w:rPr>
          <w:rFonts w:ascii="仿宋_GB2312" w:eastAsia="仿宋_GB2312" w:hAnsi="����" w:cs="宋体" w:hint="eastAsia"/>
          <w:kern w:val="0"/>
          <w:sz w:val="28"/>
          <w:szCs w:val="32"/>
        </w:rPr>
        <w:t>。</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2、培训学员的《身份证》、初(高)中毕业证复印件，城市学员需提供《登记证》、</w:t>
      </w:r>
      <w:proofErr w:type="gramStart"/>
      <w:r w:rsidRPr="00F05839">
        <w:rPr>
          <w:rFonts w:ascii="仿宋_GB2312" w:eastAsia="仿宋_GB2312" w:hAnsi="����" w:cs="宋体" w:hint="eastAsia"/>
          <w:kern w:val="0"/>
          <w:sz w:val="28"/>
          <w:szCs w:val="32"/>
        </w:rPr>
        <w:t>低保证</w:t>
      </w:r>
      <w:proofErr w:type="gramEnd"/>
      <w:r w:rsidRPr="00F05839">
        <w:rPr>
          <w:rFonts w:ascii="仿宋_GB2312" w:eastAsia="仿宋_GB2312" w:hAnsi="����" w:cs="宋体" w:hint="eastAsia"/>
          <w:kern w:val="0"/>
          <w:sz w:val="28"/>
          <w:szCs w:val="32"/>
        </w:rPr>
        <w:t>复印件，农村学员需提供村（社区）出具的家庭困难证明。</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经当地人力资源社会保障部门审核后，将补贴资金直接支付到</w:t>
      </w:r>
      <w:r w:rsidRPr="00F05839">
        <w:rPr>
          <w:rFonts w:ascii="仿宋_GB2312" w:eastAsia="仿宋_GB2312" w:hAnsi="宋体" w:cs="宋体" w:hint="eastAsia"/>
          <w:kern w:val="0"/>
          <w:sz w:val="28"/>
          <w:szCs w:val="32"/>
        </w:rPr>
        <w:t>职业培训机构在银行开立的基本账户</w:t>
      </w:r>
      <w:r w:rsidRPr="00F05839">
        <w:rPr>
          <w:rFonts w:ascii="仿宋_GB2312" w:eastAsia="仿宋_GB2312" w:hAnsi="����" w:cs="宋体" w:hint="eastAsia"/>
          <w:kern w:val="0"/>
          <w:sz w:val="28"/>
          <w:szCs w:val="32"/>
        </w:rPr>
        <w:t>，由培训机构将生活费补贴发放给学员本人。</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第十三条</w:t>
      </w:r>
      <w:r w:rsidRPr="00F05839">
        <w:rPr>
          <w:rFonts w:ascii="仿宋_GB2312" w:eastAsia="仿宋_GB2312" w:hAnsi="����" w:cs="宋体" w:hint="eastAsia"/>
          <w:kern w:val="0"/>
          <w:sz w:val="28"/>
          <w:szCs w:val="32"/>
        </w:rPr>
        <w:t xml:space="preserve">  职业技能鉴定补贴。四类人员初次参加职业技能鉴定取得职业资格证书或专项职业能力证书的，可向职业技能鉴定机构所在地人力资源社会保障部门申请一次性职业技能鉴定补贴。职业技能鉴定机构提供免费鉴定或按鉴定补贴标准减免鉴定费用的可以由鉴定机构代为申领补贴；由职业培训机构垫付鉴定费用的，可由培训机构在申请职业培训补贴时一并代为申领。申请鉴定补贴时，应提供以下资料，查看原件留存复印件：</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1、鉴定人员的《身份证》，职业资格证书或专项职业能力证书复印件。其中登记失业人员提供《登记证》，毕业年度内高校毕业生提供《毕业证》或学校的有关证明，农村转移就业人员需提供常住户口所在地街道（乡镇）或县级公共就业服务机构出具的《就业</w:t>
      </w:r>
      <w:r w:rsidRPr="00F05839">
        <w:rPr>
          <w:rFonts w:ascii="仿宋_GB2312" w:eastAsia="仿宋_GB2312" w:hAnsi="����" w:cs="宋体" w:hint="eastAsia"/>
          <w:kern w:val="0"/>
          <w:sz w:val="28"/>
          <w:szCs w:val="32"/>
        </w:rPr>
        <w:lastRenderedPageBreak/>
        <w:t>培训推荐信》并进行转移就业登记，来德务工人员需提供《登记证》和经过人力资源社会保障部门备案的6个月以上期限的劳动合同。</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2、由职业技能鉴定机构或职业培训机构代为申领职业技能鉴定补贴的，需提供职业技能鉴定人员名单、与鉴定人员签订的代为申领职业技能鉴定补贴协议书（协议书中需明确说明鉴定收费情况和鉴定补贴金额）。</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3、职业技能鉴定机构开具的行政事业性收费票据或税务发票等收费凭证资料。（职业技能鉴定机构提供免费技能鉴定的可不提供）</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由个人申请补贴的填写《职业技能鉴定补贴申请表》（个人）（见附件表七），由职业技能鉴定机构或职业培训机构代为申领的填写《职业技能鉴定补贴申请表》（培训机构、鉴定机构）（见附件表八），经人力资源社会保障部门审核后，按规定支付补贴资金。</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职业技能鉴定补贴标准如下：</w:t>
      </w:r>
    </w:p>
    <w:p w:rsidR="00F05839" w:rsidRPr="00F05839" w:rsidRDefault="00F05839" w:rsidP="00F05839">
      <w:pPr>
        <w:widowControl/>
        <w:shd w:val="clear" w:color="auto" w:fill="FFFFFF"/>
        <w:spacing w:before="100" w:beforeAutospacing="1" w:after="100" w:afterAutospacing="1" w:line="500" w:lineRule="exact"/>
        <w:ind w:firstLineChars="200" w:firstLine="560"/>
        <w:jc w:val="right"/>
        <w:rPr>
          <w:rFonts w:ascii="����" w:eastAsia="宋体" w:hAnsi="����" w:cs="宋体"/>
          <w:kern w:val="0"/>
          <w:sz w:val="18"/>
          <w:szCs w:val="18"/>
        </w:rPr>
      </w:pPr>
      <w:r w:rsidRPr="00F05839">
        <w:rPr>
          <w:rFonts w:ascii="仿宋_GB2312" w:eastAsia="仿宋_GB2312" w:hAnsi="宋体" w:cs="宋体" w:hint="eastAsia"/>
          <w:kern w:val="0"/>
          <w:sz w:val="28"/>
        </w:rPr>
        <w:t xml:space="preserve">                                    单位：元/人、次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1983"/>
        <w:gridCol w:w="1983"/>
        <w:gridCol w:w="2050"/>
        <w:gridCol w:w="1803"/>
      </w:tblGrid>
      <w:tr w:rsidR="00F05839" w:rsidRPr="00F05839" w:rsidTr="00F05839">
        <w:trPr>
          <w:cantSplit/>
          <w:trHeight w:val="452"/>
          <w:jc w:val="center"/>
        </w:trPr>
        <w:tc>
          <w:tcPr>
            <w:tcW w:w="1528" w:type="dxa"/>
            <w:vMerge w:val="restart"/>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宋体" w:eastAsia="宋体" w:hAnsi="宋体" w:cs="宋体" w:hint="eastAsia"/>
                <w:b/>
                <w:kern w:val="0"/>
                <w:sz w:val="28"/>
              </w:rPr>
              <w:t>项目</w:t>
            </w:r>
          </w:p>
          <w:p w:rsidR="00F05839" w:rsidRPr="00F05839" w:rsidRDefault="00F05839" w:rsidP="00F05839">
            <w:pPr>
              <w:widowControl/>
              <w:spacing w:before="100" w:beforeAutospacing="1" w:after="100" w:afterAutospacing="1" w:line="500" w:lineRule="exact"/>
              <w:ind w:firstLineChars="100" w:firstLine="281"/>
              <w:jc w:val="left"/>
              <w:rPr>
                <w:rFonts w:ascii="����" w:eastAsia="宋体" w:hAnsi="����" w:cs="宋体"/>
                <w:kern w:val="0"/>
                <w:sz w:val="18"/>
                <w:szCs w:val="18"/>
              </w:rPr>
            </w:pPr>
            <w:r w:rsidRPr="00F05839">
              <w:rPr>
                <w:rFonts w:ascii="宋体" w:eastAsia="宋体" w:hAnsi="宋体" w:cs="宋体" w:hint="eastAsia"/>
                <w:b/>
                <w:kern w:val="0"/>
                <w:sz w:val="28"/>
              </w:rPr>
              <w:t>标准</w:t>
            </w:r>
          </w:p>
          <w:p w:rsidR="00F05839" w:rsidRPr="00F05839" w:rsidRDefault="00F05839" w:rsidP="00F05839">
            <w:pPr>
              <w:widowControl/>
              <w:spacing w:before="100" w:beforeAutospacing="1" w:after="100" w:afterAutospacing="1" w:line="500" w:lineRule="exact"/>
              <w:jc w:val="left"/>
              <w:rPr>
                <w:rFonts w:ascii="����" w:eastAsia="宋体" w:hAnsi="����" w:cs="宋体"/>
                <w:kern w:val="0"/>
                <w:sz w:val="18"/>
                <w:szCs w:val="18"/>
              </w:rPr>
            </w:pPr>
            <w:r w:rsidRPr="00F05839">
              <w:rPr>
                <w:rFonts w:ascii="宋体" w:eastAsia="宋体" w:hAnsi="宋体" w:cs="宋体" w:hint="eastAsia"/>
                <w:b/>
                <w:kern w:val="0"/>
                <w:sz w:val="28"/>
              </w:rPr>
              <w:t>等级</w:t>
            </w:r>
          </w:p>
        </w:tc>
        <w:tc>
          <w:tcPr>
            <w:tcW w:w="7819" w:type="dxa"/>
            <w:gridSpan w:val="4"/>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500" w:lineRule="exact"/>
              <w:ind w:firstLineChars="100" w:firstLine="281"/>
              <w:jc w:val="center"/>
              <w:rPr>
                <w:rFonts w:ascii="����" w:eastAsia="宋体" w:hAnsi="����" w:cs="宋体"/>
                <w:kern w:val="0"/>
                <w:sz w:val="18"/>
                <w:szCs w:val="18"/>
              </w:rPr>
            </w:pPr>
            <w:r w:rsidRPr="00F05839">
              <w:rPr>
                <w:rFonts w:ascii="宋体" w:eastAsia="宋体" w:hAnsi="宋体" w:cs="宋体" w:hint="eastAsia"/>
                <w:b/>
                <w:kern w:val="0"/>
                <w:sz w:val="28"/>
              </w:rPr>
              <w:t>补贴标准</w:t>
            </w:r>
          </w:p>
        </w:tc>
      </w:tr>
      <w:tr w:rsidR="00F05839" w:rsidRPr="00F05839" w:rsidTr="00F05839">
        <w:trPr>
          <w:cantSplit/>
          <w:trHeight w:val="1116"/>
          <w:jc w:val="center"/>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jc w:val="left"/>
              <w:rPr>
                <w:rFonts w:ascii="����" w:eastAsia="宋体" w:hAnsi="����" w:cs="宋体"/>
                <w:kern w:val="0"/>
                <w:sz w:val="18"/>
                <w:szCs w:val="18"/>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宋体" w:eastAsia="宋体" w:hAnsi="宋体" w:cs="宋体" w:hint="eastAsia"/>
                <w:b/>
                <w:kern w:val="0"/>
                <w:sz w:val="28"/>
              </w:rPr>
              <w:t>A类</w:t>
            </w:r>
          </w:p>
        </w:tc>
        <w:tc>
          <w:tcPr>
            <w:tcW w:w="1983"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宋体" w:eastAsia="宋体" w:hAnsi="宋体" w:cs="宋体" w:hint="eastAsia"/>
                <w:b/>
                <w:kern w:val="0"/>
                <w:sz w:val="28"/>
              </w:rPr>
              <w:t>B类</w:t>
            </w:r>
          </w:p>
        </w:tc>
        <w:tc>
          <w:tcPr>
            <w:tcW w:w="2050"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宋体" w:eastAsia="宋体" w:hAnsi="宋体" w:cs="宋体" w:hint="eastAsia"/>
                <w:b/>
                <w:kern w:val="0"/>
                <w:sz w:val="28"/>
              </w:rPr>
              <w:t>C类</w:t>
            </w:r>
          </w:p>
        </w:tc>
        <w:tc>
          <w:tcPr>
            <w:tcW w:w="1803"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宋体" w:eastAsia="宋体" w:hAnsi="宋体" w:cs="宋体" w:hint="eastAsia"/>
                <w:b/>
                <w:kern w:val="0"/>
                <w:sz w:val="28"/>
              </w:rPr>
              <w:t>D类</w:t>
            </w:r>
          </w:p>
        </w:tc>
      </w:tr>
      <w:tr w:rsidR="00F05839" w:rsidRPr="00F05839" w:rsidTr="00F05839">
        <w:trPr>
          <w:cantSplit/>
          <w:trHeight w:val="610"/>
          <w:jc w:val="center"/>
        </w:trPr>
        <w:tc>
          <w:tcPr>
            <w:tcW w:w="1528"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left"/>
              <w:rPr>
                <w:rFonts w:ascii="����" w:eastAsia="宋体" w:hAnsi="����" w:cs="宋体"/>
                <w:kern w:val="0"/>
                <w:sz w:val="18"/>
                <w:szCs w:val="18"/>
              </w:rPr>
            </w:pPr>
            <w:r w:rsidRPr="00F05839">
              <w:rPr>
                <w:rFonts w:ascii="宋体" w:eastAsia="宋体" w:hAnsi="宋体" w:cs="宋体" w:hint="eastAsia"/>
                <w:b/>
                <w:kern w:val="0"/>
                <w:sz w:val="28"/>
              </w:rPr>
              <w:t>初 级</w:t>
            </w:r>
          </w:p>
        </w:tc>
        <w:tc>
          <w:tcPr>
            <w:tcW w:w="1983"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仿宋_GB2312" w:eastAsia="仿宋_GB2312" w:hAnsi="宋体" w:cs="宋体" w:hint="eastAsia"/>
                <w:kern w:val="0"/>
                <w:sz w:val="28"/>
              </w:rPr>
              <w:t>144</w:t>
            </w:r>
          </w:p>
        </w:tc>
        <w:tc>
          <w:tcPr>
            <w:tcW w:w="1983"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仿宋_GB2312" w:eastAsia="仿宋_GB2312" w:hAnsi="宋体" w:cs="宋体" w:hint="eastAsia"/>
                <w:kern w:val="0"/>
                <w:sz w:val="28"/>
              </w:rPr>
              <w:t>128</w:t>
            </w:r>
          </w:p>
        </w:tc>
        <w:tc>
          <w:tcPr>
            <w:tcW w:w="2050"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仿宋_GB2312" w:eastAsia="仿宋_GB2312" w:hAnsi="宋体" w:cs="宋体" w:hint="eastAsia"/>
                <w:kern w:val="0"/>
                <w:sz w:val="28"/>
              </w:rPr>
              <w:t>112</w:t>
            </w:r>
          </w:p>
        </w:tc>
        <w:tc>
          <w:tcPr>
            <w:tcW w:w="1803"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仿宋_GB2312" w:eastAsia="仿宋_GB2312" w:hAnsi="宋体" w:cs="宋体" w:hint="eastAsia"/>
                <w:kern w:val="0"/>
                <w:sz w:val="28"/>
              </w:rPr>
              <w:t>144</w:t>
            </w:r>
          </w:p>
        </w:tc>
      </w:tr>
      <w:tr w:rsidR="00F05839" w:rsidRPr="00F05839" w:rsidTr="00F05839">
        <w:trPr>
          <w:cantSplit/>
          <w:trHeight w:val="589"/>
          <w:jc w:val="center"/>
        </w:trPr>
        <w:tc>
          <w:tcPr>
            <w:tcW w:w="1528"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left"/>
              <w:rPr>
                <w:rFonts w:ascii="����" w:eastAsia="宋体" w:hAnsi="����" w:cs="宋体"/>
                <w:kern w:val="0"/>
                <w:sz w:val="18"/>
                <w:szCs w:val="18"/>
              </w:rPr>
            </w:pPr>
            <w:r w:rsidRPr="00F05839">
              <w:rPr>
                <w:rFonts w:ascii="宋体" w:eastAsia="宋体" w:hAnsi="宋体" w:cs="宋体" w:hint="eastAsia"/>
                <w:b/>
                <w:kern w:val="0"/>
                <w:sz w:val="28"/>
              </w:rPr>
              <w:t>中 级</w:t>
            </w:r>
          </w:p>
        </w:tc>
        <w:tc>
          <w:tcPr>
            <w:tcW w:w="1983"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仿宋_GB2312" w:eastAsia="仿宋_GB2312" w:hAnsi="宋体" w:cs="宋体" w:hint="eastAsia"/>
                <w:kern w:val="0"/>
                <w:sz w:val="28"/>
              </w:rPr>
              <w:t>168</w:t>
            </w:r>
          </w:p>
        </w:tc>
        <w:tc>
          <w:tcPr>
            <w:tcW w:w="1983"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仿宋_GB2312" w:eastAsia="仿宋_GB2312" w:hAnsi="宋体" w:cs="宋体" w:hint="eastAsia"/>
                <w:kern w:val="0"/>
                <w:sz w:val="28"/>
              </w:rPr>
              <w:t>144</w:t>
            </w:r>
          </w:p>
        </w:tc>
        <w:tc>
          <w:tcPr>
            <w:tcW w:w="2050"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仿宋_GB2312" w:eastAsia="仿宋_GB2312" w:hAnsi="宋体" w:cs="宋体" w:hint="eastAsia"/>
                <w:kern w:val="0"/>
                <w:sz w:val="28"/>
              </w:rPr>
              <w:t>128</w:t>
            </w:r>
          </w:p>
        </w:tc>
        <w:tc>
          <w:tcPr>
            <w:tcW w:w="1803"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仿宋_GB2312" w:eastAsia="仿宋_GB2312" w:hAnsi="宋体" w:cs="宋体" w:hint="eastAsia"/>
                <w:kern w:val="0"/>
                <w:sz w:val="28"/>
              </w:rPr>
              <w:t>256</w:t>
            </w:r>
          </w:p>
        </w:tc>
      </w:tr>
      <w:tr w:rsidR="00F05839" w:rsidRPr="00F05839" w:rsidTr="00F05839">
        <w:trPr>
          <w:cantSplit/>
          <w:trHeight w:val="609"/>
          <w:jc w:val="center"/>
        </w:trPr>
        <w:tc>
          <w:tcPr>
            <w:tcW w:w="1528"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left"/>
              <w:rPr>
                <w:rFonts w:ascii="����" w:eastAsia="宋体" w:hAnsi="����" w:cs="宋体"/>
                <w:kern w:val="0"/>
                <w:sz w:val="18"/>
                <w:szCs w:val="18"/>
              </w:rPr>
            </w:pPr>
            <w:r w:rsidRPr="00F05839">
              <w:rPr>
                <w:rFonts w:ascii="宋体" w:eastAsia="宋体" w:hAnsi="宋体" w:cs="宋体" w:hint="eastAsia"/>
                <w:b/>
                <w:kern w:val="0"/>
                <w:sz w:val="28"/>
              </w:rPr>
              <w:lastRenderedPageBreak/>
              <w:t>高 级</w:t>
            </w:r>
          </w:p>
        </w:tc>
        <w:tc>
          <w:tcPr>
            <w:tcW w:w="1983"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仿宋_GB2312" w:eastAsia="仿宋_GB2312" w:hAnsi="宋体" w:cs="宋体" w:hint="eastAsia"/>
                <w:kern w:val="0"/>
                <w:sz w:val="28"/>
              </w:rPr>
              <w:t>208</w:t>
            </w:r>
          </w:p>
        </w:tc>
        <w:tc>
          <w:tcPr>
            <w:tcW w:w="1983"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仿宋_GB2312" w:eastAsia="仿宋_GB2312" w:hAnsi="宋体" w:cs="宋体" w:hint="eastAsia"/>
                <w:kern w:val="0"/>
                <w:sz w:val="28"/>
              </w:rPr>
              <w:t>192</w:t>
            </w:r>
          </w:p>
        </w:tc>
        <w:tc>
          <w:tcPr>
            <w:tcW w:w="2050"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仿宋_GB2312" w:eastAsia="仿宋_GB2312" w:hAnsi="宋体" w:cs="宋体" w:hint="eastAsia"/>
                <w:kern w:val="0"/>
                <w:sz w:val="28"/>
              </w:rPr>
              <w:t>176</w:t>
            </w:r>
          </w:p>
        </w:tc>
        <w:tc>
          <w:tcPr>
            <w:tcW w:w="1803" w:type="dxa"/>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jc w:val="center"/>
              <w:rPr>
                <w:rFonts w:ascii="����" w:eastAsia="宋体" w:hAnsi="����" w:cs="宋体"/>
                <w:kern w:val="0"/>
                <w:sz w:val="18"/>
                <w:szCs w:val="18"/>
              </w:rPr>
            </w:pPr>
            <w:r w:rsidRPr="00F05839">
              <w:rPr>
                <w:rFonts w:ascii="仿宋_GB2312" w:eastAsia="仿宋_GB2312" w:hAnsi="宋体" w:cs="宋体" w:hint="eastAsia"/>
                <w:kern w:val="0"/>
                <w:sz w:val="28"/>
              </w:rPr>
              <w:t>336</w:t>
            </w:r>
          </w:p>
        </w:tc>
      </w:tr>
      <w:tr w:rsidR="00F05839" w:rsidRPr="00F05839" w:rsidTr="00F05839">
        <w:trPr>
          <w:cantSplit/>
          <w:trHeight w:val="501"/>
          <w:jc w:val="center"/>
        </w:trPr>
        <w:tc>
          <w:tcPr>
            <w:tcW w:w="1528" w:type="dxa"/>
            <w:tcBorders>
              <w:top w:val="single" w:sz="4" w:space="0" w:color="auto"/>
              <w:left w:val="single" w:sz="4" w:space="0" w:color="auto"/>
              <w:bottom w:val="single" w:sz="4" w:space="0" w:color="auto"/>
              <w:right w:val="single" w:sz="4" w:space="0" w:color="auto"/>
            </w:tcBorders>
            <w:vAlign w:val="center"/>
            <w:hideMark/>
          </w:tcPr>
          <w:p w:rsidR="00F05839" w:rsidRPr="00F05839" w:rsidRDefault="00F05839" w:rsidP="00F05839">
            <w:pPr>
              <w:widowControl/>
              <w:spacing w:before="100" w:beforeAutospacing="1" w:after="100" w:afterAutospacing="1" w:line="500" w:lineRule="exact"/>
              <w:jc w:val="left"/>
              <w:rPr>
                <w:rFonts w:ascii="����" w:eastAsia="宋体" w:hAnsi="����" w:cs="宋体"/>
                <w:kern w:val="0"/>
                <w:sz w:val="18"/>
                <w:szCs w:val="18"/>
              </w:rPr>
            </w:pPr>
            <w:r w:rsidRPr="00F05839">
              <w:rPr>
                <w:rFonts w:ascii="宋体" w:eastAsia="宋体" w:hAnsi="宋体" w:cs="宋体" w:hint="eastAsia"/>
                <w:b/>
                <w:kern w:val="0"/>
                <w:sz w:val="28"/>
              </w:rPr>
              <w:t>备  注</w:t>
            </w:r>
          </w:p>
        </w:tc>
        <w:tc>
          <w:tcPr>
            <w:tcW w:w="7819" w:type="dxa"/>
            <w:gridSpan w:val="4"/>
            <w:tcBorders>
              <w:top w:val="single" w:sz="4" w:space="0" w:color="auto"/>
              <w:left w:val="single" w:sz="4" w:space="0" w:color="auto"/>
              <w:bottom w:val="single" w:sz="4" w:space="0" w:color="auto"/>
              <w:right w:val="single" w:sz="4" w:space="0" w:color="auto"/>
            </w:tcBorders>
            <w:hideMark/>
          </w:tcPr>
          <w:p w:rsidR="00F05839" w:rsidRPr="00F05839" w:rsidRDefault="00F05839" w:rsidP="00F05839">
            <w:pPr>
              <w:widowControl/>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28"/>
              </w:rPr>
              <w:t>补贴标准按照</w:t>
            </w:r>
            <w:proofErr w:type="gramStart"/>
            <w:r w:rsidRPr="00F05839">
              <w:rPr>
                <w:rFonts w:ascii="仿宋_GB2312" w:eastAsia="仿宋_GB2312" w:hAnsi="����" w:cs="宋体" w:hint="eastAsia"/>
                <w:kern w:val="0"/>
                <w:sz w:val="28"/>
                <w:szCs w:val="28"/>
              </w:rPr>
              <w:t>鲁价费发</w:t>
            </w:r>
            <w:proofErr w:type="gramEnd"/>
            <w:r w:rsidRPr="00F05839">
              <w:rPr>
                <w:rFonts w:ascii="仿宋_GB2312" w:eastAsia="仿宋_GB2312" w:hAnsi="����" w:cs="宋体" w:hint="eastAsia"/>
                <w:kern w:val="0"/>
                <w:sz w:val="28"/>
                <w:szCs w:val="28"/>
              </w:rPr>
              <w:t>〔2005〕174号文件规定的职业技能鉴定收费标准的80％确定，</w:t>
            </w:r>
            <w:r w:rsidRPr="00F05839">
              <w:rPr>
                <w:rFonts w:ascii="仿宋_GB2312" w:eastAsia="仿宋_GB2312" w:hAnsi="����" w:cs="宋体" w:hint="eastAsia"/>
                <w:bCs/>
                <w:kern w:val="0"/>
                <w:sz w:val="28"/>
                <w:szCs w:val="28"/>
              </w:rPr>
              <w:t>如鉴定收费标准调整补贴标准相应进行调整。A、B、C、D类职业工种</w:t>
            </w:r>
            <w:r w:rsidRPr="00F05839">
              <w:rPr>
                <w:rFonts w:ascii="仿宋_GB2312" w:eastAsia="仿宋_GB2312" w:hAnsi="����" w:cs="宋体" w:hint="eastAsia"/>
                <w:kern w:val="0"/>
                <w:sz w:val="28"/>
                <w:szCs w:val="28"/>
              </w:rPr>
              <w:t>与《</w:t>
            </w:r>
            <w:r w:rsidRPr="00F05839">
              <w:rPr>
                <w:rFonts w:ascii="仿宋_GB2312" w:eastAsia="仿宋_GB2312" w:hAnsi="����" w:cs="宋体" w:hint="eastAsia"/>
                <w:bCs/>
                <w:kern w:val="0"/>
                <w:sz w:val="28"/>
                <w:szCs w:val="28"/>
              </w:rPr>
              <w:t>山东省职业技能鉴定职业（工种）分类表》所列各类职业工种对应。</w:t>
            </w:r>
          </w:p>
        </w:tc>
      </w:tr>
    </w:tbl>
    <w:p w:rsidR="00F05839" w:rsidRPr="00F05839" w:rsidRDefault="00F05839" w:rsidP="00F05839">
      <w:pPr>
        <w:widowControl/>
        <w:shd w:val="clear" w:color="auto" w:fill="FFFFFF"/>
        <w:spacing w:before="100" w:beforeAutospacing="1" w:after="100" w:afterAutospacing="1" w:line="700" w:lineRule="exact"/>
        <w:jc w:val="center"/>
        <w:rPr>
          <w:rFonts w:ascii="����" w:eastAsia="宋体" w:hAnsi="����" w:cs="宋体"/>
          <w:kern w:val="0"/>
          <w:sz w:val="18"/>
          <w:szCs w:val="18"/>
        </w:rPr>
      </w:pPr>
      <w:r w:rsidRPr="00F05839">
        <w:rPr>
          <w:rFonts w:ascii="黑体" w:eastAsia="黑体" w:hAnsi="黑体" w:cs="宋体" w:hint="eastAsia"/>
          <w:kern w:val="0"/>
          <w:sz w:val="32"/>
          <w:szCs w:val="32"/>
        </w:rPr>
        <w:t>第五章  社会保险补贴和公益性岗位补贴</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第十四条</w:t>
      </w:r>
      <w:r w:rsidRPr="00F05839">
        <w:rPr>
          <w:rFonts w:ascii="仿宋_GB2312" w:eastAsia="仿宋_GB2312" w:hAnsi="����" w:cs="宋体" w:hint="eastAsia"/>
          <w:kern w:val="0"/>
          <w:sz w:val="28"/>
          <w:szCs w:val="32"/>
        </w:rPr>
        <w:t xml:space="preserve">  社会保险补贴适用范围。</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一）各类企业(单位)、公益性岗位招用就业困难人员，与其签订劳动合同并缴纳社会保险费的，可在相应期限内给予社会保险补贴。其中，企业(单位)吸纳就业困难人员的，按其为就业困难人员缴纳的基本养老保险费、基本医疗保险费和失业保险费给予补贴；公益性岗位招用的就业困难人员，按其为就业困难人员缴纳的基本养老保险费、基本医疗保险费、失业保险费和工伤保险费给予补贴。上述社会保险补贴均不包括就业困难人员个人应缴纳的社会保险费，以及企业(单位)和个人应缴纳的其他社会保险费。</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(二)</w:t>
      </w:r>
      <w:r w:rsidRPr="00F05839">
        <w:rPr>
          <w:rFonts w:ascii="仿宋_GB2312" w:eastAsia="仿宋_GB2312" w:hAnsi="Arial" w:cs="Arial" w:hint="eastAsia"/>
          <w:kern w:val="0"/>
          <w:sz w:val="28"/>
          <w:szCs w:val="32"/>
        </w:rPr>
        <w:t xml:space="preserve"> 在公共就业服务机构代存档案的</w:t>
      </w:r>
      <w:r w:rsidRPr="00F05839">
        <w:rPr>
          <w:rFonts w:ascii="仿宋_GB2312" w:eastAsia="仿宋_GB2312" w:hAnsi="����" w:cs="宋体" w:hint="eastAsia"/>
          <w:kern w:val="0"/>
          <w:sz w:val="28"/>
          <w:szCs w:val="32"/>
        </w:rPr>
        <w:t>就业困难人员灵活就业后(指以非全日制、临时性、季节性、弹性工作等形式就业，不含领取营业执照的个体工商户)，申报就业并以个人身份缴纳社会保险费的，可按当地规定的缴费标准和比例给予一定的社会保险补贴。</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就业困难人员和灵活就业人员的认定管理按照《关于做好灵活就业人员、就业援助对象公共就业服务工作有关问题的通知》（</w:t>
      </w:r>
      <w:proofErr w:type="gramStart"/>
      <w:r w:rsidRPr="00F05839">
        <w:rPr>
          <w:rFonts w:ascii="仿宋_GB2312" w:eastAsia="仿宋_GB2312" w:hAnsi="����" w:cs="宋体" w:hint="eastAsia"/>
          <w:kern w:val="0"/>
          <w:sz w:val="28"/>
          <w:szCs w:val="32"/>
        </w:rPr>
        <w:t>德人社〔2011〕</w:t>
      </w:r>
      <w:proofErr w:type="gramEnd"/>
      <w:r w:rsidRPr="00F05839">
        <w:rPr>
          <w:rFonts w:ascii="仿宋_GB2312" w:eastAsia="仿宋_GB2312" w:hAnsi="����" w:cs="宋体" w:hint="eastAsia"/>
          <w:kern w:val="0"/>
          <w:sz w:val="28"/>
          <w:szCs w:val="32"/>
        </w:rPr>
        <w:t>125号）的有关规定执行，就业困难人员指就业帮扶政策类的九类人员。</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lastRenderedPageBreak/>
        <w:t>社会保险补贴实行先缴后补的办法，社会保险补贴期限，除对自初次享受社会保险补贴之日起距法定退休年龄不足5年的就业困难人员可以延长至退休外，其余人员最长不超过3年 (以初次核定其享受</w:t>
      </w:r>
      <w:proofErr w:type="gramStart"/>
      <w:r w:rsidRPr="00F05839">
        <w:rPr>
          <w:rFonts w:ascii="仿宋_GB2312" w:eastAsia="仿宋_GB2312" w:hAnsi="����" w:cs="宋体" w:hint="eastAsia"/>
          <w:kern w:val="0"/>
          <w:sz w:val="28"/>
          <w:szCs w:val="32"/>
        </w:rPr>
        <w:t>社会保脸补贴</w:t>
      </w:r>
      <w:proofErr w:type="gramEnd"/>
      <w:r w:rsidRPr="00F05839">
        <w:rPr>
          <w:rFonts w:ascii="仿宋_GB2312" w:eastAsia="仿宋_GB2312" w:hAnsi="����" w:cs="宋体" w:hint="eastAsia"/>
          <w:kern w:val="0"/>
          <w:sz w:val="28"/>
          <w:szCs w:val="32"/>
        </w:rPr>
        <w:t>时年龄为准，下同)。社会保险补贴不可重复享受，且不得与失业保险社保补贴同时享受，两项补贴享受期限合并计算；享受补贴期限如有中断再次享受时享受期限合并计算。</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第十五条</w:t>
      </w:r>
      <w:r w:rsidRPr="00F05839">
        <w:rPr>
          <w:rFonts w:ascii="仿宋_GB2312" w:eastAsia="仿宋_GB2312" w:hAnsi="����" w:cs="宋体" w:hint="eastAsia"/>
          <w:kern w:val="0"/>
          <w:sz w:val="28"/>
          <w:szCs w:val="32"/>
        </w:rPr>
        <w:t xml:space="preserve">  企业(单位)吸纳就业困难人员的社会保险补贴的审批拨付程序。企业(单位)应按规定及时足额缴纳社会保险费，并在申报缴费时将符合享受社会保险补贴条件人员的缴费情况单独列出。每季度终了后，可按规定向当地人力资源社会保障部门申请对上季度已经缴纳的社会保险</w:t>
      </w:r>
      <w:proofErr w:type="gramStart"/>
      <w:r w:rsidRPr="00F05839">
        <w:rPr>
          <w:rFonts w:ascii="仿宋_GB2312" w:eastAsia="仿宋_GB2312" w:hAnsi="����" w:cs="宋体" w:hint="eastAsia"/>
          <w:kern w:val="0"/>
          <w:sz w:val="28"/>
          <w:szCs w:val="32"/>
        </w:rPr>
        <w:t>费给予</w:t>
      </w:r>
      <w:proofErr w:type="gramEnd"/>
      <w:r w:rsidRPr="00F05839">
        <w:rPr>
          <w:rFonts w:ascii="仿宋_GB2312" w:eastAsia="仿宋_GB2312" w:hAnsi="����" w:cs="宋体" w:hint="eastAsia"/>
          <w:kern w:val="0"/>
          <w:sz w:val="28"/>
          <w:szCs w:val="32"/>
        </w:rPr>
        <w:t>补贴。申请补贴时提供以下资料，查看原件留存复印件。</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1、营业执照（副本）、组织机构代码证、法人证、银行账户开户许可证。（初次补贴时申请）</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 xml:space="preserve">2、符合享受社会保险补贴条件人员的《身份证》、《登记证》、《劳动合同备案花名册》或劳动合同等就业证明材料。公共就业服务机构出具《就业登记人员名单》的可不再单独提供每名吸纳人员的《登记证》。  </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3、社会保险征缴机构出具的社会保险费缴费单据。需查看原件留存复印件。</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填写《招用就业困难人员社会保险补贴申请表》、《社会保险缴纳登记表》（需当地社保征缴机构盖章）、《就业困难人员情况表》（见附件表九、表十、表十一），经人力资源社会保障部门审核后，按规定将社会保险补贴资金支付到企业(单位)在银行开立的基本账户。</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lastRenderedPageBreak/>
        <w:t>（二）灵活就业的就业困难人员的社会保险补贴的审批拨付程序。灵活就业的就业困难人员可以按季度（每季度结束后1个月内）通过代存档案的公共就业服务机构向人力资源社会保障部门申请社会保险补贴。申请补贴时，应提供本人《身份证》、《登记证》（需有就业困难人员、灵活就业认定记载）、社会保险征缴机构出具的社会保险缴费单据，填写《就业困难人员灵活就业社会保险补贴个人申请表》（见附件表十二）。公共就业服务机构初审后，留存有关资料复印件，填写《就业困难人员灵活就业社会保险补贴申请表》、《灵活就业人员社会保险缴纳及补贴情况表》（见附件表十三、表十四）报送人力资源社会保障部门审核后，将补贴资金拨付公共就业服务机构，委托其按规定支付给申请人。</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就业困难人员在享受社会保险补贴期间出现下列情形之一的，应及时停止其社会保险补贴。</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1、领取工商营业执照；</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2、被用人单位招用或中止灵活就业；</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3、未按规定缴纳社会保险费；</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4、达到法定退休并享受养老保险待遇；</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5、其他应停止享受社会保险补贴的情况。</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第十六条</w:t>
      </w:r>
      <w:r w:rsidRPr="00F05839">
        <w:rPr>
          <w:rFonts w:ascii="仿宋_GB2312" w:eastAsia="仿宋_GB2312" w:hAnsi="����" w:cs="宋体" w:hint="eastAsia"/>
          <w:kern w:val="0"/>
          <w:sz w:val="28"/>
          <w:szCs w:val="32"/>
        </w:rPr>
        <w:t xml:space="preserve">  社会保险补贴的计算方法。</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Verdana" w:cs="宋体" w:hint="eastAsia"/>
          <w:kern w:val="0"/>
          <w:sz w:val="28"/>
          <w:szCs w:val="32"/>
        </w:rPr>
        <w:t>（一）</w:t>
      </w:r>
      <w:r w:rsidRPr="00F05839">
        <w:rPr>
          <w:rFonts w:ascii="仿宋_GB2312" w:eastAsia="仿宋_GB2312" w:hAnsi="Arial" w:cs="Arial" w:hint="eastAsia"/>
          <w:kern w:val="0"/>
          <w:sz w:val="28"/>
          <w:szCs w:val="32"/>
        </w:rPr>
        <w:t>企业（单位）社会保险补贴计算方法：</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Verdana" w:cs="宋体" w:hint="eastAsia"/>
          <w:kern w:val="0"/>
          <w:sz w:val="28"/>
          <w:szCs w:val="32"/>
        </w:rPr>
        <w:t>每月社会保险补贴金额=当年企业（单位）缴纳社会保险的最低缴费基数×（</w:t>
      </w:r>
      <w:r w:rsidRPr="00F05839">
        <w:rPr>
          <w:rFonts w:ascii="仿宋_GB2312" w:eastAsia="仿宋_GB2312" w:hAnsi="Arial" w:cs="Arial" w:hint="eastAsia"/>
          <w:kern w:val="0"/>
          <w:sz w:val="28"/>
          <w:szCs w:val="32"/>
        </w:rPr>
        <w:t>单位基本养老保险缴费比例</w:t>
      </w:r>
      <w:r w:rsidRPr="00F05839">
        <w:rPr>
          <w:rFonts w:ascii="仿宋_GB2312" w:eastAsia="仿宋_GB2312" w:hAnsi="Verdana" w:cs="宋体" w:hint="eastAsia"/>
          <w:kern w:val="0"/>
          <w:sz w:val="28"/>
          <w:szCs w:val="32"/>
        </w:rPr>
        <w:t>+</w:t>
      </w:r>
      <w:r w:rsidRPr="00F05839">
        <w:rPr>
          <w:rFonts w:ascii="仿宋_GB2312" w:eastAsia="仿宋_GB2312" w:hAnsi="Arial" w:cs="Arial" w:hint="eastAsia"/>
          <w:kern w:val="0"/>
          <w:sz w:val="28"/>
          <w:szCs w:val="32"/>
        </w:rPr>
        <w:t>单位基本医疗保险缴费比</w:t>
      </w:r>
      <w:r w:rsidRPr="00F05839">
        <w:rPr>
          <w:rFonts w:ascii="仿宋_GB2312" w:eastAsia="仿宋_GB2312" w:hAnsi="Arial" w:cs="Arial" w:hint="eastAsia"/>
          <w:kern w:val="0"/>
          <w:sz w:val="28"/>
          <w:szCs w:val="32"/>
        </w:rPr>
        <w:lastRenderedPageBreak/>
        <w:t>例</w:t>
      </w:r>
      <w:r w:rsidRPr="00F05839">
        <w:rPr>
          <w:rFonts w:ascii="仿宋_GB2312" w:eastAsia="仿宋_GB2312" w:hAnsi="Verdana" w:cs="宋体" w:hint="eastAsia"/>
          <w:kern w:val="0"/>
          <w:sz w:val="28"/>
          <w:szCs w:val="32"/>
        </w:rPr>
        <w:t>+</w:t>
      </w:r>
      <w:r w:rsidRPr="00F05839">
        <w:rPr>
          <w:rFonts w:ascii="仿宋_GB2312" w:eastAsia="仿宋_GB2312" w:hAnsi="Arial" w:cs="Arial" w:hint="eastAsia"/>
          <w:kern w:val="0"/>
          <w:sz w:val="28"/>
          <w:szCs w:val="32"/>
        </w:rPr>
        <w:t>单位失业保险缴费比例+单位工伤保险缴费比例</w:t>
      </w:r>
      <w:r w:rsidRPr="00F05839">
        <w:rPr>
          <w:rFonts w:ascii="仿宋_GB2312" w:eastAsia="仿宋_GB2312" w:hAnsi="Verdana" w:cs="宋体" w:hint="eastAsia"/>
          <w:kern w:val="0"/>
          <w:sz w:val="28"/>
          <w:szCs w:val="32"/>
        </w:rPr>
        <w:t>）×享受社会保险补贴人数</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Verdana" w:cs="宋体" w:hint="eastAsia"/>
          <w:kern w:val="0"/>
          <w:sz w:val="28"/>
          <w:szCs w:val="32"/>
        </w:rPr>
        <w:t>（二）灵活就业人员社会保险补贴</w:t>
      </w:r>
      <w:r w:rsidRPr="00F05839">
        <w:rPr>
          <w:rFonts w:ascii="仿宋_GB2312" w:eastAsia="仿宋_GB2312" w:hAnsi="����" w:cs="宋体" w:hint="eastAsia"/>
          <w:kern w:val="0"/>
          <w:sz w:val="28"/>
          <w:szCs w:val="32"/>
        </w:rPr>
        <w:t>计算方法：</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Verdana" w:cs="宋体" w:hint="eastAsia"/>
          <w:kern w:val="0"/>
          <w:sz w:val="28"/>
          <w:szCs w:val="32"/>
        </w:rPr>
        <w:t>每月每人社会保险补贴金额=当年灵活就业人员缴纳社会保险的最低基数×（</w:t>
      </w:r>
      <w:r w:rsidRPr="00F05839">
        <w:rPr>
          <w:rFonts w:ascii="仿宋_GB2312" w:eastAsia="仿宋_GB2312" w:hAnsi="Arial" w:cs="Arial" w:hint="eastAsia"/>
          <w:kern w:val="0"/>
          <w:sz w:val="28"/>
          <w:szCs w:val="32"/>
        </w:rPr>
        <w:t>灵活就业人员基本养老保险缴费比例</w:t>
      </w:r>
      <w:r w:rsidRPr="00F05839">
        <w:rPr>
          <w:rFonts w:ascii="仿宋_GB2312" w:eastAsia="仿宋_GB2312" w:hAnsi="Verdana" w:cs="宋体" w:hint="eastAsia"/>
          <w:kern w:val="0"/>
          <w:sz w:val="28"/>
          <w:szCs w:val="32"/>
        </w:rPr>
        <w:t>+</w:t>
      </w:r>
      <w:r w:rsidRPr="00F05839">
        <w:rPr>
          <w:rFonts w:ascii="仿宋_GB2312" w:eastAsia="仿宋_GB2312" w:hAnsi="Arial" w:cs="Arial" w:hint="eastAsia"/>
          <w:kern w:val="0"/>
          <w:sz w:val="28"/>
          <w:szCs w:val="32"/>
        </w:rPr>
        <w:t>灵活就业人员基本医疗保险缴费比例</w:t>
      </w:r>
      <w:r w:rsidRPr="00F05839">
        <w:rPr>
          <w:rFonts w:ascii="仿宋_GB2312" w:eastAsia="仿宋_GB2312" w:hAnsi="Verdana" w:cs="宋体" w:hint="eastAsia"/>
          <w:kern w:val="0"/>
          <w:sz w:val="28"/>
          <w:szCs w:val="32"/>
        </w:rPr>
        <w:t>）×2/3</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第十七条</w:t>
      </w:r>
      <w:r w:rsidRPr="00F05839">
        <w:rPr>
          <w:rFonts w:ascii="仿宋_GB2312" w:eastAsia="仿宋_GB2312" w:hAnsi="����" w:cs="宋体" w:hint="eastAsia"/>
          <w:kern w:val="0"/>
          <w:sz w:val="28"/>
          <w:szCs w:val="32"/>
        </w:rPr>
        <w:t xml:space="preserve">  公益性岗位补贴。对在公益性岗位安排就业困难人员，并与其签订劳动合同的单位，按其实际安排就业困难人员人数，在合同期限内给予公益性岗位补贴。公益性岗位补贴期限，对自初次享受岗位补贴之日起距法定退休年龄不足5年的就业困难人员可延长至退休外，其余人员最长不超过3年。公益性岗位补贴和社会保险补贴两项补贴之和不低于当地上年度社会平均工资的50%。单位在申请公益性岗位补贴时，应提供符合享受公益性岗位补贴条件的人员名单及《身份证》复印件、《登记证》复印件、劳动合同复印件、发放工资明细账(单)、单位在银行开立的基本账户等凭证材料，填写《岗位补贴申请表》（见附件表十五）经人力资源社会保障部门审核后，按规定将资金支付到单位在银行开立的账户。每月每人公益性岗位补贴金额=（当地上年度在岗职工月平均工资×50%）—</w:t>
      </w:r>
      <w:r w:rsidRPr="00F05839">
        <w:rPr>
          <w:rFonts w:ascii="仿宋_GB2312" w:eastAsia="仿宋_GB2312" w:hAnsi="Verdana" w:cs="宋体" w:hint="eastAsia"/>
          <w:kern w:val="0"/>
          <w:sz w:val="28"/>
          <w:szCs w:val="32"/>
        </w:rPr>
        <w:t>每月社会保险补贴金额。</w:t>
      </w:r>
      <w:r w:rsidRPr="00F05839">
        <w:rPr>
          <w:rFonts w:ascii="仿宋_GB2312" w:eastAsia="仿宋_GB2312" w:hAnsi="����" w:cs="宋体" w:hint="eastAsia"/>
          <w:kern w:val="0"/>
          <w:sz w:val="28"/>
          <w:szCs w:val="32"/>
        </w:rPr>
        <w:t>有条件的地方，可按上述标准和方式，对安排就业困难人员就业的城镇各类用人单位给予岗位补贴。</w:t>
      </w:r>
    </w:p>
    <w:p w:rsidR="00F05839" w:rsidRPr="00F05839" w:rsidRDefault="00F05839" w:rsidP="00F05839">
      <w:pPr>
        <w:widowControl/>
        <w:shd w:val="clear" w:color="auto" w:fill="FFFFFF"/>
        <w:spacing w:before="100" w:beforeAutospacing="1" w:after="100" w:afterAutospacing="1" w:line="700" w:lineRule="exact"/>
        <w:jc w:val="center"/>
        <w:rPr>
          <w:rFonts w:ascii="����" w:eastAsia="宋体" w:hAnsi="����" w:cs="宋体"/>
          <w:kern w:val="0"/>
          <w:sz w:val="18"/>
          <w:szCs w:val="18"/>
        </w:rPr>
      </w:pPr>
      <w:r w:rsidRPr="00F05839">
        <w:rPr>
          <w:rFonts w:ascii="黑体" w:eastAsia="黑体" w:hAnsi="黑体" w:cs="宋体" w:hint="eastAsia"/>
          <w:kern w:val="0"/>
          <w:sz w:val="32"/>
          <w:szCs w:val="32"/>
        </w:rPr>
        <w:t>第六章  其他支出项目</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第十八条</w:t>
      </w:r>
      <w:r w:rsidRPr="00F05839">
        <w:rPr>
          <w:rFonts w:ascii="仿宋_GB2312" w:eastAsia="仿宋_GB2312" w:hAnsi="����" w:cs="宋体" w:hint="eastAsia"/>
          <w:kern w:val="0"/>
          <w:sz w:val="28"/>
          <w:szCs w:val="32"/>
        </w:rPr>
        <w:t xml:space="preserve">  创业岗位开发补贴和一次性创业补贴。在</w:t>
      </w:r>
      <w:r w:rsidRPr="00F05839">
        <w:rPr>
          <w:rFonts w:ascii="仿宋_GB2312" w:eastAsia="仿宋_GB2312" w:hAnsi="Verdana" w:cs="宋体" w:hint="eastAsia"/>
          <w:kern w:val="0"/>
          <w:sz w:val="28"/>
          <w:szCs w:val="32"/>
        </w:rPr>
        <w:t>法定劳动年龄内</w:t>
      </w:r>
      <w:r w:rsidRPr="00F05839">
        <w:rPr>
          <w:rFonts w:ascii="仿宋_GB2312" w:eastAsia="仿宋_GB2312" w:hAnsi="����" w:cs="宋体" w:hint="eastAsia"/>
          <w:kern w:val="0"/>
          <w:sz w:val="28"/>
          <w:szCs w:val="32"/>
        </w:rPr>
        <w:t>的德州市户籍劳动者在本市行政区域内，于2010年1月1日</w:t>
      </w:r>
      <w:r w:rsidRPr="00F05839">
        <w:rPr>
          <w:rFonts w:ascii="仿宋_GB2312" w:eastAsia="仿宋_GB2312" w:hAnsi="����" w:cs="宋体" w:hint="eastAsia"/>
          <w:kern w:val="0"/>
          <w:sz w:val="28"/>
          <w:szCs w:val="32"/>
        </w:rPr>
        <w:lastRenderedPageBreak/>
        <w:t>以后初次创办企业或个体工商户，取得营业执照，并正常经营1年以上的，可按其创造就业岗位吸纳本市登记失业人员就业人数（需与登记失业人员签订1年以上期限劳动合同，并缴纳社会保险费），向创业所在地人力资源社会保障部门申请500元/人的一次性创业岗位开发补贴。同时，按吸纳就业2人以下的补贴金额1000元、吸纳就业3人以上的补贴金额2000元的标准申请一次性创业补贴。每个创业项目以上两项补贴只能享受一次。申请补贴时应提供以下资料，查看原件留存复印件。</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填写《创业岗位开发补贴和一次性创业补贴申请表》、《社会保险缴纳登记表》（需当地社保征缴机构盖章）、《开发岗位吸纳登记失业人员情况表》（见附件表十六、表十、表十七）。经人力资源社会保障部门审核后，按规定将补贴拨付到申请人在银行开立的基本账户。</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第十九条</w:t>
      </w:r>
      <w:r w:rsidRPr="00F05839">
        <w:rPr>
          <w:rFonts w:ascii="仿宋_GB2312" w:eastAsia="仿宋_GB2312" w:hAnsi="����" w:cs="宋体" w:hint="eastAsia"/>
          <w:kern w:val="0"/>
          <w:sz w:val="28"/>
          <w:szCs w:val="32"/>
        </w:rPr>
        <w:t xml:space="preserve">  就业见习补贴。对企业(单位)吸纳离校未就业毕业生参加就业见习的，由见习企业(单位)先行垫付见习人员见习期间基本生活补助，企业(单位)可按《关于印发&lt;山东省高校毕业生就业见习管理办法(试行)&gt;的通知》(鲁</w:t>
      </w:r>
      <w:proofErr w:type="gramStart"/>
      <w:r w:rsidRPr="00F05839">
        <w:rPr>
          <w:rFonts w:ascii="仿宋_GB2312" w:eastAsia="仿宋_GB2312" w:hAnsi="����" w:cs="宋体" w:hint="eastAsia"/>
          <w:kern w:val="0"/>
          <w:sz w:val="28"/>
          <w:szCs w:val="32"/>
        </w:rPr>
        <w:t>人社发</w:t>
      </w:r>
      <w:proofErr w:type="gramEnd"/>
      <w:r w:rsidRPr="00F05839">
        <w:rPr>
          <w:rFonts w:ascii="仿宋_GB2312" w:eastAsia="仿宋_GB2312" w:hAnsi="����" w:cs="宋体" w:hint="eastAsia"/>
          <w:kern w:val="0"/>
          <w:sz w:val="28"/>
          <w:szCs w:val="32"/>
        </w:rPr>
        <w:t>〔2011〕8号)和《关于印发&lt;德州市高校毕业生就业见习管理办法(试行)&gt;的通知》（</w:t>
      </w:r>
      <w:proofErr w:type="gramStart"/>
      <w:r w:rsidRPr="00F05839">
        <w:rPr>
          <w:rFonts w:ascii="仿宋_GB2312" w:eastAsia="仿宋_GB2312" w:hAnsi="����" w:cs="宋体" w:hint="eastAsia"/>
          <w:kern w:val="0"/>
          <w:sz w:val="28"/>
          <w:szCs w:val="32"/>
        </w:rPr>
        <w:t>德人社〔2011〕</w:t>
      </w:r>
      <w:proofErr w:type="gramEnd"/>
      <w:r w:rsidRPr="00F05839">
        <w:rPr>
          <w:rFonts w:ascii="仿宋_GB2312" w:eastAsia="仿宋_GB2312" w:hAnsi="����" w:cs="宋体" w:hint="eastAsia"/>
          <w:kern w:val="0"/>
          <w:sz w:val="28"/>
          <w:szCs w:val="32"/>
        </w:rPr>
        <w:t>158号）的有关规定，向当地人力资源社会保障部门申请就业见习补贴。申请就业见习补贴应提供实际参加就业见习人员名单、就业见习协议书、见习人员《身份证》复印件、《登记证》复印件和大学毕业证复印件、企业（单位）发放基本生活补助明细账（单）、企业（单位）在银行开立的基本账户等凭证材料，经人力资源社会保障部门审核后，按规定将资金支付到企业(单位)在银行开立的基本账户。</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lastRenderedPageBreak/>
        <w:t>第二十条</w:t>
      </w:r>
      <w:r w:rsidRPr="00F05839">
        <w:rPr>
          <w:rFonts w:ascii="仿宋_GB2312" w:eastAsia="仿宋_GB2312" w:hAnsi="����" w:cs="宋体" w:hint="eastAsia"/>
          <w:kern w:val="0"/>
          <w:sz w:val="28"/>
          <w:szCs w:val="32"/>
        </w:rPr>
        <w:t xml:space="preserve">  特定就业政策补助。现行特定就业政策是指经国务院批准，各级人民政府对国有困难企业为其“4050”下岗职工缴纳社会保险</w:t>
      </w:r>
      <w:proofErr w:type="gramStart"/>
      <w:r w:rsidRPr="00F05839">
        <w:rPr>
          <w:rFonts w:ascii="仿宋_GB2312" w:eastAsia="仿宋_GB2312" w:hAnsi="����" w:cs="宋体" w:hint="eastAsia"/>
          <w:kern w:val="0"/>
          <w:sz w:val="28"/>
          <w:szCs w:val="32"/>
        </w:rPr>
        <w:t>费给予</w:t>
      </w:r>
      <w:proofErr w:type="gramEnd"/>
      <w:r w:rsidRPr="00F05839">
        <w:rPr>
          <w:rFonts w:ascii="仿宋_GB2312" w:eastAsia="仿宋_GB2312" w:hAnsi="����" w:cs="宋体" w:hint="eastAsia"/>
          <w:kern w:val="0"/>
          <w:sz w:val="28"/>
          <w:szCs w:val="32"/>
        </w:rPr>
        <w:t>补助的政策，执行期限不超过2011年底。具体管理办法按照有关规定执行。</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第二十一条</w:t>
      </w:r>
      <w:r w:rsidRPr="00F05839">
        <w:rPr>
          <w:rFonts w:ascii="仿宋_GB2312" w:eastAsia="仿宋_GB2312" w:hAnsi="����" w:cs="宋体" w:hint="eastAsia"/>
          <w:kern w:val="0"/>
          <w:sz w:val="28"/>
          <w:szCs w:val="32"/>
        </w:rPr>
        <w:t xml:space="preserve">  扶持公共就业服务。县级以上财政可安排扶持公共就业服务资金，用于对下级公共就业服务机构加强人力资源市场信息网络系统建设(具体包括计算机及网络硬件、软件购置以及开发应用支出)进行补助。扶持公共就业服务资金作为就业专项资金的组成部分，必须单独安排、单独核算、单独管理，不得与其</w:t>
      </w:r>
      <w:proofErr w:type="gramStart"/>
      <w:r w:rsidRPr="00F05839">
        <w:rPr>
          <w:rFonts w:ascii="仿宋_GB2312" w:eastAsia="仿宋_GB2312" w:hAnsi="����" w:cs="宋体" w:hint="eastAsia"/>
          <w:kern w:val="0"/>
          <w:sz w:val="28"/>
          <w:szCs w:val="32"/>
        </w:rPr>
        <w:t>他就业</w:t>
      </w:r>
      <w:proofErr w:type="gramEnd"/>
      <w:r w:rsidRPr="00F05839">
        <w:rPr>
          <w:rFonts w:ascii="仿宋_GB2312" w:eastAsia="仿宋_GB2312" w:hAnsi="����" w:cs="宋体" w:hint="eastAsia"/>
          <w:kern w:val="0"/>
          <w:sz w:val="28"/>
          <w:szCs w:val="32"/>
        </w:rPr>
        <w:t>专项资金相互调剂使用。</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仿宋_GB2312" w:eastAsia="仿宋_GB2312" w:hAnsi="����" w:cs="宋体" w:hint="eastAsia"/>
          <w:b/>
          <w:kern w:val="0"/>
          <w:sz w:val="28"/>
          <w:szCs w:val="32"/>
        </w:rPr>
        <w:t>第二十二条</w:t>
      </w:r>
      <w:r w:rsidRPr="00F05839">
        <w:rPr>
          <w:rFonts w:ascii="仿宋_GB2312" w:eastAsia="仿宋_GB2312" w:hAnsi="����" w:cs="宋体" w:hint="eastAsia"/>
          <w:kern w:val="0"/>
          <w:sz w:val="28"/>
          <w:szCs w:val="32"/>
        </w:rPr>
        <w:t xml:space="preserve">  县级以上财政可安排一定的资金，采取以奖代补办法，对创业孵化基地、创业示范园区、示范性创业服务中心给予适当扶持，鼓励其为城乡劳动者提供创业场所和孵化服务。此项资金必须单独安排、单独核算、单独管理，不得与其</w:t>
      </w:r>
      <w:proofErr w:type="gramStart"/>
      <w:r w:rsidRPr="00F05839">
        <w:rPr>
          <w:rFonts w:ascii="仿宋_GB2312" w:eastAsia="仿宋_GB2312" w:hAnsi="����" w:cs="宋体" w:hint="eastAsia"/>
          <w:kern w:val="0"/>
          <w:sz w:val="28"/>
          <w:szCs w:val="32"/>
        </w:rPr>
        <w:t>他就业</w:t>
      </w:r>
      <w:proofErr w:type="gramEnd"/>
      <w:r w:rsidRPr="00F05839">
        <w:rPr>
          <w:rFonts w:ascii="仿宋_GB2312" w:eastAsia="仿宋_GB2312" w:hAnsi="����" w:cs="宋体" w:hint="eastAsia"/>
          <w:kern w:val="0"/>
          <w:sz w:val="28"/>
          <w:szCs w:val="32"/>
        </w:rPr>
        <w:t>专项资金相互调剂使用。</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仿宋_GB2312" w:eastAsia="仿宋_GB2312" w:hAnsi="����" w:cs="宋体" w:hint="eastAsia"/>
          <w:b/>
          <w:kern w:val="0"/>
          <w:sz w:val="28"/>
          <w:szCs w:val="32"/>
        </w:rPr>
        <w:t>第二十三条</w:t>
      </w:r>
      <w:r w:rsidRPr="00F05839">
        <w:rPr>
          <w:rFonts w:ascii="仿宋_GB2312" w:eastAsia="仿宋_GB2312" w:hAnsi="����" w:cs="宋体" w:hint="eastAsia"/>
          <w:kern w:val="0"/>
          <w:sz w:val="28"/>
          <w:szCs w:val="32"/>
        </w:rPr>
        <w:t xml:space="preserve">  小额贷款担保基金和小额担保贷款贴息管理使用，按财政部、人民银行有关规定执行。</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仿宋_GB2312" w:eastAsia="仿宋_GB2312" w:hAnsi="����" w:cs="宋体" w:hint="eastAsia"/>
          <w:b/>
          <w:kern w:val="0"/>
          <w:sz w:val="28"/>
          <w:szCs w:val="32"/>
        </w:rPr>
        <w:t>第二十四条</w:t>
      </w:r>
      <w:r w:rsidRPr="00F05839">
        <w:rPr>
          <w:rFonts w:ascii="仿宋_GB2312" w:eastAsia="仿宋_GB2312" w:hAnsi="����" w:cs="宋体" w:hint="eastAsia"/>
          <w:kern w:val="0"/>
          <w:sz w:val="28"/>
          <w:szCs w:val="32"/>
        </w:rPr>
        <w:t xml:space="preserve">  其他支出。包括《就业失业登记证》工本费，以及经省级人民政府批准，报财政部、人力资源社会保障部备案的确需新增的其他项目支出。</w:t>
      </w:r>
    </w:p>
    <w:p w:rsidR="00F05839" w:rsidRPr="00F05839" w:rsidRDefault="00F05839" w:rsidP="00F05839">
      <w:pPr>
        <w:widowControl/>
        <w:shd w:val="clear" w:color="auto" w:fill="FFFFFF"/>
        <w:spacing w:before="100" w:beforeAutospacing="1" w:after="100" w:afterAutospacing="1" w:line="700" w:lineRule="exact"/>
        <w:jc w:val="center"/>
        <w:rPr>
          <w:rFonts w:ascii="����" w:eastAsia="宋体" w:hAnsi="����" w:cs="宋体"/>
          <w:kern w:val="0"/>
          <w:sz w:val="18"/>
          <w:szCs w:val="18"/>
        </w:rPr>
      </w:pPr>
      <w:r w:rsidRPr="00F05839">
        <w:rPr>
          <w:rFonts w:ascii="黑体" w:eastAsia="黑体" w:hAnsi="黑体" w:cs="宋体" w:hint="eastAsia"/>
          <w:kern w:val="0"/>
          <w:sz w:val="32"/>
          <w:szCs w:val="32"/>
        </w:rPr>
        <w:t>第七章  管理与监督</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第二十五条</w:t>
      </w:r>
      <w:r w:rsidRPr="00F05839">
        <w:rPr>
          <w:rFonts w:ascii="仿宋_GB2312" w:eastAsia="仿宋_GB2312" w:hAnsi="����" w:cs="宋体" w:hint="eastAsia"/>
          <w:kern w:val="0"/>
          <w:sz w:val="28"/>
          <w:szCs w:val="32"/>
        </w:rPr>
        <w:t xml:space="preserve">  就业专项资金按照统筹安排、突出重点、注重效益的原则进行科学管理和使用；按照管理使用层次，实行分级负责，分级管理。就业专项资金按照专款专用的原则，严格按规定的</w:t>
      </w:r>
      <w:r w:rsidRPr="00F05839">
        <w:rPr>
          <w:rFonts w:ascii="仿宋_GB2312" w:eastAsia="仿宋_GB2312" w:hAnsi="����" w:cs="宋体" w:hint="eastAsia"/>
          <w:kern w:val="0"/>
          <w:sz w:val="28"/>
          <w:szCs w:val="32"/>
        </w:rPr>
        <w:lastRenderedPageBreak/>
        <w:t>用途、范围和程序使用。资金申请申领程序确保科学、严密，审核支付程序阳光、透明。</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第二十六条</w:t>
      </w:r>
      <w:r w:rsidRPr="00F05839">
        <w:rPr>
          <w:rFonts w:ascii="仿宋_GB2312" w:eastAsia="仿宋_GB2312" w:hAnsi="����" w:cs="宋体" w:hint="eastAsia"/>
          <w:kern w:val="0"/>
          <w:sz w:val="28"/>
          <w:szCs w:val="32"/>
        </w:rPr>
        <w:t xml:space="preserve">  人力资源社会保障、财政部门要明确责任，切实建立各项补贴资金的审核、公示、拨付、监督等制度，坚决杜绝骗取资金的行为。人力资源社会保障部门负责对上述各项补贴支出申请材料的全面性、真实性进行审核。审核中要充分利用人力资源和社会保障一体化信息系统，对申请人或单位提交的各类补贴申请材料，通过身份证识别设备采集基本信息，通过“一体化系统”扫描保存资料电子文档，通过“就业政策与资金管理信息系统”全程进行电子化审核审批，建立和完善各项就业补贴资金信息数据库和发放台账，同时配合采用实地核查、电话抽查、专业机构审查等手段，保证材料的真实、完整。要提高审核效率，人力资源社会保障部门受理各项补贴申请，材料齐全的应在5个工作日内完成申请材料的审核工作；审核完成后，要在当地人民政府或人力资源社会保障网站上将申请单位或人员名单、补助项目、拟补助金额等至少公示7天；公示无异议的，要在3个工作日内出具审核意见报财政部门。财政部门在收到人力资源社会保障部门的审核材料、审核意见和拨款申请后，要在5个工作日内进行抽查，并将抽查情况反馈人力资源社会保障部门。</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第二十七条</w:t>
      </w:r>
      <w:r w:rsidRPr="00F05839">
        <w:rPr>
          <w:rFonts w:ascii="仿宋_GB2312" w:eastAsia="仿宋_GB2312" w:hAnsi="����" w:cs="宋体" w:hint="eastAsia"/>
          <w:kern w:val="0"/>
          <w:sz w:val="28"/>
          <w:szCs w:val="32"/>
        </w:rPr>
        <w:t xml:space="preserve">  加强预算管理。人力资源社会保障部门要根据预算编制有关要求，向同级财政部门申请就业专项资金年度预算，经审核后，列入年度财政预算并报同级人民代表大会批准。要建立健全预算执行责任制，按规定及时审核和拨付资金，建立定期预算执行分析制度，加快预算执行进度，提高预算执行的均衡性。对当年就业专项资金结余过多的县（市、区），要适当扣减下一年度的上级转移支付资金。</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lastRenderedPageBreak/>
        <w:t>第二十八条</w:t>
      </w:r>
      <w:r w:rsidRPr="00F05839">
        <w:rPr>
          <w:rFonts w:ascii="仿宋_GB2312" w:eastAsia="仿宋_GB2312" w:hAnsi="����" w:cs="宋体" w:hint="eastAsia"/>
          <w:kern w:val="0"/>
          <w:sz w:val="28"/>
          <w:szCs w:val="32"/>
        </w:rPr>
        <w:t xml:space="preserve">  加强决算管理。人力资源社会保障部门在年度终了后，要认真做好就业专项资金的清理和对账工作，并按规定及时间向同级财政部门报送就业专项资金年度使用情况和说明，确保内容完整、数据真实。财政部门、人力资源社会保障部门要将审核汇总后的就业专项资金年度决算，及时报送上级财政部门、人力资源社会保障部门。</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第二十九条</w:t>
      </w:r>
      <w:r w:rsidRPr="00F05839">
        <w:rPr>
          <w:rFonts w:ascii="仿宋_GB2312" w:eastAsia="仿宋_GB2312" w:hAnsi="����" w:cs="宋体" w:hint="eastAsia"/>
          <w:kern w:val="0"/>
          <w:sz w:val="28"/>
          <w:szCs w:val="32"/>
        </w:rPr>
        <w:t xml:space="preserve">  积极推行政府购买服务。对职业培训、职业介绍等就业服务承办机构实行公开招标，采取购买就业服务成果的办法，确保就业专项资金使用公开、透明、规范。</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第三十条</w:t>
      </w:r>
      <w:r w:rsidRPr="00F05839">
        <w:rPr>
          <w:rFonts w:ascii="仿宋_GB2312" w:eastAsia="仿宋_GB2312" w:hAnsi="����" w:cs="宋体" w:hint="eastAsia"/>
          <w:kern w:val="0"/>
          <w:sz w:val="28"/>
          <w:szCs w:val="32"/>
        </w:rPr>
        <w:t xml:space="preserve">  就业专项资金要严格按照规定管理使用，不得用于部门或单位人员经费、公用经费、差旅费、会议费等，严禁用于或变相用于房屋建筑物购建、租赁、交通工具购置等各项支出。各级财政、人力资源社会保障部门要密切配合，定期或不定期对就业专项资金管理使用情况进行检查，及时通报有关情况，共同研究解决就业专项资金使用过程中存在的实际问题，并自觉接受监察、审计等部门和社会的监督。就业专项资金管理使用专项检查情况将作为全市年度就业目标责任考核的重要依据，</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第三十一条</w:t>
      </w:r>
      <w:r w:rsidRPr="00F05839">
        <w:rPr>
          <w:rFonts w:ascii="仿宋_GB2312" w:eastAsia="仿宋_GB2312" w:hAnsi="����" w:cs="宋体" w:hint="eastAsia"/>
          <w:kern w:val="0"/>
          <w:sz w:val="28"/>
          <w:szCs w:val="32"/>
        </w:rPr>
        <w:t xml:space="preserve">  对违规使用就业专项资金、存在以下行为的单位和个人，将按照《财政违法行为处罚处分条例》有关规定进行严肃处理；对构成犯罪的，依法追究其刑事责任。</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（一）截留、挤占、挪用、贪污就业专项资金的；</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（二）擅自改变就业专项资金用途的；</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（三）擅自改变支出范围和标准的；</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lastRenderedPageBreak/>
        <w:t>（四）虚报、冒领、骗取就业专项资金的；</w:t>
      </w:r>
    </w:p>
    <w:p w:rsidR="00F05839" w:rsidRPr="00F05839" w:rsidRDefault="00F05839" w:rsidP="00F05839">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F05839">
        <w:rPr>
          <w:rFonts w:ascii="仿宋_GB2312" w:eastAsia="仿宋_GB2312" w:hAnsi="����" w:cs="宋体" w:hint="eastAsia"/>
          <w:kern w:val="0"/>
          <w:sz w:val="28"/>
          <w:szCs w:val="32"/>
        </w:rPr>
        <w:t>（五）其他违反国家有关法律、法规的。</w:t>
      </w:r>
    </w:p>
    <w:p w:rsidR="00F05839" w:rsidRPr="00F05839" w:rsidRDefault="00F05839" w:rsidP="00F05839">
      <w:pPr>
        <w:widowControl/>
        <w:shd w:val="clear" w:color="auto" w:fill="FFFFFF"/>
        <w:spacing w:before="100" w:beforeAutospacing="1" w:after="100" w:afterAutospacing="1" w:line="700" w:lineRule="exact"/>
        <w:jc w:val="center"/>
        <w:rPr>
          <w:rFonts w:ascii="����" w:eastAsia="宋体" w:hAnsi="����" w:cs="宋体"/>
          <w:kern w:val="0"/>
          <w:sz w:val="18"/>
          <w:szCs w:val="18"/>
        </w:rPr>
      </w:pPr>
      <w:r w:rsidRPr="00F05839">
        <w:rPr>
          <w:rFonts w:ascii="黑体" w:eastAsia="黑体" w:hAnsi="黑体" w:cs="宋体" w:hint="eastAsia"/>
          <w:kern w:val="0"/>
          <w:sz w:val="32"/>
          <w:szCs w:val="32"/>
        </w:rPr>
        <w:t>第八章  附则</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第三十二条</w:t>
      </w:r>
      <w:r w:rsidRPr="00F05839">
        <w:rPr>
          <w:rFonts w:ascii="仿宋_GB2312" w:eastAsia="仿宋_GB2312" w:hAnsi="����" w:cs="宋体" w:hint="eastAsia"/>
          <w:kern w:val="0"/>
          <w:sz w:val="28"/>
          <w:szCs w:val="32"/>
        </w:rPr>
        <w:t xml:space="preserve">  要按照属地化管理原则，将中央和省属企业失业人员就业工作，纳入企业所在地政府的就业规划，所需资金由当地政府统筹安排落实，市财政在对各县（市、区）就业专项资金进行补助时一并予以考虑。</w:t>
      </w:r>
    </w:p>
    <w:p w:rsidR="00F05839" w:rsidRPr="00F05839" w:rsidRDefault="00F05839" w:rsidP="00F05839">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第三十三条</w:t>
      </w:r>
      <w:r w:rsidRPr="00F05839">
        <w:rPr>
          <w:rFonts w:ascii="仿宋_GB2312" w:eastAsia="仿宋_GB2312" w:hAnsi="����" w:cs="宋体" w:hint="eastAsia"/>
          <w:kern w:val="0"/>
          <w:sz w:val="28"/>
          <w:szCs w:val="32"/>
        </w:rPr>
        <w:t xml:space="preserve">  本办法由市财政局、市人力资源社会保障局负责解释。</w:t>
      </w:r>
    </w:p>
    <w:p w:rsidR="00F05839" w:rsidRPr="00F05839" w:rsidRDefault="00F05839" w:rsidP="00F05839">
      <w:pPr>
        <w:widowControl/>
        <w:shd w:val="clear" w:color="auto" w:fill="FFFFFF"/>
        <w:spacing w:before="100" w:beforeAutospacing="1" w:after="240" w:line="500" w:lineRule="exact"/>
        <w:ind w:firstLineChars="200" w:firstLine="562"/>
        <w:jc w:val="left"/>
        <w:rPr>
          <w:rFonts w:ascii="����" w:eastAsia="宋体" w:hAnsi="����" w:cs="宋体"/>
          <w:kern w:val="0"/>
          <w:sz w:val="18"/>
          <w:szCs w:val="18"/>
        </w:rPr>
      </w:pPr>
      <w:r w:rsidRPr="00F05839">
        <w:rPr>
          <w:rFonts w:ascii="楷体_GB2312" w:eastAsia="楷体_GB2312" w:hAnsi="����" w:cs="宋体" w:hint="eastAsia"/>
          <w:b/>
          <w:kern w:val="0"/>
          <w:sz w:val="28"/>
          <w:szCs w:val="32"/>
        </w:rPr>
        <w:t>第三十四条</w:t>
      </w:r>
      <w:r w:rsidRPr="00F05839">
        <w:rPr>
          <w:rFonts w:ascii="仿宋_GB2312" w:eastAsia="仿宋_GB2312" w:hAnsi="����" w:cs="宋体" w:hint="eastAsia"/>
          <w:kern w:val="0"/>
          <w:sz w:val="28"/>
          <w:szCs w:val="32"/>
        </w:rPr>
        <w:t xml:space="preserve">  本办法自发布之日起施行。《关于印发&lt;德州市就业专项资金管理实施细则&gt;的通知》（</w:t>
      </w:r>
      <w:proofErr w:type="gramStart"/>
      <w:r w:rsidRPr="00F05839">
        <w:rPr>
          <w:rFonts w:ascii="仿宋_GB2312" w:eastAsia="仿宋_GB2312" w:hAnsi="����" w:cs="宋体" w:hint="eastAsia"/>
          <w:kern w:val="0"/>
          <w:sz w:val="28"/>
          <w:szCs w:val="32"/>
        </w:rPr>
        <w:t>德财社</w:t>
      </w:r>
      <w:proofErr w:type="gramEnd"/>
      <w:r w:rsidRPr="00F05839">
        <w:rPr>
          <w:rFonts w:ascii="仿宋_GB2312" w:eastAsia="仿宋_GB2312" w:hAnsi="����" w:cs="宋体" w:hint="eastAsia"/>
          <w:kern w:val="0"/>
          <w:sz w:val="28"/>
          <w:szCs w:val="32"/>
        </w:rPr>
        <w:t>〔2009〕27号)同时废止。</w:t>
      </w:r>
    </w:p>
    <w:p w:rsidR="00F05839" w:rsidRPr="00F05839" w:rsidRDefault="00F05839" w:rsidP="00F05839">
      <w:pPr>
        <w:widowControl/>
        <w:shd w:val="clear" w:color="auto" w:fill="FFFFFF"/>
        <w:spacing w:before="100" w:beforeAutospacing="1" w:after="100" w:afterAutospacing="1" w:line="500" w:lineRule="exact"/>
        <w:ind w:firstLineChars="200" w:firstLine="720"/>
        <w:jc w:val="center"/>
        <w:rPr>
          <w:rFonts w:ascii="����" w:eastAsia="宋体" w:hAnsi="����" w:cs="宋体"/>
          <w:kern w:val="0"/>
          <w:sz w:val="18"/>
          <w:szCs w:val="18"/>
        </w:rPr>
      </w:pPr>
      <w:hyperlink r:id="rId4" w:history="1">
        <w:proofErr w:type="gramStart"/>
        <w:r w:rsidRPr="00F05839">
          <w:rPr>
            <w:rFonts w:ascii="仿宋_GB2312" w:eastAsia="仿宋_GB2312" w:hAnsi="����" w:cs="宋体" w:hint="eastAsia"/>
            <w:color w:val="333333"/>
            <w:kern w:val="0"/>
            <w:sz w:val="36"/>
            <w:szCs w:val="32"/>
          </w:rPr>
          <w:t>德财社</w:t>
        </w:r>
        <w:proofErr w:type="gramEnd"/>
        <w:r w:rsidRPr="00F05839">
          <w:rPr>
            <w:rFonts w:ascii="仿宋_GB2312" w:eastAsia="仿宋_GB2312" w:hAnsi="����" w:cs="宋体" w:hint="eastAsia"/>
            <w:color w:val="333333"/>
            <w:kern w:val="0"/>
            <w:sz w:val="36"/>
            <w:szCs w:val="32"/>
          </w:rPr>
          <w:t>〔2011〕76号附件 就业专项资金使用相关表格</w:t>
        </w:r>
      </w:hyperlink>
    </w:p>
    <w:p w:rsidR="00F05839" w:rsidRPr="00F05839" w:rsidRDefault="00F05839" w:rsidP="00F05839">
      <w:pPr>
        <w:widowControl/>
        <w:shd w:val="clear" w:color="auto" w:fill="FFFFFF"/>
        <w:spacing w:line="375" w:lineRule="atLeast"/>
        <w:jc w:val="right"/>
        <w:rPr>
          <w:rFonts w:ascii="����" w:eastAsia="宋体" w:hAnsi="����" w:cs="宋体"/>
          <w:kern w:val="0"/>
          <w:sz w:val="18"/>
          <w:szCs w:val="18"/>
        </w:rPr>
      </w:pPr>
      <w:r w:rsidRPr="00F05839">
        <w:rPr>
          <w:rFonts w:ascii="����" w:eastAsia="宋体" w:hAnsi="����" w:cs="宋体"/>
          <w:kern w:val="0"/>
          <w:sz w:val="18"/>
          <w:szCs w:val="18"/>
        </w:rPr>
        <w:t>来源</w:t>
      </w:r>
      <w:r w:rsidRPr="00F05839">
        <w:rPr>
          <w:rFonts w:ascii="����" w:eastAsia="宋体" w:hAnsi="����" w:cs="宋体"/>
          <w:kern w:val="0"/>
          <w:sz w:val="18"/>
          <w:szCs w:val="18"/>
        </w:rPr>
        <w:t>:</w:t>
      </w:r>
      <w:r w:rsidRPr="00F05839">
        <w:rPr>
          <w:rFonts w:ascii="����" w:eastAsia="宋体" w:hAnsi="����" w:cs="宋体"/>
          <w:kern w:val="0"/>
          <w:sz w:val="18"/>
          <w:szCs w:val="18"/>
        </w:rPr>
        <w:t>德州市人力资源和社会保障局</w:t>
      </w:r>
      <w:r w:rsidRPr="00F05839">
        <w:rPr>
          <w:rFonts w:ascii="����" w:eastAsia="宋体" w:hAnsi="����" w:cs="宋体"/>
          <w:kern w:val="0"/>
          <w:sz w:val="18"/>
          <w:szCs w:val="18"/>
        </w:rPr>
        <w:t xml:space="preserve"> </w:t>
      </w:r>
      <w:r w:rsidRPr="00F05839">
        <w:rPr>
          <w:rFonts w:ascii="����" w:eastAsia="宋体" w:hAnsi="����" w:cs="宋体"/>
          <w:kern w:val="0"/>
          <w:sz w:val="18"/>
          <w:szCs w:val="18"/>
        </w:rPr>
        <w:t>发布时间</w:t>
      </w:r>
      <w:r w:rsidRPr="00F05839">
        <w:rPr>
          <w:rFonts w:ascii="����" w:eastAsia="宋体" w:hAnsi="����" w:cs="宋体"/>
          <w:kern w:val="0"/>
          <w:sz w:val="18"/>
          <w:szCs w:val="18"/>
        </w:rPr>
        <w:t xml:space="preserve">:2016-08-19 </w:t>
      </w:r>
    </w:p>
    <w:tbl>
      <w:tblPr>
        <w:tblW w:w="0" w:type="auto"/>
        <w:tblCellSpacing w:w="0" w:type="dxa"/>
        <w:tblCellMar>
          <w:left w:w="0" w:type="dxa"/>
          <w:right w:w="0" w:type="dxa"/>
        </w:tblCellMar>
        <w:tblLook w:val="04A0" w:firstRow="1" w:lastRow="0" w:firstColumn="1" w:lastColumn="0" w:noHBand="0" w:noVBand="1"/>
      </w:tblPr>
      <w:tblGrid>
        <w:gridCol w:w="300"/>
      </w:tblGrid>
      <w:tr w:rsidR="00F05839" w:rsidRPr="00F05839" w:rsidTr="00F05839">
        <w:trPr>
          <w:tblCellSpacing w:w="0" w:type="dxa"/>
        </w:trPr>
        <w:tc>
          <w:tcPr>
            <w:tcW w:w="0" w:type="auto"/>
            <w:vAlign w:val="center"/>
            <w:hideMark/>
          </w:tcPr>
          <w:p w:rsidR="00F05839" w:rsidRPr="00F05839" w:rsidRDefault="00F05839" w:rsidP="00F05839">
            <w:pPr>
              <w:widowControl/>
              <w:shd w:val="clear" w:color="auto" w:fill="FFFFFF"/>
              <w:spacing w:line="375" w:lineRule="atLeast"/>
              <w:jc w:val="right"/>
              <w:rPr>
                <w:rFonts w:ascii="����" w:eastAsia="宋体" w:hAnsi="����" w:cs="宋体"/>
                <w:kern w:val="0"/>
                <w:sz w:val="18"/>
                <w:szCs w:val="18"/>
              </w:rPr>
            </w:pPr>
            <w:r w:rsidRPr="00F05839">
              <w:rPr>
                <w:rFonts w:ascii="����" w:eastAsia="宋体" w:hAnsi="����" w:cs="宋体"/>
                <w:kern w:val="0"/>
                <w:sz w:val="18"/>
                <w:szCs w:val="18"/>
              </w:rPr>
              <w:pict/>
            </w:r>
          </w:p>
        </w:tc>
      </w:tr>
    </w:tbl>
    <w:p w:rsidR="00F05839" w:rsidRPr="00F05839" w:rsidRDefault="00F05839" w:rsidP="00F05839">
      <w:pPr>
        <w:widowControl/>
        <w:shd w:val="clear" w:color="auto" w:fill="FFFFFF"/>
        <w:spacing w:line="375" w:lineRule="atLeast"/>
        <w:jc w:val="right"/>
        <w:rPr>
          <w:rFonts w:ascii="����" w:eastAsia="宋体" w:hAnsi="����" w:cs="宋体"/>
          <w:kern w:val="0"/>
          <w:sz w:val="18"/>
          <w:szCs w:val="18"/>
        </w:rPr>
      </w:pPr>
      <w:r w:rsidRPr="00F05839">
        <w:rPr>
          <w:rFonts w:ascii="����" w:eastAsia="宋体" w:hAnsi="����" w:cs="宋体" w:hint="eastAsia"/>
          <w:noProof/>
          <w:kern w:val="0"/>
          <w:sz w:val="18"/>
          <w:szCs w:val="18"/>
        </w:rPr>
        <w:drawing>
          <wp:inline distT="0" distB="0" distL="0" distR="0">
            <wp:extent cx="139700" cy="139700"/>
            <wp:effectExtent l="0" t="0" r="0" b="0"/>
            <wp:docPr id="3" name="图片 3" descr="http://www.dzrs.gov.cn/template/5566999/5567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zrs.gov.cn/template/5566999/5567098.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hyperlink r:id="rId6" w:history="1">
        <w:r w:rsidRPr="00F05839">
          <w:rPr>
            <w:rFonts w:ascii="����" w:eastAsia="宋体" w:hAnsi="����" w:cs="宋体"/>
            <w:color w:val="333333"/>
            <w:kern w:val="0"/>
            <w:sz w:val="18"/>
            <w:szCs w:val="18"/>
          </w:rPr>
          <w:t>打印此文</w:t>
        </w:r>
      </w:hyperlink>
      <w:r w:rsidRPr="00F05839">
        <w:rPr>
          <w:rFonts w:ascii="����" w:eastAsia="宋体" w:hAnsi="����" w:cs="宋体"/>
          <w:kern w:val="0"/>
          <w:sz w:val="18"/>
          <w:szCs w:val="18"/>
        </w:rPr>
        <w:t xml:space="preserve"> </w:t>
      </w:r>
      <w:r w:rsidRPr="00F05839">
        <w:rPr>
          <w:rFonts w:ascii="����" w:eastAsia="宋体" w:hAnsi="����" w:cs="宋体" w:hint="eastAsia"/>
          <w:noProof/>
          <w:kern w:val="0"/>
          <w:sz w:val="18"/>
          <w:szCs w:val="18"/>
        </w:rPr>
        <w:drawing>
          <wp:inline distT="0" distB="0" distL="0" distR="0">
            <wp:extent cx="139700" cy="139700"/>
            <wp:effectExtent l="0" t="0" r="0" b="0"/>
            <wp:docPr id="2" name="图片 2" descr="http://www.dzrs.gov.cn/template/5566999/5567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zrs.gov.cn/template/5566999/556709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hyperlink r:id="rId8" w:history="1">
        <w:r w:rsidRPr="00F05839">
          <w:rPr>
            <w:rFonts w:ascii="����" w:eastAsia="宋体" w:hAnsi="����" w:cs="宋体"/>
            <w:color w:val="333333"/>
            <w:kern w:val="0"/>
            <w:sz w:val="18"/>
            <w:szCs w:val="18"/>
          </w:rPr>
          <w:t>关闭窗口</w:t>
        </w:r>
      </w:hyperlink>
      <w:r w:rsidRPr="00F05839">
        <w:rPr>
          <w:rFonts w:ascii="����" w:eastAsia="宋体" w:hAnsi="����" w:cs="宋体"/>
          <w:kern w:val="0"/>
          <w:sz w:val="18"/>
          <w:szCs w:val="18"/>
        </w:rPr>
        <w:t xml:space="preserve"> </w:t>
      </w:r>
      <w:r w:rsidRPr="00F05839">
        <w:rPr>
          <w:rFonts w:ascii="����" w:eastAsia="宋体" w:hAnsi="����" w:cs="宋体" w:hint="eastAsia"/>
          <w:noProof/>
          <w:kern w:val="0"/>
          <w:sz w:val="18"/>
          <w:szCs w:val="18"/>
        </w:rPr>
        <w:drawing>
          <wp:inline distT="0" distB="0" distL="0" distR="0">
            <wp:extent cx="139700" cy="139700"/>
            <wp:effectExtent l="0" t="0" r="0" b="0"/>
            <wp:docPr id="1" name="图片 1" descr="http://www.dzrs.gov.cn/template/5566999/5567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zrs.gov.cn/template/5566999/556710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hyperlink r:id="rId10" w:history="1">
        <w:r w:rsidRPr="00F05839">
          <w:rPr>
            <w:rFonts w:ascii="����" w:eastAsia="宋体" w:hAnsi="����" w:cs="宋体"/>
            <w:color w:val="333333"/>
            <w:kern w:val="0"/>
            <w:sz w:val="18"/>
            <w:szCs w:val="18"/>
          </w:rPr>
          <w:t>返回顶部</w:t>
        </w:r>
      </w:hyperlink>
      <w:r w:rsidRPr="00F05839">
        <w:rPr>
          <w:rFonts w:ascii="����" w:eastAsia="宋体" w:hAnsi="����" w:cs="宋体"/>
          <w:kern w:val="0"/>
          <w:sz w:val="18"/>
          <w:szCs w:val="18"/>
        </w:rPr>
        <w:t xml:space="preserve"> </w:t>
      </w:r>
    </w:p>
    <w:p w:rsidR="00B732A6" w:rsidRDefault="00B732A6"/>
    <w:sectPr w:rsidR="00B732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39"/>
    <w:rsid w:val="00B732A6"/>
    <w:rsid w:val="00F05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27C78-FE4D-4DA1-8874-488DAEA4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5839"/>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58986">
      <w:bodyDiv w:val="1"/>
      <w:marLeft w:val="0"/>
      <w:marRight w:val="0"/>
      <w:marTop w:val="0"/>
      <w:marBottom w:val="0"/>
      <w:divBdr>
        <w:top w:val="none" w:sz="0" w:space="0" w:color="auto"/>
        <w:left w:val="none" w:sz="0" w:space="0" w:color="auto"/>
        <w:bottom w:val="none" w:sz="0" w:space="0" w:color="auto"/>
        <w:right w:val="none" w:sz="0" w:space="0" w:color="auto"/>
      </w:divBdr>
      <w:divsChild>
        <w:div w:id="1322781153">
          <w:marLeft w:val="0"/>
          <w:marRight w:val="0"/>
          <w:marTop w:val="0"/>
          <w:marBottom w:val="0"/>
          <w:divBdr>
            <w:top w:val="none" w:sz="0" w:space="0" w:color="auto"/>
            <w:left w:val="none" w:sz="0" w:space="0" w:color="auto"/>
            <w:bottom w:val="none" w:sz="0" w:space="0" w:color="auto"/>
            <w:right w:val="none" w:sz="0" w:space="0" w:color="auto"/>
          </w:divBdr>
          <w:divsChild>
            <w:div w:id="988481422">
              <w:marLeft w:val="0"/>
              <w:marRight w:val="0"/>
              <w:marTop w:val="0"/>
              <w:marBottom w:val="0"/>
              <w:divBdr>
                <w:top w:val="single" w:sz="6" w:space="0" w:color="DADADA"/>
                <w:left w:val="single" w:sz="6" w:space="0" w:color="DADADA"/>
                <w:bottom w:val="single" w:sz="6" w:space="8" w:color="DADADA"/>
                <w:right w:val="single" w:sz="6" w:space="0" w:color="DADADA"/>
              </w:divBdr>
              <w:divsChild>
                <w:div w:id="1800951635">
                  <w:marLeft w:val="0"/>
                  <w:marRight w:val="0"/>
                  <w:marTop w:val="0"/>
                  <w:marBottom w:val="0"/>
                  <w:divBdr>
                    <w:top w:val="none" w:sz="0" w:space="0" w:color="auto"/>
                    <w:left w:val="none" w:sz="0" w:space="0" w:color="auto"/>
                    <w:bottom w:val="none" w:sz="0" w:space="0" w:color="auto"/>
                    <w:right w:val="none" w:sz="0" w:space="0" w:color="auto"/>
                  </w:divBdr>
                </w:div>
                <w:div w:id="630094989">
                  <w:marLeft w:val="0"/>
                  <w:marRight w:val="0"/>
                  <w:marTop w:val="0"/>
                  <w:marBottom w:val="0"/>
                  <w:divBdr>
                    <w:top w:val="none" w:sz="0" w:space="0" w:color="auto"/>
                    <w:left w:val="none" w:sz="0" w:space="0" w:color="auto"/>
                    <w:bottom w:val="none" w:sz="0" w:space="0" w:color="auto"/>
                    <w:right w:val="none" w:sz="0" w:space="0" w:color="auto"/>
                  </w:divBdr>
                  <w:divsChild>
                    <w:div w:id="20859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close();" TargetMode="Externa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print()"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dzrs.gov.cn/n5523685/n5523690/c25891479/content.html" TargetMode="External"/><Relationship Id="rId4" Type="http://schemas.openxmlformats.org/officeDocument/2006/relationships/hyperlink" Target="http://www.dzrs.gov.cn/n5523685/n5523690/c25891479/part/25891769.xls" TargetMode="External"/><Relationship Id="rId9" Type="http://schemas.openxmlformats.org/officeDocument/2006/relationships/image" Target="media/image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1602</Words>
  <Characters>9135</Characters>
  <Application>Microsoft Office Word</Application>
  <DocSecurity>0</DocSecurity>
  <Lines>76</Lines>
  <Paragraphs>21</Paragraphs>
  <ScaleCrop>false</ScaleCrop>
  <Company/>
  <LinksUpToDate>false</LinksUpToDate>
  <CharactersWithSpaces>10716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2018-05-21T03:41:00Z</dcterms:created>
  <dcterms:modified xsi:type="dcterms:W3CDTF">2018-05-21T03:41:00Z</dcterms:modified>
</cp:coreProperties>
</file>