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750" w:type="pct"/>
        <w:jc w:val="center"/>
        <w:tblCellSpacing w:w="0" w:type="dxa"/>
        <w:tblBorders>
          <w:top w:val="single" w:sz="6" w:space="0" w:color="CEE7FF"/>
          <w:left w:val="single" w:sz="6" w:space="0" w:color="CEE7FF"/>
          <w:bottom w:val="single" w:sz="6" w:space="0" w:color="CEE7FF"/>
          <w:right w:val="single" w:sz="6" w:space="0" w:color="CEE7FF"/>
        </w:tblBorders>
        <w:tblCellMar>
          <w:left w:w="0" w:type="dxa"/>
          <w:right w:w="0" w:type="dxa"/>
        </w:tblCellMar>
        <w:tblLook w:val="04A0" w:firstRow="1" w:lastRow="0" w:firstColumn="1" w:lastColumn="0" w:noHBand="0" w:noVBand="1"/>
      </w:tblPr>
      <w:tblGrid>
        <w:gridCol w:w="7876"/>
      </w:tblGrid>
      <w:tr w:rsidR="004F465F" w:rsidRPr="004F465F">
        <w:trPr>
          <w:trHeight w:val="440"/>
          <w:tblCellSpacing w:w="0" w:type="dxa"/>
          <w:jc w:val="center"/>
        </w:trPr>
        <w:tc>
          <w:tcPr>
            <w:tcW w:w="0" w:type="auto"/>
            <w:shd w:val="clear" w:color="auto" w:fill="EEF7FF"/>
            <w:vAlign w:val="center"/>
            <w:hideMark/>
          </w:tcPr>
          <w:p w:rsidR="004F465F" w:rsidRPr="004F465F" w:rsidRDefault="004F465F" w:rsidP="004F465F">
            <w:pPr>
              <w:widowControl/>
              <w:spacing w:line="360" w:lineRule="atLeast"/>
              <w:jc w:val="center"/>
              <w:rPr>
                <w:rFonts w:ascii="宋体" w:eastAsia="宋体" w:hAnsi="宋体" w:cs="宋体"/>
                <w:b/>
                <w:bCs/>
                <w:kern w:val="0"/>
                <w:sz w:val="27"/>
                <w:szCs w:val="27"/>
              </w:rPr>
            </w:pPr>
            <w:bookmarkStart w:id="0" w:name="_GoBack"/>
            <w:r w:rsidRPr="004F465F">
              <w:rPr>
                <w:rFonts w:ascii="宋体" w:eastAsia="宋体" w:hAnsi="宋体" w:cs="宋体"/>
                <w:b/>
                <w:bCs/>
                <w:kern w:val="0"/>
                <w:sz w:val="27"/>
                <w:szCs w:val="27"/>
              </w:rPr>
              <w:t>宜春市人民政府印发《关于精准深入推进降低企业成本优化发展环境的补充细则》的通知</w:t>
            </w:r>
            <w:bookmarkEnd w:id="0"/>
          </w:p>
        </w:tc>
      </w:tr>
    </w:tbl>
    <w:p w:rsidR="004F465F" w:rsidRPr="004F465F" w:rsidRDefault="004F465F" w:rsidP="004F465F">
      <w:pPr>
        <w:widowControl/>
        <w:jc w:val="left"/>
        <w:rPr>
          <w:rFonts w:ascii="宋体" w:eastAsia="宋体" w:hAnsi="宋体" w:cs="宋体"/>
          <w:vanish/>
          <w:kern w:val="0"/>
          <w:sz w:val="24"/>
          <w:szCs w:val="24"/>
        </w:rPr>
      </w:pPr>
    </w:p>
    <w:tbl>
      <w:tblPr>
        <w:tblW w:w="4750" w:type="pct"/>
        <w:jc w:val="center"/>
        <w:tblCellSpacing w:w="0" w:type="dxa"/>
        <w:tblCellMar>
          <w:left w:w="0" w:type="dxa"/>
          <w:right w:w="0" w:type="dxa"/>
        </w:tblCellMar>
        <w:tblLook w:val="04A0" w:firstRow="1" w:lastRow="0" w:firstColumn="1" w:lastColumn="0" w:noHBand="0" w:noVBand="1"/>
      </w:tblPr>
      <w:tblGrid>
        <w:gridCol w:w="7891"/>
      </w:tblGrid>
      <w:tr w:rsidR="004F465F" w:rsidRPr="004F465F">
        <w:trPr>
          <w:trHeight w:val="20"/>
          <w:tblCellSpacing w:w="0" w:type="dxa"/>
          <w:jc w:val="center"/>
        </w:trPr>
        <w:tc>
          <w:tcPr>
            <w:tcW w:w="5000" w:type="pct"/>
            <w:shd w:val="clear" w:color="auto" w:fill="C1E0FF"/>
            <w:vAlign w:val="center"/>
            <w:hideMark/>
          </w:tcPr>
          <w:p w:rsidR="004F465F" w:rsidRPr="004F465F" w:rsidRDefault="004F465F" w:rsidP="004F465F">
            <w:pPr>
              <w:widowControl/>
              <w:jc w:val="left"/>
              <w:rPr>
                <w:rFonts w:ascii="宋体" w:eastAsia="宋体" w:hAnsi="宋体" w:cs="宋体"/>
                <w:kern w:val="0"/>
                <w:sz w:val="24"/>
                <w:szCs w:val="24"/>
              </w:rPr>
            </w:pPr>
          </w:p>
        </w:tc>
      </w:tr>
    </w:tbl>
    <w:p w:rsidR="004F465F" w:rsidRPr="004F465F" w:rsidRDefault="004F465F" w:rsidP="004F465F">
      <w:pPr>
        <w:widowControl/>
        <w:jc w:val="left"/>
        <w:rPr>
          <w:rFonts w:ascii="宋体" w:eastAsia="宋体" w:hAnsi="宋体" w:cs="宋体"/>
          <w:vanish/>
          <w:kern w:val="0"/>
          <w:sz w:val="24"/>
          <w:szCs w:val="24"/>
        </w:rPr>
      </w:pPr>
    </w:p>
    <w:tbl>
      <w:tblPr>
        <w:tblW w:w="4750" w:type="pct"/>
        <w:jc w:val="center"/>
        <w:tblCellSpacing w:w="0" w:type="dxa"/>
        <w:tblCellMar>
          <w:left w:w="0" w:type="dxa"/>
          <w:right w:w="0" w:type="dxa"/>
        </w:tblCellMar>
        <w:tblLook w:val="04A0" w:firstRow="1" w:lastRow="0" w:firstColumn="1" w:lastColumn="0" w:noHBand="0" w:noVBand="1"/>
      </w:tblPr>
      <w:tblGrid>
        <w:gridCol w:w="7891"/>
      </w:tblGrid>
      <w:tr w:rsidR="004F465F" w:rsidRPr="004F465F">
        <w:trPr>
          <w:tblCellSpacing w:w="0" w:type="dxa"/>
          <w:jc w:val="center"/>
        </w:trPr>
        <w:tc>
          <w:tcPr>
            <w:tcW w:w="0" w:type="auto"/>
            <w:vAlign w:val="center"/>
            <w:hideMark/>
          </w:tcPr>
          <w:p w:rsidR="004F465F" w:rsidRPr="004F465F" w:rsidRDefault="004F465F" w:rsidP="004F465F">
            <w:pPr>
              <w:widowControl/>
              <w:jc w:val="left"/>
              <w:rPr>
                <w:rFonts w:ascii="宋体" w:eastAsia="宋体" w:hAnsi="宋体" w:cs="宋体"/>
                <w:kern w:val="0"/>
                <w:sz w:val="24"/>
                <w:szCs w:val="24"/>
              </w:rPr>
            </w:pPr>
            <w:r w:rsidRPr="004F465F">
              <w:rPr>
                <w:rFonts w:ascii="宋体" w:eastAsia="宋体" w:hAnsi="宋体" w:cs="宋体"/>
                <w:kern w:val="0"/>
                <w:sz w:val="24"/>
                <w:szCs w:val="24"/>
              </w:rPr>
              <w:t> </w:t>
            </w:r>
          </w:p>
        </w:tc>
      </w:tr>
    </w:tbl>
    <w:p w:rsidR="004F465F" w:rsidRPr="004F465F" w:rsidRDefault="004F465F" w:rsidP="004F465F">
      <w:pPr>
        <w:widowControl/>
        <w:jc w:val="left"/>
        <w:rPr>
          <w:rFonts w:ascii="宋体" w:eastAsia="宋体" w:hAnsi="宋体" w:cs="宋体"/>
          <w:vanish/>
          <w:kern w:val="0"/>
          <w:sz w:val="24"/>
          <w:szCs w:val="24"/>
        </w:rPr>
      </w:pPr>
    </w:p>
    <w:tbl>
      <w:tblPr>
        <w:tblW w:w="4750" w:type="pct"/>
        <w:jc w:val="center"/>
        <w:tblCellSpacing w:w="5" w:type="dxa"/>
        <w:shd w:val="clear" w:color="auto" w:fill="B9DCFF"/>
        <w:tblCellMar>
          <w:top w:w="30" w:type="dxa"/>
          <w:left w:w="30" w:type="dxa"/>
          <w:bottom w:w="30" w:type="dxa"/>
          <w:right w:w="30" w:type="dxa"/>
        </w:tblCellMar>
        <w:tblLook w:val="04A0" w:firstRow="1" w:lastRow="0" w:firstColumn="1" w:lastColumn="0" w:noHBand="0" w:noVBand="1"/>
      </w:tblPr>
      <w:tblGrid>
        <w:gridCol w:w="2632"/>
        <w:gridCol w:w="2627"/>
        <w:gridCol w:w="2632"/>
      </w:tblGrid>
      <w:tr w:rsidR="004F465F" w:rsidRPr="004F465F">
        <w:trPr>
          <w:trHeight w:val="250"/>
          <w:tblCellSpacing w:w="5" w:type="dxa"/>
          <w:jc w:val="center"/>
        </w:trPr>
        <w:tc>
          <w:tcPr>
            <w:tcW w:w="1250" w:type="pct"/>
            <w:shd w:val="clear" w:color="auto" w:fill="FFFFFF"/>
            <w:vAlign w:val="center"/>
            <w:hideMark/>
          </w:tcPr>
          <w:p w:rsidR="004F465F" w:rsidRPr="004F465F" w:rsidRDefault="004F465F" w:rsidP="004F465F">
            <w:pPr>
              <w:widowControl/>
              <w:spacing w:line="360" w:lineRule="atLeast"/>
              <w:jc w:val="left"/>
              <w:rPr>
                <w:rFonts w:ascii="宋体" w:eastAsia="宋体" w:hAnsi="宋体" w:cs="宋体"/>
                <w:color w:val="000000"/>
                <w:kern w:val="0"/>
                <w:szCs w:val="21"/>
              </w:rPr>
            </w:pPr>
            <w:r w:rsidRPr="004F465F">
              <w:rPr>
                <w:rFonts w:ascii="宋体" w:eastAsia="宋体" w:hAnsi="宋体" w:cs="宋体"/>
                <w:b/>
                <w:bCs/>
                <w:color w:val="000000"/>
                <w:kern w:val="0"/>
                <w:szCs w:val="21"/>
              </w:rPr>
              <w:t>信息分类：</w:t>
            </w:r>
            <w:r w:rsidRPr="004F465F">
              <w:rPr>
                <w:rFonts w:ascii="宋体" w:eastAsia="宋体" w:hAnsi="宋体" w:cs="宋体"/>
                <w:color w:val="000000"/>
                <w:kern w:val="0"/>
                <w:szCs w:val="21"/>
              </w:rPr>
              <w:t>其他有关文件</w:t>
            </w:r>
          </w:p>
        </w:tc>
        <w:tc>
          <w:tcPr>
            <w:tcW w:w="1250" w:type="pct"/>
            <w:shd w:val="clear" w:color="auto" w:fill="FFFFFF"/>
            <w:vAlign w:val="center"/>
            <w:hideMark/>
          </w:tcPr>
          <w:p w:rsidR="004F465F" w:rsidRPr="004F465F" w:rsidRDefault="004F465F" w:rsidP="004F465F">
            <w:pPr>
              <w:widowControl/>
              <w:spacing w:line="360" w:lineRule="atLeast"/>
              <w:jc w:val="left"/>
              <w:rPr>
                <w:rFonts w:ascii="宋体" w:eastAsia="宋体" w:hAnsi="宋体" w:cs="宋体"/>
                <w:color w:val="000000"/>
                <w:kern w:val="0"/>
                <w:szCs w:val="21"/>
              </w:rPr>
            </w:pPr>
            <w:r w:rsidRPr="004F465F">
              <w:rPr>
                <w:rFonts w:ascii="宋体" w:eastAsia="宋体" w:hAnsi="宋体" w:cs="宋体"/>
                <w:color w:val="000000"/>
                <w:kern w:val="0"/>
                <w:szCs w:val="21"/>
              </w:rPr>
              <w:t xml:space="preserve">　　</w:t>
            </w:r>
            <w:r w:rsidRPr="004F465F">
              <w:rPr>
                <w:rFonts w:ascii="宋体" w:eastAsia="宋体" w:hAnsi="宋体" w:cs="宋体"/>
                <w:b/>
                <w:bCs/>
                <w:color w:val="000000"/>
                <w:kern w:val="0"/>
                <w:szCs w:val="21"/>
              </w:rPr>
              <w:t>文件编号：</w:t>
            </w:r>
            <w:r w:rsidRPr="004F465F">
              <w:rPr>
                <w:rFonts w:ascii="宋体" w:eastAsia="宋体" w:hAnsi="宋体" w:cs="宋体"/>
                <w:color w:val="000000"/>
                <w:kern w:val="0"/>
                <w:szCs w:val="21"/>
              </w:rPr>
              <w:t xml:space="preserve">宜府发〔2018〕3号 　</w:t>
            </w:r>
          </w:p>
        </w:tc>
        <w:tc>
          <w:tcPr>
            <w:tcW w:w="1250" w:type="pct"/>
            <w:shd w:val="clear" w:color="auto" w:fill="FFFFFF"/>
            <w:vAlign w:val="center"/>
            <w:hideMark/>
          </w:tcPr>
          <w:p w:rsidR="004F465F" w:rsidRPr="004F465F" w:rsidRDefault="004F465F" w:rsidP="004F465F">
            <w:pPr>
              <w:widowControl/>
              <w:spacing w:line="360" w:lineRule="atLeast"/>
              <w:jc w:val="left"/>
              <w:rPr>
                <w:rFonts w:ascii="宋体" w:eastAsia="宋体" w:hAnsi="宋体" w:cs="宋体"/>
                <w:color w:val="000000"/>
                <w:kern w:val="0"/>
                <w:szCs w:val="21"/>
              </w:rPr>
            </w:pPr>
            <w:r w:rsidRPr="004F465F">
              <w:rPr>
                <w:rFonts w:ascii="宋体" w:eastAsia="宋体" w:hAnsi="宋体" w:cs="宋体"/>
                <w:b/>
                <w:bCs/>
                <w:color w:val="000000"/>
                <w:kern w:val="0"/>
                <w:szCs w:val="21"/>
              </w:rPr>
              <w:t>公开方式：</w:t>
            </w:r>
            <w:r w:rsidRPr="004F465F">
              <w:rPr>
                <w:rFonts w:ascii="宋体" w:eastAsia="宋体" w:hAnsi="宋体" w:cs="宋体"/>
                <w:color w:val="000000"/>
                <w:kern w:val="0"/>
                <w:szCs w:val="21"/>
              </w:rPr>
              <w:t>主动公开</w:t>
            </w:r>
          </w:p>
        </w:tc>
      </w:tr>
      <w:tr w:rsidR="004F465F" w:rsidRPr="004F465F">
        <w:trPr>
          <w:trHeight w:val="250"/>
          <w:tblCellSpacing w:w="5" w:type="dxa"/>
          <w:jc w:val="center"/>
        </w:trPr>
        <w:tc>
          <w:tcPr>
            <w:tcW w:w="1250" w:type="pct"/>
            <w:shd w:val="clear" w:color="auto" w:fill="EEF7FF"/>
            <w:vAlign w:val="center"/>
            <w:hideMark/>
          </w:tcPr>
          <w:p w:rsidR="004F465F" w:rsidRPr="004F465F" w:rsidRDefault="004F465F" w:rsidP="004F465F">
            <w:pPr>
              <w:widowControl/>
              <w:spacing w:line="360" w:lineRule="atLeast"/>
              <w:jc w:val="left"/>
              <w:rPr>
                <w:rFonts w:ascii="宋体" w:eastAsia="宋体" w:hAnsi="宋体" w:cs="宋体"/>
                <w:color w:val="000000"/>
                <w:kern w:val="0"/>
                <w:szCs w:val="21"/>
              </w:rPr>
            </w:pPr>
            <w:r w:rsidRPr="004F465F">
              <w:rPr>
                <w:rFonts w:ascii="宋体" w:eastAsia="宋体" w:hAnsi="宋体" w:cs="宋体"/>
                <w:b/>
                <w:bCs/>
                <w:color w:val="000000"/>
                <w:kern w:val="0"/>
                <w:szCs w:val="21"/>
              </w:rPr>
              <w:t>发布日期：</w:t>
            </w:r>
            <w:r w:rsidRPr="004F465F">
              <w:rPr>
                <w:rFonts w:ascii="宋体" w:eastAsia="宋体" w:hAnsi="宋体" w:cs="宋体"/>
                <w:color w:val="000000"/>
                <w:kern w:val="0"/>
                <w:szCs w:val="21"/>
              </w:rPr>
              <w:t>2018-02-03</w:t>
            </w:r>
          </w:p>
        </w:tc>
        <w:tc>
          <w:tcPr>
            <w:tcW w:w="1250" w:type="pct"/>
            <w:shd w:val="clear" w:color="auto" w:fill="EEF7FF"/>
            <w:vAlign w:val="center"/>
            <w:hideMark/>
          </w:tcPr>
          <w:p w:rsidR="004F465F" w:rsidRPr="004F465F" w:rsidRDefault="004F465F" w:rsidP="004F465F">
            <w:pPr>
              <w:widowControl/>
              <w:spacing w:line="360" w:lineRule="atLeast"/>
              <w:jc w:val="left"/>
              <w:rPr>
                <w:rFonts w:ascii="宋体" w:eastAsia="宋体" w:hAnsi="宋体" w:cs="宋体"/>
                <w:color w:val="000000"/>
                <w:kern w:val="0"/>
                <w:szCs w:val="21"/>
              </w:rPr>
            </w:pPr>
            <w:r w:rsidRPr="004F465F">
              <w:rPr>
                <w:rFonts w:ascii="宋体" w:eastAsia="宋体" w:hAnsi="宋体" w:cs="宋体"/>
                <w:color w:val="000000"/>
                <w:kern w:val="0"/>
                <w:szCs w:val="21"/>
              </w:rPr>
              <w:t xml:space="preserve">　　</w:t>
            </w:r>
            <w:r w:rsidRPr="004F465F">
              <w:rPr>
                <w:rFonts w:ascii="宋体" w:eastAsia="宋体" w:hAnsi="宋体" w:cs="宋体"/>
                <w:b/>
                <w:bCs/>
                <w:color w:val="000000"/>
                <w:kern w:val="0"/>
                <w:szCs w:val="21"/>
              </w:rPr>
              <w:t>公开时限：</w:t>
            </w:r>
            <w:r w:rsidRPr="004F465F">
              <w:rPr>
                <w:rFonts w:ascii="宋体" w:eastAsia="宋体" w:hAnsi="宋体" w:cs="宋体"/>
                <w:color w:val="000000"/>
                <w:kern w:val="0"/>
                <w:szCs w:val="21"/>
              </w:rPr>
              <w:t>常年公开</w:t>
            </w:r>
          </w:p>
        </w:tc>
        <w:tc>
          <w:tcPr>
            <w:tcW w:w="1250" w:type="pct"/>
            <w:shd w:val="clear" w:color="auto" w:fill="EEF7FF"/>
            <w:vAlign w:val="center"/>
            <w:hideMark/>
          </w:tcPr>
          <w:p w:rsidR="004F465F" w:rsidRPr="004F465F" w:rsidRDefault="004F465F" w:rsidP="004F465F">
            <w:pPr>
              <w:widowControl/>
              <w:spacing w:line="360" w:lineRule="atLeast"/>
              <w:jc w:val="left"/>
              <w:rPr>
                <w:rFonts w:ascii="宋体" w:eastAsia="宋体" w:hAnsi="宋体" w:cs="宋体"/>
                <w:color w:val="000000"/>
                <w:kern w:val="0"/>
                <w:szCs w:val="21"/>
              </w:rPr>
            </w:pPr>
            <w:r w:rsidRPr="004F465F">
              <w:rPr>
                <w:rFonts w:ascii="宋体" w:eastAsia="宋体" w:hAnsi="宋体" w:cs="宋体"/>
                <w:b/>
                <w:bCs/>
                <w:color w:val="000000"/>
                <w:kern w:val="0"/>
                <w:szCs w:val="21"/>
              </w:rPr>
              <w:t>公开范围：</w:t>
            </w:r>
            <w:r w:rsidRPr="004F465F">
              <w:rPr>
                <w:rFonts w:ascii="宋体" w:eastAsia="宋体" w:hAnsi="宋体" w:cs="宋体"/>
                <w:color w:val="000000"/>
                <w:kern w:val="0"/>
                <w:szCs w:val="21"/>
              </w:rPr>
              <w:t>面向全社会</w:t>
            </w:r>
          </w:p>
        </w:tc>
      </w:tr>
      <w:tr w:rsidR="004F465F" w:rsidRPr="004F465F">
        <w:trPr>
          <w:trHeight w:val="250"/>
          <w:tblCellSpacing w:w="5" w:type="dxa"/>
          <w:jc w:val="center"/>
        </w:trPr>
        <w:tc>
          <w:tcPr>
            <w:tcW w:w="0" w:type="auto"/>
            <w:shd w:val="clear" w:color="auto" w:fill="FFFFFF"/>
            <w:vAlign w:val="center"/>
            <w:hideMark/>
          </w:tcPr>
          <w:p w:rsidR="004F465F" w:rsidRPr="004F465F" w:rsidRDefault="004F465F" w:rsidP="004F465F">
            <w:pPr>
              <w:widowControl/>
              <w:spacing w:line="360" w:lineRule="atLeast"/>
              <w:jc w:val="left"/>
              <w:rPr>
                <w:rFonts w:ascii="宋体" w:eastAsia="宋体" w:hAnsi="宋体" w:cs="宋体"/>
                <w:color w:val="000000"/>
                <w:kern w:val="0"/>
                <w:szCs w:val="21"/>
              </w:rPr>
            </w:pPr>
            <w:r w:rsidRPr="004F465F">
              <w:rPr>
                <w:rFonts w:ascii="宋体" w:eastAsia="宋体" w:hAnsi="宋体" w:cs="宋体"/>
                <w:b/>
                <w:bCs/>
                <w:color w:val="000000"/>
                <w:kern w:val="0"/>
                <w:szCs w:val="21"/>
              </w:rPr>
              <w:t>信息索取号：</w:t>
            </w:r>
            <w:r w:rsidRPr="004F465F">
              <w:rPr>
                <w:rFonts w:ascii="宋体" w:eastAsia="宋体" w:hAnsi="宋体" w:cs="宋体"/>
                <w:color w:val="000000"/>
                <w:kern w:val="0"/>
                <w:szCs w:val="21"/>
              </w:rPr>
              <w:t xml:space="preserve"> C00000-0203-2018-0011</w:t>
            </w:r>
          </w:p>
        </w:tc>
        <w:tc>
          <w:tcPr>
            <w:tcW w:w="2500" w:type="pct"/>
            <w:gridSpan w:val="2"/>
            <w:shd w:val="clear" w:color="auto" w:fill="FFFFFF"/>
            <w:vAlign w:val="center"/>
            <w:hideMark/>
          </w:tcPr>
          <w:p w:rsidR="004F465F" w:rsidRPr="004F465F" w:rsidRDefault="004F465F" w:rsidP="004F465F">
            <w:pPr>
              <w:widowControl/>
              <w:spacing w:line="360" w:lineRule="atLeast"/>
              <w:jc w:val="left"/>
              <w:rPr>
                <w:rFonts w:ascii="宋体" w:eastAsia="宋体" w:hAnsi="宋体" w:cs="宋体"/>
                <w:color w:val="000000"/>
                <w:kern w:val="0"/>
                <w:szCs w:val="21"/>
              </w:rPr>
            </w:pPr>
            <w:r w:rsidRPr="004F465F">
              <w:rPr>
                <w:rFonts w:ascii="宋体" w:eastAsia="宋体" w:hAnsi="宋体" w:cs="宋体"/>
                <w:color w:val="000000"/>
                <w:kern w:val="0"/>
                <w:szCs w:val="21"/>
              </w:rPr>
              <w:t xml:space="preserve">　　</w:t>
            </w:r>
            <w:r w:rsidRPr="004F465F">
              <w:rPr>
                <w:rFonts w:ascii="宋体" w:eastAsia="宋体" w:hAnsi="宋体" w:cs="宋体"/>
                <w:b/>
                <w:bCs/>
                <w:color w:val="000000"/>
                <w:kern w:val="0"/>
                <w:szCs w:val="21"/>
              </w:rPr>
              <w:t>责任部门：</w:t>
            </w:r>
            <w:r w:rsidRPr="004F465F">
              <w:rPr>
                <w:rFonts w:ascii="宋体" w:eastAsia="宋体" w:hAnsi="宋体" w:cs="宋体"/>
                <w:color w:val="000000"/>
                <w:kern w:val="0"/>
                <w:szCs w:val="21"/>
              </w:rPr>
              <w:t>市政府办</w:t>
            </w:r>
          </w:p>
        </w:tc>
      </w:tr>
    </w:tbl>
    <w:p w:rsidR="004F465F" w:rsidRPr="004F465F" w:rsidRDefault="004F465F" w:rsidP="004F465F">
      <w:pPr>
        <w:widowControl/>
        <w:jc w:val="left"/>
        <w:rPr>
          <w:rFonts w:ascii="宋体" w:eastAsia="宋体" w:hAnsi="宋体" w:cs="宋体"/>
          <w:vanish/>
          <w:kern w:val="0"/>
          <w:sz w:val="24"/>
          <w:szCs w:val="24"/>
        </w:rPr>
      </w:pPr>
    </w:p>
    <w:tbl>
      <w:tblPr>
        <w:tblW w:w="4750" w:type="pct"/>
        <w:jc w:val="center"/>
        <w:tblCellSpacing w:w="0" w:type="dxa"/>
        <w:tblCellMar>
          <w:left w:w="0" w:type="dxa"/>
          <w:right w:w="0" w:type="dxa"/>
        </w:tblCellMar>
        <w:tblLook w:val="04A0" w:firstRow="1" w:lastRow="0" w:firstColumn="1" w:lastColumn="0" w:noHBand="0" w:noVBand="1"/>
      </w:tblPr>
      <w:tblGrid>
        <w:gridCol w:w="7891"/>
      </w:tblGrid>
      <w:tr w:rsidR="004F465F" w:rsidRPr="004F465F">
        <w:trPr>
          <w:tblCellSpacing w:w="0" w:type="dxa"/>
          <w:jc w:val="center"/>
        </w:trPr>
        <w:tc>
          <w:tcPr>
            <w:tcW w:w="0" w:type="auto"/>
            <w:hideMark/>
          </w:tcPr>
          <w:p w:rsidR="004F465F" w:rsidRPr="004F465F" w:rsidRDefault="004F465F" w:rsidP="004F465F">
            <w:pPr>
              <w:widowControl/>
              <w:spacing w:line="560" w:lineRule="atLeast"/>
              <w:jc w:val="left"/>
              <w:rPr>
                <w:rFonts w:ascii="宋体" w:eastAsia="宋体" w:hAnsi="宋体" w:cs="宋体"/>
                <w:kern w:val="0"/>
                <w:szCs w:val="21"/>
              </w:rPr>
            </w:pPr>
            <w:r w:rsidRPr="004F465F">
              <w:rPr>
                <w:rFonts w:ascii="宋体" w:eastAsia="宋体" w:hAnsi="宋体" w:cs="宋体"/>
                <w:kern w:val="0"/>
                <w:sz w:val="24"/>
                <w:szCs w:val="24"/>
              </w:rPr>
              <w:t>各县（市、区）人民政府，（三区）管委会，市政府各部门：</w:t>
            </w:r>
          </w:p>
          <w:p w:rsidR="004F465F" w:rsidRPr="004F465F" w:rsidRDefault="004F465F" w:rsidP="004F465F">
            <w:pPr>
              <w:widowControl/>
              <w:spacing w:line="560" w:lineRule="atLeast"/>
              <w:ind w:firstLine="640"/>
              <w:jc w:val="left"/>
              <w:rPr>
                <w:rFonts w:ascii="宋体" w:eastAsia="宋体" w:hAnsi="宋体" w:cs="宋体"/>
                <w:kern w:val="0"/>
                <w:szCs w:val="21"/>
              </w:rPr>
            </w:pPr>
            <w:r w:rsidRPr="004F465F">
              <w:rPr>
                <w:rFonts w:ascii="宋体" w:eastAsia="宋体" w:hAnsi="宋体" w:cs="宋体"/>
                <w:kern w:val="0"/>
                <w:sz w:val="24"/>
                <w:szCs w:val="24"/>
              </w:rPr>
              <w:t>经市政府同意，现将《关于精准深入推进降低企业成本优化发展环境的补充细则》印发给你们，请结合实际，认真抓好贯彻落实。</w:t>
            </w:r>
          </w:p>
          <w:p w:rsidR="004F465F" w:rsidRPr="004F465F" w:rsidRDefault="004F465F" w:rsidP="004F465F">
            <w:pPr>
              <w:widowControl/>
              <w:spacing w:line="560" w:lineRule="atLeast"/>
              <w:ind w:firstLine="640"/>
              <w:jc w:val="right"/>
              <w:rPr>
                <w:rFonts w:ascii="宋体" w:eastAsia="宋体" w:hAnsi="宋体" w:cs="宋体"/>
                <w:kern w:val="0"/>
                <w:szCs w:val="21"/>
              </w:rPr>
            </w:pPr>
            <w:r w:rsidRPr="004F465F">
              <w:rPr>
                <w:rFonts w:ascii="宋体" w:eastAsia="宋体" w:hAnsi="宋体" w:cs="宋体"/>
                <w:kern w:val="0"/>
                <w:sz w:val="24"/>
                <w:szCs w:val="24"/>
              </w:rPr>
              <w:t xml:space="preserve"> 2018年1月30日　　</w:t>
            </w:r>
            <w:proofErr w:type="gramStart"/>
            <w:r w:rsidRPr="004F465F">
              <w:rPr>
                <w:rFonts w:ascii="宋体" w:eastAsia="宋体" w:hAnsi="宋体" w:cs="宋体"/>
                <w:kern w:val="0"/>
                <w:sz w:val="24"/>
                <w:szCs w:val="24"/>
              </w:rPr>
              <w:t xml:space="preserve">　　</w:t>
            </w:r>
            <w:proofErr w:type="gramEnd"/>
          </w:p>
          <w:p w:rsidR="004F465F" w:rsidRPr="004F465F" w:rsidRDefault="004F465F" w:rsidP="004F465F">
            <w:pPr>
              <w:widowControl/>
              <w:spacing w:line="600" w:lineRule="atLeast"/>
              <w:jc w:val="center"/>
              <w:rPr>
                <w:rFonts w:ascii="宋体" w:eastAsia="宋体" w:hAnsi="宋体" w:cs="宋体"/>
                <w:kern w:val="0"/>
                <w:szCs w:val="21"/>
              </w:rPr>
            </w:pPr>
            <w:r w:rsidRPr="004F465F">
              <w:rPr>
                <w:rFonts w:ascii="宋体" w:eastAsia="宋体" w:hAnsi="宋体" w:cs="宋体"/>
                <w:b/>
                <w:bCs/>
                <w:kern w:val="0"/>
                <w:sz w:val="24"/>
                <w:szCs w:val="24"/>
              </w:rPr>
              <w:t>关于精准深入推进降低企业成本</w:t>
            </w:r>
          </w:p>
          <w:p w:rsidR="004F465F" w:rsidRPr="004F465F" w:rsidRDefault="004F465F" w:rsidP="004F465F">
            <w:pPr>
              <w:widowControl/>
              <w:spacing w:line="600" w:lineRule="atLeast"/>
              <w:jc w:val="center"/>
              <w:rPr>
                <w:rFonts w:ascii="宋体" w:eastAsia="宋体" w:hAnsi="宋体" w:cs="宋体"/>
                <w:kern w:val="0"/>
                <w:szCs w:val="21"/>
              </w:rPr>
            </w:pPr>
            <w:r w:rsidRPr="004F465F">
              <w:rPr>
                <w:rFonts w:ascii="宋体" w:eastAsia="宋体" w:hAnsi="宋体" w:cs="宋体"/>
                <w:b/>
                <w:bCs/>
                <w:kern w:val="0"/>
                <w:sz w:val="24"/>
                <w:szCs w:val="24"/>
              </w:rPr>
              <w:t>优化发展环境的补充细则</w:t>
            </w:r>
          </w:p>
          <w:p w:rsidR="004F465F" w:rsidRPr="004F465F" w:rsidRDefault="004F465F" w:rsidP="004F465F">
            <w:pPr>
              <w:widowControl/>
              <w:spacing w:line="600" w:lineRule="atLeast"/>
              <w:ind w:firstLine="640"/>
              <w:jc w:val="left"/>
              <w:rPr>
                <w:rFonts w:ascii="宋体" w:eastAsia="宋体" w:hAnsi="宋体" w:cs="宋体"/>
                <w:kern w:val="0"/>
                <w:szCs w:val="21"/>
              </w:rPr>
            </w:pPr>
            <w:r w:rsidRPr="004F465F">
              <w:rPr>
                <w:rFonts w:ascii="宋体" w:eastAsia="宋体" w:hAnsi="宋体" w:cs="宋体"/>
                <w:kern w:val="0"/>
                <w:sz w:val="24"/>
                <w:szCs w:val="24"/>
              </w:rPr>
              <w:t>为认真贯彻落实《省政府关于精准深入推进降低企业成本优化发展环境的补充意见》（赣府发〔2017〕36号）精神，继续深化供给侧结构性改革，把发展经济的着力点放在实体经济上，结合国家和省新政策、发展新要求、企业新诉求，特制定本补充细则。</w:t>
            </w:r>
          </w:p>
          <w:p w:rsidR="004F465F" w:rsidRPr="004F465F" w:rsidRDefault="004F465F" w:rsidP="004F465F">
            <w:pPr>
              <w:widowControl/>
              <w:spacing w:line="600" w:lineRule="atLeast"/>
              <w:ind w:firstLine="640"/>
              <w:jc w:val="left"/>
              <w:rPr>
                <w:rFonts w:ascii="宋体" w:eastAsia="宋体" w:hAnsi="宋体" w:cs="宋体"/>
                <w:kern w:val="0"/>
                <w:szCs w:val="21"/>
              </w:rPr>
            </w:pPr>
            <w:r w:rsidRPr="004F465F">
              <w:rPr>
                <w:rFonts w:ascii="宋体" w:eastAsia="宋体" w:hAnsi="宋体" w:cs="宋体"/>
                <w:b/>
                <w:bCs/>
                <w:kern w:val="0"/>
                <w:sz w:val="24"/>
                <w:szCs w:val="24"/>
              </w:rPr>
              <w:t>一、进一步降低企业税费负担</w:t>
            </w:r>
          </w:p>
          <w:p w:rsidR="004F465F" w:rsidRPr="004F465F" w:rsidRDefault="004F465F" w:rsidP="004F465F">
            <w:pPr>
              <w:widowControl/>
              <w:spacing w:line="600" w:lineRule="atLeast"/>
              <w:ind w:firstLine="640"/>
              <w:jc w:val="left"/>
              <w:rPr>
                <w:rFonts w:ascii="宋体" w:eastAsia="宋体" w:hAnsi="宋体" w:cs="宋体"/>
                <w:kern w:val="0"/>
                <w:szCs w:val="21"/>
              </w:rPr>
            </w:pPr>
            <w:r w:rsidRPr="004F465F">
              <w:rPr>
                <w:rFonts w:ascii="宋体" w:eastAsia="宋体" w:hAnsi="宋体" w:cs="宋体"/>
                <w:b/>
                <w:bCs/>
                <w:kern w:val="0"/>
                <w:sz w:val="24"/>
                <w:szCs w:val="24"/>
              </w:rPr>
              <w:t>1．全面落实</w:t>
            </w:r>
            <w:proofErr w:type="gramStart"/>
            <w:r w:rsidRPr="004F465F">
              <w:rPr>
                <w:rFonts w:ascii="宋体" w:eastAsia="宋体" w:hAnsi="宋体" w:cs="宋体"/>
                <w:b/>
                <w:bCs/>
                <w:kern w:val="0"/>
                <w:sz w:val="24"/>
                <w:szCs w:val="24"/>
              </w:rPr>
              <w:t>营改增试点</w:t>
            </w:r>
            <w:proofErr w:type="gramEnd"/>
            <w:r w:rsidRPr="004F465F">
              <w:rPr>
                <w:rFonts w:ascii="宋体" w:eastAsia="宋体" w:hAnsi="宋体" w:cs="宋体"/>
                <w:b/>
                <w:bCs/>
                <w:kern w:val="0"/>
                <w:sz w:val="24"/>
                <w:szCs w:val="24"/>
              </w:rPr>
              <w:t>政策。</w:t>
            </w:r>
            <w:r w:rsidRPr="004F465F">
              <w:rPr>
                <w:rFonts w:ascii="宋体" w:eastAsia="宋体" w:hAnsi="宋体" w:cs="宋体"/>
                <w:kern w:val="0"/>
                <w:sz w:val="24"/>
                <w:szCs w:val="24"/>
              </w:rPr>
              <w:t>帮助纳税人用足各项过渡安排和优惠政策，确保所有行业</w:t>
            </w:r>
            <w:proofErr w:type="gramStart"/>
            <w:r w:rsidRPr="004F465F">
              <w:rPr>
                <w:rFonts w:ascii="宋体" w:eastAsia="宋体" w:hAnsi="宋体" w:cs="宋体"/>
                <w:kern w:val="0"/>
                <w:sz w:val="24"/>
                <w:szCs w:val="24"/>
              </w:rPr>
              <w:t>税负只</w:t>
            </w:r>
            <w:proofErr w:type="gramEnd"/>
            <w:r w:rsidRPr="004F465F">
              <w:rPr>
                <w:rFonts w:ascii="宋体" w:eastAsia="宋体" w:hAnsi="宋体" w:cs="宋体"/>
                <w:kern w:val="0"/>
                <w:sz w:val="24"/>
                <w:szCs w:val="24"/>
              </w:rPr>
              <w:t>减不增。自2017年7月1日起，原适用13%增值税税率的货物税率降为11%。</w:t>
            </w:r>
            <w:proofErr w:type="gramStart"/>
            <w:r w:rsidRPr="004F465F">
              <w:rPr>
                <w:rFonts w:ascii="宋体" w:eastAsia="宋体" w:hAnsi="宋体" w:cs="宋体"/>
                <w:kern w:val="0"/>
                <w:sz w:val="24"/>
                <w:szCs w:val="24"/>
              </w:rPr>
              <w:t>营改增试点</w:t>
            </w:r>
            <w:proofErr w:type="gramEnd"/>
            <w:r w:rsidRPr="004F465F">
              <w:rPr>
                <w:rFonts w:ascii="宋体" w:eastAsia="宋体" w:hAnsi="宋体" w:cs="宋体"/>
                <w:kern w:val="0"/>
                <w:sz w:val="24"/>
                <w:szCs w:val="24"/>
              </w:rPr>
              <w:t>期间，纳税人购进用于生产销售或委托加工17%税率货物的农产品维持原扣除力度不变。进一步扩大农产品</w:t>
            </w:r>
            <w:r w:rsidRPr="004F465F">
              <w:rPr>
                <w:rFonts w:ascii="宋体" w:eastAsia="宋体" w:hAnsi="宋体" w:cs="宋体"/>
                <w:kern w:val="0"/>
                <w:sz w:val="24"/>
                <w:szCs w:val="24"/>
              </w:rPr>
              <w:lastRenderedPageBreak/>
              <w:t>增值税进项税额核定扣除试点行业范围，统一部分行业或企业农产品扣除标准。（责任单位：市财政局、市国税局、市地税局）</w:t>
            </w:r>
          </w:p>
          <w:p w:rsidR="004F465F" w:rsidRPr="004F465F" w:rsidRDefault="004F465F" w:rsidP="004F465F">
            <w:pPr>
              <w:widowControl/>
              <w:spacing w:line="600" w:lineRule="atLeast"/>
              <w:ind w:firstLine="640"/>
              <w:jc w:val="left"/>
              <w:rPr>
                <w:rFonts w:ascii="宋体" w:eastAsia="宋体" w:hAnsi="宋体" w:cs="宋体"/>
                <w:kern w:val="0"/>
                <w:szCs w:val="21"/>
              </w:rPr>
            </w:pPr>
            <w:r w:rsidRPr="004F465F">
              <w:rPr>
                <w:rFonts w:ascii="宋体" w:eastAsia="宋体" w:hAnsi="宋体" w:cs="宋体"/>
                <w:b/>
                <w:bCs/>
                <w:kern w:val="0"/>
                <w:sz w:val="24"/>
                <w:szCs w:val="24"/>
              </w:rPr>
              <w:t>2．落实小</w:t>
            </w:r>
            <w:proofErr w:type="gramStart"/>
            <w:r w:rsidRPr="004F465F">
              <w:rPr>
                <w:rFonts w:ascii="宋体" w:eastAsia="宋体" w:hAnsi="宋体" w:cs="宋体"/>
                <w:b/>
                <w:bCs/>
                <w:kern w:val="0"/>
                <w:sz w:val="24"/>
                <w:szCs w:val="24"/>
              </w:rPr>
              <w:t>微企业</w:t>
            </w:r>
            <w:proofErr w:type="gramEnd"/>
            <w:r w:rsidRPr="004F465F">
              <w:rPr>
                <w:rFonts w:ascii="宋体" w:eastAsia="宋体" w:hAnsi="宋体" w:cs="宋体"/>
                <w:b/>
                <w:bCs/>
                <w:kern w:val="0"/>
                <w:sz w:val="24"/>
                <w:szCs w:val="24"/>
              </w:rPr>
              <w:t>所得税优惠政策。</w:t>
            </w:r>
            <w:r w:rsidRPr="004F465F">
              <w:rPr>
                <w:rFonts w:ascii="宋体" w:eastAsia="宋体" w:hAnsi="宋体" w:cs="宋体"/>
                <w:kern w:val="0"/>
                <w:sz w:val="24"/>
                <w:szCs w:val="24"/>
              </w:rPr>
              <w:t>自2017年1月1日至2019年12月31日，将享受小</w:t>
            </w:r>
            <w:proofErr w:type="gramStart"/>
            <w:r w:rsidRPr="004F465F">
              <w:rPr>
                <w:rFonts w:ascii="宋体" w:eastAsia="宋体" w:hAnsi="宋体" w:cs="宋体"/>
                <w:kern w:val="0"/>
                <w:sz w:val="24"/>
                <w:szCs w:val="24"/>
              </w:rPr>
              <w:t>微企业</w:t>
            </w:r>
            <w:proofErr w:type="gramEnd"/>
            <w:r w:rsidRPr="004F465F">
              <w:rPr>
                <w:rFonts w:ascii="宋体" w:eastAsia="宋体" w:hAnsi="宋体" w:cs="宋体"/>
                <w:kern w:val="0"/>
                <w:sz w:val="24"/>
                <w:szCs w:val="24"/>
              </w:rPr>
              <w:t>所得税优惠的年应纳税所得额上限由30万元提高至50万元，对年应纳税所得额低于50万元（含50万元）的小微企业，其所得减按50%计入应纳税所得额，按20%的税率缴纳企业所得税。（责任单位：市国税局、市地税局）</w:t>
            </w:r>
          </w:p>
          <w:p w:rsidR="004F465F" w:rsidRPr="004F465F" w:rsidRDefault="004F465F" w:rsidP="004F465F">
            <w:pPr>
              <w:widowControl/>
              <w:spacing w:line="600" w:lineRule="atLeast"/>
              <w:ind w:firstLine="640"/>
              <w:jc w:val="left"/>
              <w:rPr>
                <w:rFonts w:ascii="宋体" w:eastAsia="宋体" w:hAnsi="宋体" w:cs="宋体"/>
                <w:kern w:val="0"/>
                <w:szCs w:val="21"/>
              </w:rPr>
            </w:pPr>
            <w:r w:rsidRPr="004F465F">
              <w:rPr>
                <w:rFonts w:ascii="宋体" w:eastAsia="宋体" w:hAnsi="宋体" w:cs="宋体"/>
                <w:b/>
                <w:bCs/>
                <w:kern w:val="0"/>
                <w:sz w:val="24"/>
                <w:szCs w:val="24"/>
              </w:rPr>
              <w:t>3．提高科技型中小企业研发费用税前加计扣除比例。</w:t>
            </w:r>
            <w:r w:rsidRPr="004F465F">
              <w:rPr>
                <w:rFonts w:ascii="宋体" w:eastAsia="宋体" w:hAnsi="宋体" w:cs="宋体"/>
                <w:kern w:val="0"/>
                <w:sz w:val="24"/>
                <w:szCs w:val="24"/>
              </w:rPr>
              <w:t>自2017年1月1日至2019年12月31日，将科技型中小企业开发新技术、新产品、新工艺实际发生的研发费用在企业所得税税前加计扣除比例，由50%提高至75%。科技型中小企业开展研发活动中实际发生的研发费用，未形成无形资产计入当期损益的，在按规定据实扣除的基础上，再按照实际发生额的75%在税前加计扣除；形成无形资产的，在上述期间按照无形资产成本的175%在税前摊销。（责任单位：市国税局、市地税局、市科技局）</w:t>
            </w:r>
          </w:p>
          <w:p w:rsidR="004F465F" w:rsidRPr="004F465F" w:rsidRDefault="004F465F" w:rsidP="004F465F">
            <w:pPr>
              <w:widowControl/>
              <w:spacing w:line="600" w:lineRule="atLeast"/>
              <w:ind w:firstLine="640"/>
              <w:jc w:val="left"/>
              <w:rPr>
                <w:rFonts w:ascii="宋体" w:eastAsia="宋体" w:hAnsi="宋体" w:cs="宋体"/>
                <w:kern w:val="0"/>
                <w:szCs w:val="21"/>
              </w:rPr>
            </w:pPr>
            <w:r w:rsidRPr="004F465F">
              <w:rPr>
                <w:rFonts w:ascii="宋体" w:eastAsia="宋体" w:hAnsi="宋体" w:cs="宋体"/>
                <w:b/>
                <w:bCs/>
                <w:kern w:val="0"/>
                <w:sz w:val="24"/>
                <w:szCs w:val="24"/>
              </w:rPr>
              <w:t>4．将部分到期税收优惠政策延长至2019年年底。</w:t>
            </w:r>
            <w:r w:rsidRPr="004F465F">
              <w:rPr>
                <w:rFonts w:ascii="宋体" w:eastAsia="宋体" w:hAnsi="宋体" w:cs="宋体"/>
                <w:kern w:val="0"/>
                <w:sz w:val="24"/>
                <w:szCs w:val="24"/>
              </w:rPr>
              <w:t>对物流企业自有的大宗商品仓储设施用地减半计征城镇土地使用税；对高校毕业生、登记失业人员、退役士兵等重点群体创业就业，按规定扣减增值税、城市维护建设税、教育费附加、地方教育附加和个人（企业）所得税等。对金融机构农户小额贷款利息收入免征增值税。（责任单位：市国税局、市地税局）</w:t>
            </w:r>
          </w:p>
          <w:p w:rsidR="004F465F" w:rsidRPr="004F465F" w:rsidRDefault="004F465F" w:rsidP="004F465F">
            <w:pPr>
              <w:widowControl/>
              <w:spacing w:line="600" w:lineRule="atLeast"/>
              <w:ind w:firstLine="640"/>
              <w:jc w:val="left"/>
              <w:rPr>
                <w:rFonts w:ascii="宋体" w:eastAsia="宋体" w:hAnsi="宋体" w:cs="宋体"/>
                <w:kern w:val="0"/>
                <w:szCs w:val="21"/>
              </w:rPr>
            </w:pPr>
            <w:r w:rsidRPr="004F465F">
              <w:rPr>
                <w:rFonts w:ascii="宋体" w:eastAsia="宋体" w:hAnsi="宋体" w:cs="宋体"/>
                <w:b/>
                <w:bCs/>
                <w:kern w:val="0"/>
                <w:sz w:val="24"/>
                <w:szCs w:val="24"/>
              </w:rPr>
              <w:t>5．增加企业公益性捐赠从应纳税所得额中扣除的年限。</w:t>
            </w:r>
            <w:r w:rsidRPr="004F465F">
              <w:rPr>
                <w:rFonts w:ascii="宋体" w:eastAsia="宋体" w:hAnsi="宋体" w:cs="宋体"/>
                <w:kern w:val="0"/>
                <w:sz w:val="24"/>
                <w:szCs w:val="24"/>
              </w:rPr>
              <w:t>企业发生的公益性捐赠支出，在年度利润总额12%以内的部分，准予在计算应纳税所得额时扣除；超过年度利润总额12%的部分，准予结转以后3年内在计算应纳税所得额时扣除。（责任单位：市国税局、市地税局）</w:t>
            </w:r>
          </w:p>
          <w:p w:rsidR="004F465F" w:rsidRPr="004F465F" w:rsidRDefault="004F465F" w:rsidP="004F465F">
            <w:pPr>
              <w:widowControl/>
              <w:spacing w:line="600" w:lineRule="atLeast"/>
              <w:ind w:firstLine="640"/>
              <w:jc w:val="left"/>
              <w:rPr>
                <w:rFonts w:ascii="宋体" w:eastAsia="宋体" w:hAnsi="宋体" w:cs="宋体"/>
                <w:kern w:val="0"/>
                <w:szCs w:val="21"/>
              </w:rPr>
            </w:pPr>
            <w:r w:rsidRPr="004F465F">
              <w:rPr>
                <w:rFonts w:ascii="宋体" w:eastAsia="宋体" w:hAnsi="宋体" w:cs="宋体"/>
                <w:b/>
                <w:bCs/>
                <w:kern w:val="0"/>
                <w:sz w:val="24"/>
                <w:szCs w:val="24"/>
              </w:rPr>
              <w:lastRenderedPageBreak/>
              <w:t>6．调减部分企业印花税核定征收计税金额比例。</w:t>
            </w:r>
            <w:r w:rsidRPr="004F465F">
              <w:rPr>
                <w:rFonts w:ascii="宋体" w:eastAsia="宋体" w:hAnsi="宋体" w:cs="宋体"/>
                <w:kern w:val="0"/>
                <w:sz w:val="24"/>
                <w:szCs w:val="24"/>
              </w:rPr>
              <w:t>自2017年7月1日起，将实行印花税核定征收方式的工业企业的购销金额、商业企业的购销金额、货物运输企业的货物运输收入、仓储保管企业的仓储保管收入、加工承揽企业加工或承揽收入的印花税核定征收计税金额比例分别由现行的70%、40%、100%、100%、100%下调至50%、20%、80%、80%、80%。（责任单位：市地税局）</w:t>
            </w:r>
          </w:p>
          <w:p w:rsidR="004F465F" w:rsidRPr="004F465F" w:rsidRDefault="004F465F" w:rsidP="004F465F">
            <w:pPr>
              <w:widowControl/>
              <w:spacing w:line="600" w:lineRule="atLeast"/>
              <w:ind w:firstLine="640"/>
              <w:jc w:val="left"/>
              <w:rPr>
                <w:rFonts w:ascii="宋体" w:eastAsia="宋体" w:hAnsi="宋体" w:cs="宋体"/>
                <w:kern w:val="0"/>
                <w:szCs w:val="21"/>
              </w:rPr>
            </w:pPr>
            <w:r w:rsidRPr="004F465F">
              <w:rPr>
                <w:rFonts w:ascii="宋体" w:eastAsia="宋体" w:hAnsi="宋体" w:cs="宋体"/>
                <w:b/>
                <w:bCs/>
                <w:kern w:val="0"/>
                <w:sz w:val="24"/>
                <w:szCs w:val="24"/>
              </w:rPr>
              <w:t>7．加大资源税减税力度。</w:t>
            </w:r>
            <w:r w:rsidRPr="004F465F">
              <w:rPr>
                <w:rFonts w:ascii="宋体" w:eastAsia="宋体" w:hAnsi="宋体" w:cs="宋体"/>
                <w:kern w:val="0"/>
                <w:sz w:val="24"/>
                <w:szCs w:val="24"/>
              </w:rPr>
              <w:t>自2017年7月1日至2019年6月30日，对鼓励利用的低品位矿提取的矿产品，资源税减征50%；对鼓励利用的尾矿提取的矿产品，资源税减征50%；对鼓励利用废石、废渣、废水、废气提取的矿产品，免征资源税。（责任单位：市地税局）</w:t>
            </w:r>
          </w:p>
          <w:p w:rsidR="004F465F" w:rsidRPr="004F465F" w:rsidRDefault="004F465F" w:rsidP="004F465F">
            <w:pPr>
              <w:widowControl/>
              <w:spacing w:line="600" w:lineRule="atLeast"/>
              <w:ind w:firstLine="640"/>
              <w:jc w:val="left"/>
              <w:rPr>
                <w:rFonts w:ascii="宋体" w:eastAsia="宋体" w:hAnsi="宋体" w:cs="宋体"/>
                <w:kern w:val="0"/>
                <w:szCs w:val="21"/>
              </w:rPr>
            </w:pPr>
            <w:r w:rsidRPr="004F465F">
              <w:rPr>
                <w:rFonts w:ascii="宋体" w:eastAsia="宋体" w:hAnsi="宋体" w:cs="宋体"/>
                <w:b/>
                <w:bCs/>
                <w:kern w:val="0"/>
                <w:sz w:val="24"/>
                <w:szCs w:val="24"/>
              </w:rPr>
              <w:t>8．</w:t>
            </w:r>
            <w:r w:rsidRPr="004F465F">
              <w:rPr>
                <w:rFonts w:ascii="宋体" w:eastAsia="宋体" w:hAnsi="宋体" w:cs="宋体"/>
                <w:b/>
                <w:bCs/>
                <w:kern w:val="0"/>
                <w:sz w:val="24"/>
                <w:szCs w:val="24"/>
                <w:shd w:val="clear" w:color="auto" w:fill="FFFFFF"/>
              </w:rPr>
              <w:t>扩大残疾人就业保障金免征范围。</w:t>
            </w:r>
            <w:r w:rsidRPr="004F465F">
              <w:rPr>
                <w:rFonts w:ascii="宋体" w:eastAsia="宋体" w:hAnsi="宋体" w:cs="宋体"/>
                <w:kern w:val="0"/>
                <w:sz w:val="24"/>
                <w:szCs w:val="24"/>
                <w:shd w:val="clear" w:color="auto" w:fill="FFFFFF"/>
              </w:rPr>
              <w:t>自2017年4月1日起，由自工商注册登记之日起3年内，在职职工总数20人（含）以下小微企业，调整为在职职工总数30人（含）以下的企业。调整免征范围后，工商注册登记未满3年、在职职工总数30人（含）以下的企业，可在剩余时间内按规定免征残疾人就业保障金。对超比例安排残疾人就业企业给予奖励，具体比例按照上级标准执行。</w:t>
            </w:r>
            <w:r w:rsidRPr="004F465F">
              <w:rPr>
                <w:rFonts w:ascii="宋体" w:eastAsia="宋体" w:hAnsi="宋体" w:cs="宋体"/>
                <w:kern w:val="0"/>
                <w:sz w:val="24"/>
                <w:szCs w:val="24"/>
              </w:rPr>
              <w:t>（责任单位：市财政局、市残联、市地税局）</w:t>
            </w:r>
          </w:p>
          <w:p w:rsidR="004F465F" w:rsidRPr="004F465F" w:rsidRDefault="004F465F" w:rsidP="004F465F">
            <w:pPr>
              <w:widowControl/>
              <w:spacing w:line="600" w:lineRule="atLeast"/>
              <w:ind w:firstLine="640"/>
              <w:jc w:val="left"/>
              <w:rPr>
                <w:rFonts w:ascii="宋体" w:eastAsia="宋体" w:hAnsi="宋体" w:cs="宋体"/>
                <w:kern w:val="0"/>
                <w:szCs w:val="21"/>
              </w:rPr>
            </w:pPr>
            <w:r w:rsidRPr="004F465F">
              <w:rPr>
                <w:rFonts w:ascii="宋体" w:eastAsia="宋体" w:hAnsi="宋体" w:cs="宋体"/>
                <w:b/>
                <w:bCs/>
                <w:kern w:val="0"/>
                <w:sz w:val="24"/>
                <w:szCs w:val="24"/>
              </w:rPr>
              <w:t>9．减轻企业专利缴费负担。</w:t>
            </w:r>
            <w:r w:rsidRPr="004F465F">
              <w:rPr>
                <w:rFonts w:ascii="宋体" w:eastAsia="宋体" w:hAnsi="宋体" w:cs="宋体"/>
                <w:kern w:val="0"/>
                <w:sz w:val="24"/>
                <w:szCs w:val="24"/>
              </w:rPr>
              <w:t>自2017年起至“十三五”期末，对有效期6年以上的发明专利，第7-9年每年补助所缴年费的30%；对有效期9年以上的发明专利，第10-15年每年补助所缴年费的50%。所需资金争取省级科技专项资金支持。（责任单位：市科技局、市财政局）</w:t>
            </w:r>
          </w:p>
          <w:p w:rsidR="004F465F" w:rsidRPr="004F465F" w:rsidRDefault="004F465F" w:rsidP="004F465F">
            <w:pPr>
              <w:widowControl/>
              <w:spacing w:line="600" w:lineRule="atLeast"/>
              <w:ind w:firstLine="640"/>
              <w:jc w:val="left"/>
              <w:rPr>
                <w:rFonts w:ascii="宋体" w:eastAsia="宋体" w:hAnsi="宋体" w:cs="宋体"/>
                <w:kern w:val="0"/>
                <w:szCs w:val="21"/>
              </w:rPr>
            </w:pPr>
            <w:r w:rsidRPr="004F465F">
              <w:rPr>
                <w:rFonts w:ascii="宋体" w:eastAsia="宋体" w:hAnsi="宋体" w:cs="宋体"/>
                <w:b/>
                <w:bCs/>
                <w:kern w:val="0"/>
                <w:sz w:val="24"/>
                <w:szCs w:val="24"/>
              </w:rPr>
              <w:t>10．减免企业</w:t>
            </w:r>
            <w:proofErr w:type="gramStart"/>
            <w:r w:rsidRPr="004F465F">
              <w:rPr>
                <w:rFonts w:ascii="宋体" w:eastAsia="宋体" w:hAnsi="宋体" w:cs="宋体"/>
                <w:b/>
                <w:bCs/>
                <w:kern w:val="0"/>
                <w:sz w:val="24"/>
                <w:szCs w:val="24"/>
              </w:rPr>
              <w:t>探矿权占用费</w:t>
            </w:r>
            <w:proofErr w:type="gramEnd"/>
            <w:r w:rsidRPr="004F465F">
              <w:rPr>
                <w:rFonts w:ascii="宋体" w:eastAsia="宋体" w:hAnsi="宋体" w:cs="宋体"/>
                <w:b/>
                <w:bCs/>
                <w:kern w:val="0"/>
                <w:sz w:val="24"/>
                <w:szCs w:val="24"/>
              </w:rPr>
              <w:t>。</w:t>
            </w:r>
            <w:r w:rsidRPr="004F465F">
              <w:rPr>
                <w:rFonts w:ascii="宋体" w:eastAsia="宋体" w:hAnsi="宋体" w:cs="宋体"/>
                <w:kern w:val="0"/>
                <w:sz w:val="24"/>
                <w:szCs w:val="24"/>
              </w:rPr>
              <w:t>执行省里政策，将探矿权使用费改为</w:t>
            </w:r>
            <w:proofErr w:type="gramStart"/>
            <w:r w:rsidRPr="004F465F">
              <w:rPr>
                <w:rFonts w:ascii="宋体" w:eastAsia="宋体" w:hAnsi="宋体" w:cs="宋体"/>
                <w:kern w:val="0"/>
                <w:sz w:val="24"/>
                <w:szCs w:val="24"/>
              </w:rPr>
              <w:t>探矿权占用费</w:t>
            </w:r>
            <w:proofErr w:type="gramEnd"/>
            <w:r w:rsidRPr="004F465F">
              <w:rPr>
                <w:rFonts w:ascii="宋体" w:eastAsia="宋体" w:hAnsi="宋体" w:cs="宋体"/>
                <w:kern w:val="0"/>
                <w:sz w:val="24"/>
                <w:szCs w:val="24"/>
              </w:rPr>
              <w:t>，2017-2018年免收地方分成的</w:t>
            </w:r>
            <w:proofErr w:type="gramStart"/>
            <w:r w:rsidRPr="004F465F">
              <w:rPr>
                <w:rFonts w:ascii="宋体" w:eastAsia="宋体" w:hAnsi="宋体" w:cs="宋体"/>
                <w:kern w:val="0"/>
                <w:sz w:val="24"/>
                <w:szCs w:val="24"/>
              </w:rPr>
              <w:t>探矿权占用费</w:t>
            </w:r>
            <w:proofErr w:type="gramEnd"/>
            <w:r w:rsidRPr="004F465F">
              <w:rPr>
                <w:rFonts w:ascii="宋体" w:eastAsia="宋体" w:hAnsi="宋体" w:cs="宋体"/>
                <w:kern w:val="0"/>
                <w:sz w:val="24"/>
                <w:szCs w:val="24"/>
              </w:rPr>
              <w:t>。（责任单位：市国土资源局）</w:t>
            </w:r>
          </w:p>
          <w:p w:rsidR="004F465F" w:rsidRPr="004F465F" w:rsidRDefault="004F465F" w:rsidP="004F465F">
            <w:pPr>
              <w:widowControl/>
              <w:spacing w:line="600" w:lineRule="atLeast"/>
              <w:ind w:firstLine="640"/>
              <w:jc w:val="left"/>
              <w:rPr>
                <w:rFonts w:ascii="宋体" w:eastAsia="宋体" w:hAnsi="宋体" w:cs="宋体"/>
                <w:kern w:val="0"/>
                <w:szCs w:val="21"/>
              </w:rPr>
            </w:pPr>
            <w:r w:rsidRPr="004F465F">
              <w:rPr>
                <w:rFonts w:ascii="宋体" w:eastAsia="宋体" w:hAnsi="宋体" w:cs="宋体"/>
                <w:b/>
                <w:bCs/>
                <w:kern w:val="0"/>
                <w:sz w:val="24"/>
                <w:szCs w:val="24"/>
              </w:rPr>
              <w:lastRenderedPageBreak/>
              <w:t>11．规范涉</w:t>
            </w:r>
            <w:proofErr w:type="gramStart"/>
            <w:r w:rsidRPr="004F465F">
              <w:rPr>
                <w:rFonts w:ascii="宋体" w:eastAsia="宋体" w:hAnsi="宋体" w:cs="宋体"/>
                <w:b/>
                <w:bCs/>
                <w:kern w:val="0"/>
                <w:sz w:val="24"/>
                <w:szCs w:val="24"/>
              </w:rPr>
              <w:t>企行政</w:t>
            </w:r>
            <w:proofErr w:type="gramEnd"/>
            <w:r w:rsidRPr="004F465F">
              <w:rPr>
                <w:rFonts w:ascii="宋体" w:eastAsia="宋体" w:hAnsi="宋体" w:cs="宋体"/>
                <w:b/>
                <w:bCs/>
                <w:kern w:val="0"/>
                <w:sz w:val="24"/>
                <w:szCs w:val="24"/>
              </w:rPr>
              <w:t>事业性收费和政府性基金。</w:t>
            </w:r>
            <w:r w:rsidRPr="004F465F">
              <w:rPr>
                <w:rFonts w:ascii="宋体" w:eastAsia="宋体" w:hAnsi="宋体" w:cs="宋体"/>
                <w:kern w:val="0"/>
                <w:sz w:val="24"/>
                <w:szCs w:val="24"/>
                <w:shd w:val="clear" w:color="auto" w:fill="FFFFFF"/>
              </w:rPr>
              <w:t>严格落实国务院和省政府取消或停征的涉</w:t>
            </w:r>
            <w:proofErr w:type="gramStart"/>
            <w:r w:rsidRPr="004F465F">
              <w:rPr>
                <w:rFonts w:ascii="宋体" w:eastAsia="宋体" w:hAnsi="宋体" w:cs="宋体"/>
                <w:kern w:val="0"/>
                <w:sz w:val="24"/>
                <w:szCs w:val="24"/>
                <w:shd w:val="clear" w:color="auto" w:fill="FFFFFF"/>
              </w:rPr>
              <w:t>企行政</w:t>
            </w:r>
            <w:proofErr w:type="gramEnd"/>
            <w:r w:rsidRPr="004F465F">
              <w:rPr>
                <w:rFonts w:ascii="宋体" w:eastAsia="宋体" w:hAnsi="宋体" w:cs="宋体"/>
                <w:kern w:val="0"/>
                <w:sz w:val="24"/>
                <w:szCs w:val="24"/>
                <w:shd w:val="clear" w:color="auto" w:fill="FFFFFF"/>
              </w:rPr>
              <w:t>事业性收费、政府性基金项目，自2017年6月1日起，省级设立的涉</w:t>
            </w:r>
            <w:proofErr w:type="gramStart"/>
            <w:r w:rsidRPr="004F465F">
              <w:rPr>
                <w:rFonts w:ascii="宋体" w:eastAsia="宋体" w:hAnsi="宋体" w:cs="宋体"/>
                <w:kern w:val="0"/>
                <w:sz w:val="24"/>
                <w:szCs w:val="24"/>
                <w:shd w:val="clear" w:color="auto" w:fill="FFFFFF"/>
              </w:rPr>
              <w:t>企行政</w:t>
            </w:r>
            <w:proofErr w:type="gramEnd"/>
            <w:r w:rsidRPr="004F465F">
              <w:rPr>
                <w:rFonts w:ascii="宋体" w:eastAsia="宋体" w:hAnsi="宋体" w:cs="宋体"/>
                <w:kern w:val="0"/>
                <w:sz w:val="24"/>
                <w:szCs w:val="24"/>
                <w:shd w:val="clear" w:color="auto" w:fill="FFFFFF"/>
              </w:rPr>
              <w:t>事业性收费全部取消。自2017年4月1日起，取消城市公用事业附加和新型墙</w:t>
            </w:r>
            <w:proofErr w:type="gramStart"/>
            <w:r w:rsidRPr="004F465F">
              <w:rPr>
                <w:rFonts w:ascii="宋体" w:eastAsia="宋体" w:hAnsi="宋体" w:cs="宋体"/>
                <w:kern w:val="0"/>
                <w:sz w:val="24"/>
                <w:szCs w:val="24"/>
                <w:shd w:val="clear" w:color="auto" w:fill="FFFFFF"/>
              </w:rPr>
              <w:t>体材</w:t>
            </w:r>
            <w:proofErr w:type="gramEnd"/>
            <w:r w:rsidRPr="004F465F">
              <w:rPr>
                <w:rFonts w:ascii="宋体" w:eastAsia="宋体" w:hAnsi="宋体" w:cs="宋体"/>
                <w:kern w:val="0"/>
                <w:sz w:val="24"/>
                <w:szCs w:val="24"/>
                <w:shd w:val="clear" w:color="auto" w:fill="FFFFFF"/>
              </w:rPr>
              <w:t>料专项基金。动态公布我市行政事业性收费和政府性基金收费目录清单。</w:t>
            </w:r>
            <w:r w:rsidRPr="004F465F">
              <w:rPr>
                <w:rFonts w:ascii="宋体" w:eastAsia="宋体" w:hAnsi="宋体" w:cs="宋体"/>
                <w:kern w:val="0"/>
                <w:sz w:val="24"/>
                <w:szCs w:val="24"/>
              </w:rPr>
              <w:t>（责任单位：市财政局、</w:t>
            </w:r>
            <w:proofErr w:type="gramStart"/>
            <w:r w:rsidRPr="004F465F">
              <w:rPr>
                <w:rFonts w:ascii="宋体" w:eastAsia="宋体" w:hAnsi="宋体" w:cs="宋体"/>
                <w:kern w:val="0"/>
                <w:sz w:val="24"/>
                <w:szCs w:val="24"/>
              </w:rPr>
              <w:t>市发改委</w:t>
            </w:r>
            <w:proofErr w:type="gramEnd"/>
            <w:r w:rsidRPr="004F465F">
              <w:rPr>
                <w:rFonts w:ascii="宋体" w:eastAsia="宋体" w:hAnsi="宋体" w:cs="宋体"/>
                <w:kern w:val="0"/>
                <w:sz w:val="24"/>
                <w:szCs w:val="24"/>
              </w:rPr>
              <w:t>、市城建局、市工信委、市环保局）</w:t>
            </w:r>
          </w:p>
          <w:p w:rsidR="004F465F" w:rsidRPr="004F465F" w:rsidRDefault="004F465F" w:rsidP="004F465F">
            <w:pPr>
              <w:widowControl/>
              <w:spacing w:line="600" w:lineRule="atLeast"/>
              <w:ind w:firstLine="640"/>
              <w:jc w:val="left"/>
              <w:rPr>
                <w:rFonts w:ascii="宋体" w:eastAsia="宋体" w:hAnsi="宋体" w:cs="宋体"/>
                <w:kern w:val="0"/>
                <w:szCs w:val="21"/>
              </w:rPr>
            </w:pPr>
            <w:r w:rsidRPr="004F465F">
              <w:rPr>
                <w:rFonts w:ascii="宋体" w:eastAsia="宋体" w:hAnsi="宋体" w:cs="宋体"/>
                <w:b/>
                <w:bCs/>
                <w:kern w:val="0"/>
                <w:sz w:val="24"/>
                <w:szCs w:val="24"/>
              </w:rPr>
              <w:t>12．取消和降低涉企经营服务性收费。</w:t>
            </w:r>
            <w:r w:rsidRPr="004F465F">
              <w:rPr>
                <w:rFonts w:ascii="宋体" w:eastAsia="宋体" w:hAnsi="宋体" w:cs="宋体"/>
                <w:kern w:val="0"/>
                <w:sz w:val="24"/>
                <w:szCs w:val="24"/>
              </w:rPr>
              <w:t>取消地震安全性评价费、新建建筑物防雷装置检测费。降低产权交易服务费、使用权交易服务费、矿业权交易服务费收费标准，按照现行标准的90%收取。清理与行政审批、行政监管相关的市级部门信息平台收费。（责任单位：</w:t>
            </w:r>
            <w:proofErr w:type="gramStart"/>
            <w:r w:rsidRPr="004F465F">
              <w:rPr>
                <w:rFonts w:ascii="宋体" w:eastAsia="宋体" w:hAnsi="宋体" w:cs="宋体"/>
                <w:kern w:val="0"/>
                <w:sz w:val="24"/>
                <w:szCs w:val="24"/>
              </w:rPr>
              <w:t>市发改委</w:t>
            </w:r>
            <w:proofErr w:type="gramEnd"/>
            <w:r w:rsidRPr="004F465F">
              <w:rPr>
                <w:rFonts w:ascii="宋体" w:eastAsia="宋体" w:hAnsi="宋体" w:cs="宋体"/>
                <w:kern w:val="0"/>
                <w:sz w:val="24"/>
                <w:szCs w:val="24"/>
              </w:rPr>
              <w:t>、市国土资源局、市防震减灾局、市气象局）</w:t>
            </w:r>
          </w:p>
          <w:p w:rsidR="004F465F" w:rsidRPr="004F465F" w:rsidRDefault="004F465F" w:rsidP="004F465F">
            <w:pPr>
              <w:widowControl/>
              <w:spacing w:line="600" w:lineRule="atLeast"/>
              <w:ind w:firstLine="640"/>
              <w:jc w:val="left"/>
              <w:rPr>
                <w:rFonts w:ascii="宋体" w:eastAsia="宋体" w:hAnsi="宋体" w:cs="宋体"/>
                <w:kern w:val="0"/>
                <w:szCs w:val="21"/>
              </w:rPr>
            </w:pPr>
            <w:r w:rsidRPr="004F465F">
              <w:rPr>
                <w:rFonts w:ascii="宋体" w:eastAsia="宋体" w:hAnsi="宋体" w:cs="宋体"/>
                <w:b/>
                <w:bCs/>
                <w:kern w:val="0"/>
                <w:sz w:val="24"/>
                <w:szCs w:val="24"/>
              </w:rPr>
              <w:t>二、进一步降低制度性交易成本</w:t>
            </w:r>
          </w:p>
          <w:p w:rsidR="004F465F" w:rsidRPr="004F465F" w:rsidRDefault="004F465F" w:rsidP="004F465F">
            <w:pPr>
              <w:widowControl/>
              <w:spacing w:line="600" w:lineRule="atLeast"/>
              <w:ind w:firstLine="640"/>
              <w:jc w:val="left"/>
              <w:rPr>
                <w:rFonts w:ascii="宋体" w:eastAsia="宋体" w:hAnsi="宋体" w:cs="宋体"/>
                <w:kern w:val="0"/>
                <w:szCs w:val="21"/>
              </w:rPr>
            </w:pPr>
            <w:r w:rsidRPr="004F465F">
              <w:rPr>
                <w:rFonts w:ascii="宋体" w:eastAsia="宋体" w:hAnsi="宋体" w:cs="宋体"/>
                <w:b/>
                <w:bCs/>
                <w:kern w:val="0"/>
                <w:sz w:val="24"/>
                <w:szCs w:val="24"/>
              </w:rPr>
              <w:t>13．进一步提高行政服务效能。</w:t>
            </w:r>
            <w:r w:rsidRPr="004F465F">
              <w:rPr>
                <w:rFonts w:ascii="宋体" w:eastAsia="宋体" w:hAnsi="宋体" w:cs="宋体"/>
                <w:kern w:val="0"/>
                <w:sz w:val="24"/>
                <w:szCs w:val="24"/>
              </w:rPr>
              <w:t>全面梳理、分类处理涉企证照事项，将涉企备案事项整合到营业执照的办理过程之中，在原“五证合一、一照一码”和省19项“多证合一”的基础上，再整合三个部门五项涉企备案登记事项，推行“</w:t>
            </w:r>
            <w:proofErr w:type="gramStart"/>
            <w:r w:rsidRPr="004F465F">
              <w:rPr>
                <w:rFonts w:ascii="宋体" w:eastAsia="宋体" w:hAnsi="宋体" w:cs="宋体"/>
                <w:kern w:val="0"/>
                <w:sz w:val="24"/>
                <w:szCs w:val="24"/>
              </w:rPr>
              <w:t>二十九证</w:t>
            </w:r>
            <w:proofErr w:type="gramEnd"/>
            <w:r w:rsidRPr="004F465F">
              <w:rPr>
                <w:rFonts w:ascii="宋体" w:eastAsia="宋体" w:hAnsi="宋体" w:cs="宋体"/>
                <w:kern w:val="0"/>
                <w:sz w:val="24"/>
                <w:szCs w:val="24"/>
              </w:rPr>
              <w:t>合一”改革，全面实行“一套材料、一表登记、一窗受理”的工作模式，最大限度地推进市场准入便利化。建立“一个部门办理，多个部门互认”的“多证合一”登记新模式，做到“数据网上行、部门协同办、企业</w:t>
            </w:r>
            <w:proofErr w:type="gramStart"/>
            <w:r w:rsidRPr="004F465F">
              <w:rPr>
                <w:rFonts w:ascii="宋体" w:eastAsia="宋体" w:hAnsi="宋体" w:cs="宋体"/>
                <w:kern w:val="0"/>
                <w:sz w:val="24"/>
                <w:szCs w:val="24"/>
              </w:rPr>
              <w:t>不</w:t>
            </w:r>
            <w:proofErr w:type="gramEnd"/>
            <w:r w:rsidRPr="004F465F">
              <w:rPr>
                <w:rFonts w:ascii="宋体" w:eastAsia="宋体" w:hAnsi="宋体" w:cs="宋体"/>
                <w:kern w:val="0"/>
                <w:sz w:val="24"/>
                <w:szCs w:val="24"/>
              </w:rPr>
              <w:t>跑腿”。全面推广投资项目</w:t>
            </w:r>
            <w:proofErr w:type="gramStart"/>
            <w:r w:rsidRPr="004F465F">
              <w:rPr>
                <w:rFonts w:ascii="宋体" w:eastAsia="宋体" w:hAnsi="宋体" w:cs="宋体"/>
                <w:kern w:val="0"/>
                <w:sz w:val="24"/>
                <w:szCs w:val="24"/>
              </w:rPr>
              <w:t>在线审批</w:t>
            </w:r>
            <w:proofErr w:type="gramEnd"/>
            <w:r w:rsidRPr="004F465F">
              <w:rPr>
                <w:rFonts w:ascii="宋体" w:eastAsia="宋体" w:hAnsi="宋体" w:cs="宋体"/>
                <w:kern w:val="0"/>
                <w:sz w:val="24"/>
                <w:szCs w:val="24"/>
              </w:rPr>
              <w:t>监管平台，不断提高审批效率和服务质量，建成运行企业投资项目备案系统，实现告知性、全程在线备案。（责任单位：市工商局、市行政审批局、</w:t>
            </w:r>
            <w:proofErr w:type="gramStart"/>
            <w:r w:rsidRPr="004F465F">
              <w:rPr>
                <w:rFonts w:ascii="宋体" w:eastAsia="宋体" w:hAnsi="宋体" w:cs="宋体"/>
                <w:kern w:val="0"/>
                <w:sz w:val="24"/>
                <w:szCs w:val="24"/>
              </w:rPr>
              <w:t>市发改委</w:t>
            </w:r>
            <w:proofErr w:type="gramEnd"/>
            <w:r w:rsidRPr="004F465F">
              <w:rPr>
                <w:rFonts w:ascii="宋体" w:eastAsia="宋体" w:hAnsi="宋体" w:cs="宋体"/>
                <w:kern w:val="0"/>
                <w:sz w:val="24"/>
                <w:szCs w:val="24"/>
              </w:rPr>
              <w:t>）</w:t>
            </w:r>
          </w:p>
          <w:p w:rsidR="004F465F" w:rsidRPr="004F465F" w:rsidRDefault="004F465F" w:rsidP="004F465F">
            <w:pPr>
              <w:widowControl/>
              <w:spacing w:line="600" w:lineRule="atLeast"/>
              <w:ind w:firstLine="640"/>
              <w:jc w:val="left"/>
              <w:rPr>
                <w:rFonts w:ascii="宋体" w:eastAsia="宋体" w:hAnsi="宋体" w:cs="宋体"/>
                <w:kern w:val="0"/>
                <w:szCs w:val="21"/>
              </w:rPr>
            </w:pPr>
            <w:r w:rsidRPr="004F465F">
              <w:rPr>
                <w:rFonts w:ascii="宋体" w:eastAsia="宋体" w:hAnsi="宋体" w:cs="宋体"/>
                <w:b/>
                <w:bCs/>
                <w:kern w:val="0"/>
                <w:sz w:val="24"/>
                <w:szCs w:val="24"/>
              </w:rPr>
              <w:lastRenderedPageBreak/>
              <w:t>14．强化中介服务监管。</w:t>
            </w:r>
            <w:proofErr w:type="gramStart"/>
            <w:r w:rsidRPr="004F465F">
              <w:rPr>
                <w:rFonts w:ascii="宋体" w:eastAsia="宋体" w:hAnsi="宋体" w:cs="宋体"/>
                <w:kern w:val="0"/>
                <w:sz w:val="24"/>
                <w:szCs w:val="24"/>
              </w:rPr>
              <w:t>探索涉审中介</w:t>
            </w:r>
            <w:proofErr w:type="gramEnd"/>
            <w:r w:rsidRPr="004F465F">
              <w:rPr>
                <w:rFonts w:ascii="宋体" w:eastAsia="宋体" w:hAnsi="宋体" w:cs="宋体"/>
                <w:kern w:val="0"/>
                <w:sz w:val="24"/>
                <w:szCs w:val="24"/>
              </w:rPr>
              <w:t>服务市场开放式管理模式，全面放开中介服务市场，加快搭建“网上中介超市”管理平台，以信息化手段</w:t>
            </w:r>
            <w:proofErr w:type="gramStart"/>
            <w:r w:rsidRPr="004F465F">
              <w:rPr>
                <w:rFonts w:ascii="宋体" w:eastAsia="宋体" w:hAnsi="宋体" w:cs="宋体"/>
                <w:kern w:val="0"/>
                <w:sz w:val="24"/>
                <w:szCs w:val="24"/>
              </w:rPr>
              <w:t>推进涉审中介</w:t>
            </w:r>
            <w:proofErr w:type="gramEnd"/>
            <w:r w:rsidRPr="004F465F">
              <w:rPr>
                <w:rFonts w:ascii="宋体" w:eastAsia="宋体" w:hAnsi="宋体" w:cs="宋体"/>
                <w:kern w:val="0"/>
                <w:sz w:val="24"/>
                <w:szCs w:val="24"/>
              </w:rPr>
              <w:t>服务“减时、降费、提质”。着力建立健全中介服务准入和退出机制，完善中介服务机构信用监督机制，严厉打击扰乱中介市场行为。</w:t>
            </w:r>
            <w:r w:rsidRPr="004F465F">
              <w:rPr>
                <w:rFonts w:ascii="宋体" w:eastAsia="宋体" w:hAnsi="宋体" w:cs="宋体"/>
                <w:kern w:val="0"/>
                <w:sz w:val="24"/>
                <w:szCs w:val="24"/>
                <w:shd w:val="clear" w:color="auto" w:fill="FFFFFF"/>
              </w:rPr>
              <w:t>推行中介机构</w:t>
            </w:r>
            <w:proofErr w:type="gramStart"/>
            <w:r w:rsidRPr="004F465F">
              <w:rPr>
                <w:rFonts w:ascii="宋体" w:eastAsia="宋体" w:hAnsi="宋体" w:cs="宋体"/>
                <w:kern w:val="0"/>
                <w:sz w:val="24"/>
                <w:szCs w:val="24"/>
                <w:shd w:val="clear" w:color="auto" w:fill="FFFFFF"/>
              </w:rPr>
              <w:t>进驻市</w:t>
            </w:r>
            <w:proofErr w:type="gramEnd"/>
            <w:r w:rsidRPr="004F465F">
              <w:rPr>
                <w:rFonts w:ascii="宋体" w:eastAsia="宋体" w:hAnsi="宋体" w:cs="宋体"/>
                <w:kern w:val="0"/>
                <w:sz w:val="24"/>
                <w:szCs w:val="24"/>
                <w:shd w:val="clear" w:color="auto" w:fill="FFFFFF"/>
              </w:rPr>
              <w:t>行政服务中心模式，加强对垄断中介机构的价格监管。</w:t>
            </w:r>
            <w:r w:rsidRPr="004F465F">
              <w:rPr>
                <w:rFonts w:ascii="宋体" w:eastAsia="宋体" w:hAnsi="宋体" w:cs="宋体"/>
                <w:kern w:val="0"/>
                <w:sz w:val="24"/>
                <w:szCs w:val="24"/>
              </w:rPr>
              <w:t>（责任单位：市行政审批局、</w:t>
            </w:r>
            <w:proofErr w:type="gramStart"/>
            <w:r w:rsidRPr="004F465F">
              <w:rPr>
                <w:rFonts w:ascii="宋体" w:eastAsia="宋体" w:hAnsi="宋体" w:cs="宋体"/>
                <w:kern w:val="0"/>
                <w:sz w:val="24"/>
                <w:szCs w:val="24"/>
              </w:rPr>
              <w:t>市发改委</w:t>
            </w:r>
            <w:proofErr w:type="gramEnd"/>
            <w:r w:rsidRPr="004F465F">
              <w:rPr>
                <w:rFonts w:ascii="宋体" w:eastAsia="宋体" w:hAnsi="宋体" w:cs="宋体"/>
                <w:kern w:val="0"/>
                <w:sz w:val="24"/>
                <w:szCs w:val="24"/>
              </w:rPr>
              <w:t>、市财政局）</w:t>
            </w:r>
          </w:p>
          <w:p w:rsidR="004F465F" w:rsidRPr="004F465F" w:rsidRDefault="004F465F" w:rsidP="004F465F">
            <w:pPr>
              <w:widowControl/>
              <w:spacing w:line="600" w:lineRule="atLeast"/>
              <w:ind w:firstLine="640"/>
              <w:jc w:val="left"/>
              <w:rPr>
                <w:rFonts w:ascii="宋体" w:eastAsia="宋体" w:hAnsi="宋体" w:cs="宋体"/>
                <w:kern w:val="0"/>
                <w:szCs w:val="21"/>
              </w:rPr>
            </w:pPr>
            <w:r w:rsidRPr="004F465F">
              <w:rPr>
                <w:rFonts w:ascii="宋体" w:eastAsia="宋体" w:hAnsi="宋体" w:cs="宋体"/>
                <w:b/>
                <w:bCs/>
                <w:kern w:val="0"/>
                <w:sz w:val="24"/>
                <w:szCs w:val="24"/>
              </w:rPr>
              <w:t>15．鼓励推广建设工程领域“多测合一”。</w:t>
            </w:r>
            <w:r w:rsidRPr="004F465F">
              <w:rPr>
                <w:rFonts w:ascii="宋体" w:eastAsia="宋体" w:hAnsi="宋体" w:cs="宋体"/>
                <w:kern w:val="0"/>
                <w:sz w:val="24"/>
                <w:szCs w:val="24"/>
              </w:rPr>
              <w:t>对投资项目建设工程审批及竣工验收涉及的土地测绘、规划测绘等服务实行“多测合一”，统一测绘、共享成果。引导和督促中介机构对建设项目的规划及地籍测绘、权属调查服务收费标准、桩基检测服务收费标准和环保在线监测服务收费标准在现行基础上下降20%。（责任单位：市城建局、市国土资源局、</w:t>
            </w:r>
            <w:proofErr w:type="gramStart"/>
            <w:r w:rsidRPr="004F465F">
              <w:rPr>
                <w:rFonts w:ascii="宋体" w:eastAsia="宋体" w:hAnsi="宋体" w:cs="宋体"/>
                <w:kern w:val="0"/>
                <w:sz w:val="24"/>
                <w:szCs w:val="24"/>
              </w:rPr>
              <w:t>市发改委</w:t>
            </w:r>
            <w:proofErr w:type="gramEnd"/>
            <w:r w:rsidRPr="004F465F">
              <w:rPr>
                <w:rFonts w:ascii="宋体" w:eastAsia="宋体" w:hAnsi="宋体" w:cs="宋体"/>
                <w:kern w:val="0"/>
                <w:sz w:val="24"/>
                <w:szCs w:val="24"/>
              </w:rPr>
              <w:t>、市环保局）</w:t>
            </w:r>
          </w:p>
          <w:p w:rsidR="004F465F" w:rsidRPr="004F465F" w:rsidRDefault="004F465F" w:rsidP="004F465F">
            <w:pPr>
              <w:widowControl/>
              <w:spacing w:line="600" w:lineRule="atLeast"/>
              <w:ind w:firstLine="640"/>
              <w:jc w:val="left"/>
              <w:rPr>
                <w:rFonts w:ascii="宋体" w:eastAsia="宋体" w:hAnsi="宋体" w:cs="宋体"/>
                <w:kern w:val="0"/>
                <w:szCs w:val="21"/>
              </w:rPr>
            </w:pPr>
            <w:r w:rsidRPr="004F465F">
              <w:rPr>
                <w:rFonts w:ascii="宋体" w:eastAsia="宋体" w:hAnsi="宋体" w:cs="宋体"/>
                <w:b/>
                <w:bCs/>
                <w:kern w:val="0"/>
                <w:sz w:val="24"/>
                <w:szCs w:val="24"/>
              </w:rPr>
              <w:t>16．进一步清理和规范涉企保证金。</w:t>
            </w:r>
            <w:r w:rsidRPr="004F465F">
              <w:rPr>
                <w:rFonts w:ascii="宋体" w:eastAsia="宋体" w:hAnsi="宋体" w:cs="宋体"/>
                <w:kern w:val="0"/>
                <w:sz w:val="24"/>
                <w:szCs w:val="24"/>
              </w:rPr>
              <w:t>严格执行国务院部门涉企保证金目录清单，进一步清理我市涉企保证金，及时公布涉企保证金目录清单。除依法依规设立的投标保证金、履约保证金、工程质量保证金、农民工工资保证金等4类保证金外，其他保证金一律取消，有效减轻企业负担。（责任单位：市城建局、市</w:t>
            </w:r>
            <w:proofErr w:type="gramStart"/>
            <w:r w:rsidRPr="004F465F">
              <w:rPr>
                <w:rFonts w:ascii="宋体" w:eastAsia="宋体" w:hAnsi="宋体" w:cs="宋体"/>
                <w:kern w:val="0"/>
                <w:sz w:val="24"/>
                <w:szCs w:val="24"/>
              </w:rPr>
              <w:t>人社局</w:t>
            </w:r>
            <w:proofErr w:type="gramEnd"/>
            <w:r w:rsidRPr="004F465F">
              <w:rPr>
                <w:rFonts w:ascii="宋体" w:eastAsia="宋体" w:hAnsi="宋体" w:cs="宋体"/>
                <w:kern w:val="0"/>
                <w:sz w:val="24"/>
                <w:szCs w:val="24"/>
              </w:rPr>
              <w:t>、市财政局）</w:t>
            </w:r>
          </w:p>
          <w:p w:rsidR="004F465F" w:rsidRPr="004F465F" w:rsidRDefault="004F465F" w:rsidP="004F465F">
            <w:pPr>
              <w:widowControl/>
              <w:spacing w:line="600" w:lineRule="atLeast"/>
              <w:ind w:firstLine="640"/>
              <w:jc w:val="left"/>
              <w:rPr>
                <w:rFonts w:ascii="宋体" w:eastAsia="宋体" w:hAnsi="宋体" w:cs="宋体"/>
                <w:kern w:val="0"/>
                <w:szCs w:val="21"/>
              </w:rPr>
            </w:pPr>
            <w:r w:rsidRPr="004F465F">
              <w:rPr>
                <w:rFonts w:ascii="宋体" w:eastAsia="宋体" w:hAnsi="宋体" w:cs="宋体"/>
                <w:b/>
                <w:bCs/>
                <w:kern w:val="0"/>
                <w:sz w:val="24"/>
                <w:szCs w:val="24"/>
              </w:rPr>
              <w:t>17．调整消防行政审批前置条件。</w:t>
            </w:r>
            <w:r w:rsidRPr="004F465F">
              <w:rPr>
                <w:rFonts w:ascii="宋体" w:eastAsia="宋体" w:hAnsi="宋体" w:cs="宋体"/>
                <w:kern w:val="0"/>
                <w:sz w:val="24"/>
                <w:szCs w:val="24"/>
              </w:rPr>
              <w:t>将建设工程规划许可证明文件为消防设计审核的前置条件调整为消防验收的前置条件，消防设计审核只需提供政府、</w:t>
            </w:r>
            <w:proofErr w:type="gramStart"/>
            <w:r w:rsidRPr="004F465F">
              <w:rPr>
                <w:rFonts w:ascii="宋体" w:eastAsia="宋体" w:hAnsi="宋体" w:cs="宋体"/>
                <w:kern w:val="0"/>
                <w:sz w:val="24"/>
                <w:szCs w:val="24"/>
              </w:rPr>
              <w:t>发改委</w:t>
            </w:r>
            <w:proofErr w:type="gramEnd"/>
            <w:r w:rsidRPr="004F465F">
              <w:rPr>
                <w:rFonts w:ascii="宋体" w:eastAsia="宋体" w:hAnsi="宋体" w:cs="宋体"/>
                <w:kern w:val="0"/>
                <w:sz w:val="24"/>
                <w:szCs w:val="24"/>
              </w:rPr>
              <w:t>的会议纪要或立项文件。对消防设计进行审核备案时，可不必先提供建设工程施工许可文件和施工图审查合格文件。在申报消防验收时，对具有防火性能要求的建筑构件、建筑材料、装修材料，可以提供有明确标示防火性能的产品质量检验合格证明（出厂检验合格证明或法定</w:t>
            </w:r>
            <w:r w:rsidRPr="004F465F">
              <w:rPr>
                <w:rFonts w:ascii="宋体" w:eastAsia="宋体" w:hAnsi="宋体" w:cs="宋体"/>
                <w:kern w:val="0"/>
                <w:sz w:val="24"/>
                <w:szCs w:val="24"/>
              </w:rPr>
              <w:lastRenderedPageBreak/>
              <w:t>检验机构检验合格证明）。对于形式审查申请资料不全的，先予以登记受理，一次性告知需补正的内容，由申请人在审查过程中予以补齐。公众聚集场所可以根据建设单位需求将消防竣工验收、消防竣工验收备案和开业前消防安全检查合并办理。消防设备设施验收合格后方可交付使用，消防部门必须履行好审核把关职责。（责任单位：宜春消防支队）</w:t>
            </w:r>
          </w:p>
          <w:p w:rsidR="004F465F" w:rsidRPr="004F465F" w:rsidRDefault="004F465F" w:rsidP="004F465F">
            <w:pPr>
              <w:widowControl/>
              <w:spacing w:line="600" w:lineRule="atLeast"/>
              <w:ind w:firstLine="640"/>
              <w:jc w:val="left"/>
              <w:rPr>
                <w:rFonts w:ascii="宋体" w:eastAsia="宋体" w:hAnsi="宋体" w:cs="宋体"/>
                <w:kern w:val="0"/>
                <w:szCs w:val="21"/>
              </w:rPr>
            </w:pPr>
            <w:r w:rsidRPr="004F465F">
              <w:rPr>
                <w:rFonts w:ascii="宋体" w:eastAsia="宋体" w:hAnsi="宋体" w:cs="宋体"/>
                <w:b/>
                <w:bCs/>
                <w:kern w:val="0"/>
                <w:sz w:val="24"/>
                <w:szCs w:val="24"/>
              </w:rPr>
              <w:t>18．缩短消防行政许可（备案）审批时限。</w:t>
            </w:r>
            <w:r w:rsidRPr="004F465F">
              <w:rPr>
                <w:rFonts w:ascii="宋体" w:eastAsia="宋体" w:hAnsi="宋体" w:cs="宋体"/>
                <w:kern w:val="0"/>
                <w:sz w:val="24"/>
                <w:szCs w:val="24"/>
              </w:rPr>
              <w:t>消防行政许可（备案）审批时限由法定的20个工作日缩短为一般工程10个工作日，重大工程（国家级、省级、市级重点工程；单体建筑面积超5万平方米的公共建筑或总建筑面积超过20万平方米的建筑群；建筑高度超过100米的民用建筑；消防设计需经过性能化设计、评估，并通过专家论证的建设工程；总投资超过5000万元的甲、乙类生产、储存性质的工业建设项目）15个工作日。（责任单位：市公安局、宜春消防支队）</w:t>
            </w:r>
          </w:p>
          <w:p w:rsidR="004F465F" w:rsidRPr="004F465F" w:rsidRDefault="004F465F" w:rsidP="004F465F">
            <w:pPr>
              <w:widowControl/>
              <w:spacing w:line="600" w:lineRule="atLeast"/>
              <w:ind w:firstLine="640"/>
              <w:jc w:val="left"/>
              <w:rPr>
                <w:rFonts w:ascii="宋体" w:eastAsia="宋体" w:hAnsi="宋体" w:cs="宋体"/>
                <w:kern w:val="0"/>
                <w:szCs w:val="21"/>
              </w:rPr>
            </w:pPr>
            <w:r w:rsidRPr="004F465F">
              <w:rPr>
                <w:rFonts w:ascii="宋体" w:eastAsia="宋体" w:hAnsi="宋体" w:cs="宋体"/>
                <w:b/>
                <w:bCs/>
                <w:kern w:val="0"/>
                <w:sz w:val="24"/>
                <w:szCs w:val="24"/>
              </w:rPr>
              <w:t>三、进一步降低企业物流成本</w:t>
            </w:r>
          </w:p>
          <w:p w:rsidR="004F465F" w:rsidRPr="004F465F" w:rsidRDefault="004F465F" w:rsidP="004F465F">
            <w:pPr>
              <w:widowControl/>
              <w:spacing w:line="600" w:lineRule="atLeast"/>
              <w:ind w:firstLine="640"/>
              <w:jc w:val="left"/>
              <w:rPr>
                <w:rFonts w:ascii="宋体" w:eastAsia="宋体" w:hAnsi="宋体" w:cs="宋体"/>
                <w:kern w:val="0"/>
                <w:szCs w:val="21"/>
              </w:rPr>
            </w:pPr>
            <w:r w:rsidRPr="004F465F">
              <w:rPr>
                <w:rFonts w:ascii="宋体" w:eastAsia="宋体" w:hAnsi="宋体" w:cs="宋体"/>
                <w:b/>
                <w:bCs/>
                <w:kern w:val="0"/>
                <w:sz w:val="24"/>
                <w:szCs w:val="24"/>
              </w:rPr>
              <w:t>19．开展高速公路差异</w:t>
            </w:r>
            <w:proofErr w:type="gramStart"/>
            <w:r w:rsidRPr="004F465F">
              <w:rPr>
                <w:rFonts w:ascii="宋体" w:eastAsia="宋体" w:hAnsi="宋体" w:cs="宋体"/>
                <w:b/>
                <w:bCs/>
                <w:kern w:val="0"/>
                <w:sz w:val="24"/>
                <w:szCs w:val="24"/>
              </w:rPr>
              <w:t>化收费</w:t>
            </w:r>
            <w:proofErr w:type="gramEnd"/>
            <w:r w:rsidRPr="004F465F">
              <w:rPr>
                <w:rFonts w:ascii="宋体" w:eastAsia="宋体" w:hAnsi="宋体" w:cs="宋体"/>
                <w:b/>
                <w:bCs/>
                <w:kern w:val="0"/>
                <w:sz w:val="24"/>
                <w:szCs w:val="24"/>
              </w:rPr>
              <w:t>试点。</w:t>
            </w:r>
            <w:r w:rsidRPr="004F465F">
              <w:rPr>
                <w:rFonts w:ascii="宋体" w:eastAsia="宋体" w:hAnsi="宋体" w:cs="宋体"/>
                <w:kern w:val="0"/>
                <w:sz w:val="24"/>
                <w:szCs w:val="24"/>
              </w:rPr>
              <w:t>通过优化高速公路交通流量分配的方式，开展差异</w:t>
            </w:r>
            <w:proofErr w:type="gramStart"/>
            <w:r w:rsidRPr="004F465F">
              <w:rPr>
                <w:rFonts w:ascii="宋体" w:eastAsia="宋体" w:hAnsi="宋体" w:cs="宋体"/>
                <w:kern w:val="0"/>
                <w:sz w:val="24"/>
                <w:szCs w:val="24"/>
              </w:rPr>
              <w:t>化收费</w:t>
            </w:r>
            <w:proofErr w:type="gramEnd"/>
            <w:r w:rsidRPr="004F465F">
              <w:rPr>
                <w:rFonts w:ascii="宋体" w:eastAsia="宋体" w:hAnsi="宋体" w:cs="宋体"/>
                <w:kern w:val="0"/>
                <w:sz w:val="24"/>
                <w:szCs w:val="24"/>
              </w:rPr>
              <w:t>试点，进一步降低企业物流成本。（责任单位：高速集团宜春管理中心、市交通运输局、</w:t>
            </w:r>
            <w:proofErr w:type="gramStart"/>
            <w:r w:rsidRPr="004F465F">
              <w:rPr>
                <w:rFonts w:ascii="宋体" w:eastAsia="宋体" w:hAnsi="宋体" w:cs="宋体"/>
                <w:kern w:val="0"/>
                <w:sz w:val="24"/>
                <w:szCs w:val="24"/>
              </w:rPr>
              <w:t>市发改委</w:t>
            </w:r>
            <w:proofErr w:type="gramEnd"/>
            <w:r w:rsidRPr="004F465F">
              <w:rPr>
                <w:rFonts w:ascii="宋体" w:eastAsia="宋体" w:hAnsi="宋体" w:cs="宋体"/>
                <w:kern w:val="0"/>
                <w:sz w:val="24"/>
                <w:szCs w:val="24"/>
              </w:rPr>
              <w:t>）</w:t>
            </w:r>
          </w:p>
          <w:p w:rsidR="004F465F" w:rsidRPr="004F465F" w:rsidRDefault="004F465F" w:rsidP="004F465F">
            <w:pPr>
              <w:widowControl/>
              <w:spacing w:line="600" w:lineRule="atLeast"/>
              <w:ind w:firstLine="640"/>
              <w:jc w:val="left"/>
              <w:rPr>
                <w:rFonts w:ascii="宋体" w:eastAsia="宋体" w:hAnsi="宋体" w:cs="宋体"/>
                <w:kern w:val="0"/>
                <w:szCs w:val="21"/>
              </w:rPr>
            </w:pPr>
            <w:r w:rsidRPr="004F465F">
              <w:rPr>
                <w:rFonts w:ascii="宋体" w:eastAsia="宋体" w:hAnsi="宋体" w:cs="宋体"/>
                <w:b/>
                <w:bCs/>
                <w:kern w:val="0"/>
                <w:sz w:val="24"/>
                <w:szCs w:val="24"/>
              </w:rPr>
              <w:t>20．支持多式联运物流基础设施项目建设。</w:t>
            </w:r>
            <w:r w:rsidRPr="004F465F">
              <w:rPr>
                <w:rFonts w:ascii="宋体" w:eastAsia="宋体" w:hAnsi="宋体" w:cs="宋体"/>
                <w:kern w:val="0"/>
                <w:sz w:val="24"/>
                <w:szCs w:val="24"/>
              </w:rPr>
              <w:t>采取政府和社会资本合作（PPP）模式规划建设一批多式联运物流基础设施项目，向全社会公开推介一批PPP多式联运项目，项目落地后优先向省争取列入省重点工程加以调度推进，积极争取上级部门前期费用支持。（责任单位：</w:t>
            </w:r>
            <w:proofErr w:type="gramStart"/>
            <w:r w:rsidRPr="004F465F">
              <w:rPr>
                <w:rFonts w:ascii="宋体" w:eastAsia="宋体" w:hAnsi="宋体" w:cs="宋体"/>
                <w:kern w:val="0"/>
                <w:sz w:val="24"/>
                <w:szCs w:val="24"/>
              </w:rPr>
              <w:t>市发改委</w:t>
            </w:r>
            <w:proofErr w:type="gramEnd"/>
            <w:r w:rsidRPr="004F465F">
              <w:rPr>
                <w:rFonts w:ascii="宋体" w:eastAsia="宋体" w:hAnsi="宋体" w:cs="宋体"/>
                <w:kern w:val="0"/>
                <w:sz w:val="24"/>
                <w:szCs w:val="24"/>
              </w:rPr>
              <w:t>）</w:t>
            </w:r>
          </w:p>
          <w:p w:rsidR="004F465F" w:rsidRPr="004F465F" w:rsidRDefault="004F465F" w:rsidP="004F465F">
            <w:pPr>
              <w:widowControl/>
              <w:spacing w:line="600" w:lineRule="atLeast"/>
              <w:ind w:firstLine="640"/>
              <w:jc w:val="left"/>
              <w:rPr>
                <w:rFonts w:ascii="宋体" w:eastAsia="宋体" w:hAnsi="宋体" w:cs="宋体"/>
                <w:kern w:val="0"/>
                <w:szCs w:val="21"/>
              </w:rPr>
            </w:pPr>
            <w:r w:rsidRPr="004F465F">
              <w:rPr>
                <w:rFonts w:ascii="宋体" w:eastAsia="宋体" w:hAnsi="宋体" w:cs="宋体"/>
                <w:b/>
                <w:bCs/>
                <w:kern w:val="0"/>
                <w:sz w:val="24"/>
                <w:szCs w:val="24"/>
              </w:rPr>
              <w:t>21．对引进大型物流企业投资进行奖励。</w:t>
            </w:r>
            <w:r w:rsidRPr="004F465F">
              <w:rPr>
                <w:rFonts w:ascii="宋体" w:eastAsia="宋体" w:hAnsi="宋体" w:cs="宋体"/>
                <w:kern w:val="0"/>
                <w:sz w:val="24"/>
                <w:szCs w:val="24"/>
                <w:shd w:val="clear" w:color="auto" w:fill="FFFFFF"/>
              </w:rPr>
              <w:t>通过设立产业引导基金，支持物流企业发展。</w:t>
            </w:r>
            <w:r w:rsidRPr="004F465F">
              <w:rPr>
                <w:rFonts w:ascii="宋体" w:eastAsia="宋体" w:hAnsi="宋体" w:cs="宋体"/>
                <w:kern w:val="0"/>
                <w:sz w:val="24"/>
                <w:szCs w:val="24"/>
              </w:rPr>
              <w:t>自2018年1月1日起，对每引进1家全国物流50强、5A级物流企业在我市投资，或省内5A级物流企业新建项目投资5亿元以</w:t>
            </w:r>
            <w:r w:rsidRPr="004F465F">
              <w:rPr>
                <w:rFonts w:ascii="宋体" w:eastAsia="宋体" w:hAnsi="宋体" w:cs="宋体"/>
                <w:kern w:val="0"/>
                <w:sz w:val="24"/>
                <w:szCs w:val="24"/>
              </w:rPr>
              <w:lastRenderedPageBreak/>
              <w:t>上，用地面积300亩以上（仓储面积4万平方米）的物流基础设施，积极争取500万元省奖励资金。对每引进1家省外4A级物流企业在我市投资，或我市4A级物流企业新建项目投资2亿元以上，用地面积150亩以上（仓储面积3万平方米）的物流基础设施，积极争取400万元省奖励资金。（责任单位：市商务局、市财政局、</w:t>
            </w:r>
            <w:proofErr w:type="gramStart"/>
            <w:r w:rsidRPr="004F465F">
              <w:rPr>
                <w:rFonts w:ascii="宋体" w:eastAsia="宋体" w:hAnsi="宋体" w:cs="宋体"/>
                <w:kern w:val="0"/>
                <w:sz w:val="24"/>
                <w:szCs w:val="24"/>
              </w:rPr>
              <w:t>市发改委</w:t>
            </w:r>
            <w:proofErr w:type="gramEnd"/>
            <w:r w:rsidRPr="004F465F">
              <w:rPr>
                <w:rFonts w:ascii="宋体" w:eastAsia="宋体" w:hAnsi="宋体" w:cs="宋体"/>
                <w:kern w:val="0"/>
                <w:sz w:val="24"/>
                <w:szCs w:val="24"/>
              </w:rPr>
              <w:t>）</w:t>
            </w:r>
          </w:p>
          <w:p w:rsidR="004F465F" w:rsidRPr="004F465F" w:rsidRDefault="004F465F" w:rsidP="004F465F">
            <w:pPr>
              <w:widowControl/>
              <w:spacing w:line="600" w:lineRule="atLeast"/>
              <w:ind w:firstLine="640"/>
              <w:jc w:val="left"/>
              <w:rPr>
                <w:rFonts w:ascii="宋体" w:eastAsia="宋体" w:hAnsi="宋体" w:cs="宋体"/>
                <w:kern w:val="0"/>
                <w:szCs w:val="21"/>
              </w:rPr>
            </w:pPr>
            <w:r w:rsidRPr="004F465F">
              <w:rPr>
                <w:rFonts w:ascii="宋体" w:eastAsia="宋体" w:hAnsi="宋体" w:cs="宋体"/>
                <w:b/>
                <w:bCs/>
                <w:kern w:val="0"/>
                <w:sz w:val="24"/>
                <w:szCs w:val="24"/>
              </w:rPr>
              <w:t>22．对成功获评</w:t>
            </w:r>
            <w:proofErr w:type="gramStart"/>
            <w:r w:rsidRPr="004F465F">
              <w:rPr>
                <w:rFonts w:ascii="宋体" w:eastAsia="宋体" w:hAnsi="宋体" w:cs="宋体"/>
                <w:b/>
                <w:bCs/>
                <w:kern w:val="0"/>
                <w:sz w:val="24"/>
                <w:szCs w:val="24"/>
              </w:rPr>
              <w:t>物流荣誉</w:t>
            </w:r>
            <w:proofErr w:type="gramEnd"/>
            <w:r w:rsidRPr="004F465F">
              <w:rPr>
                <w:rFonts w:ascii="宋体" w:eastAsia="宋体" w:hAnsi="宋体" w:cs="宋体"/>
                <w:b/>
                <w:bCs/>
                <w:kern w:val="0"/>
                <w:sz w:val="24"/>
                <w:szCs w:val="24"/>
              </w:rPr>
              <w:t>称号进行奖励。</w:t>
            </w:r>
            <w:r w:rsidRPr="004F465F">
              <w:rPr>
                <w:rFonts w:ascii="宋体" w:eastAsia="宋体" w:hAnsi="宋体" w:cs="宋体"/>
                <w:kern w:val="0"/>
                <w:sz w:val="24"/>
                <w:szCs w:val="24"/>
              </w:rPr>
              <w:t>对2017年以后获评5A、4A、3A级物流企业的，由受益财政分别给予10、5、3万元奖励；获评省级或国家级重点（优秀）商贸物流园区的，由受益财政分别给予5万元和10万元奖励；获评省级或国家级重点（优秀）商贸物流企业的，由受益财政分别给予3万元和5万元奖励；获评省级重点推进物流示范产业集群的，由受益财政给予20万元奖励（奖励给产业集群运营公司或管理机构）。（责任单位：市财政局、市商务局）</w:t>
            </w:r>
          </w:p>
          <w:p w:rsidR="004F465F" w:rsidRPr="004F465F" w:rsidRDefault="004F465F" w:rsidP="004F465F">
            <w:pPr>
              <w:widowControl/>
              <w:spacing w:line="600" w:lineRule="atLeast"/>
              <w:ind w:firstLine="640"/>
              <w:jc w:val="left"/>
              <w:rPr>
                <w:rFonts w:ascii="宋体" w:eastAsia="宋体" w:hAnsi="宋体" w:cs="宋体"/>
                <w:kern w:val="0"/>
                <w:szCs w:val="21"/>
              </w:rPr>
            </w:pPr>
            <w:r w:rsidRPr="004F465F">
              <w:rPr>
                <w:rFonts w:ascii="宋体" w:eastAsia="宋体" w:hAnsi="宋体" w:cs="宋体"/>
                <w:b/>
                <w:bCs/>
                <w:kern w:val="0"/>
                <w:sz w:val="24"/>
                <w:szCs w:val="24"/>
              </w:rPr>
              <w:t>23．创新原产地签证备案政策。</w:t>
            </w:r>
            <w:r w:rsidRPr="004F465F">
              <w:rPr>
                <w:rFonts w:ascii="宋体" w:eastAsia="宋体" w:hAnsi="宋体" w:cs="宋体"/>
                <w:kern w:val="0"/>
                <w:sz w:val="24"/>
                <w:szCs w:val="24"/>
              </w:rPr>
              <w:t>简化原产地证书申请人备案手续。凡具备对外贸易经营者资格的申请人，凭依法取得的《对外贸易经营者备案登记表》或《外商投资企业批准证书》，以及工商营业执照和组织机构代码证，即可前来检验检疫部门备案。实施原产地签证无纸化。推广检验检疫网上申报系统，在信用管理和产品风险分析基础上，允许原产地证书申请人在申办原产地证书时，免于提交申请书和发票等相关纸质单据，</w:t>
            </w:r>
            <w:proofErr w:type="gramStart"/>
            <w:r w:rsidRPr="004F465F">
              <w:rPr>
                <w:rFonts w:ascii="宋体" w:eastAsia="宋体" w:hAnsi="宋体" w:cs="宋体"/>
                <w:kern w:val="0"/>
                <w:sz w:val="24"/>
                <w:szCs w:val="24"/>
              </w:rPr>
              <w:t>实现仅</w:t>
            </w:r>
            <w:proofErr w:type="gramEnd"/>
            <w:r w:rsidRPr="004F465F">
              <w:rPr>
                <w:rFonts w:ascii="宋体" w:eastAsia="宋体" w:hAnsi="宋体" w:cs="宋体"/>
                <w:kern w:val="0"/>
                <w:sz w:val="24"/>
                <w:szCs w:val="24"/>
              </w:rPr>
              <w:t>需携带已缮制完成的原产地证书办理签证手续。（责任单位：宜春出入境检验检疫局）</w:t>
            </w:r>
          </w:p>
          <w:p w:rsidR="004F465F" w:rsidRPr="004F465F" w:rsidRDefault="004F465F" w:rsidP="004F465F">
            <w:pPr>
              <w:widowControl/>
              <w:spacing w:line="600" w:lineRule="atLeast"/>
              <w:ind w:firstLine="640"/>
              <w:jc w:val="left"/>
              <w:rPr>
                <w:rFonts w:ascii="宋体" w:eastAsia="宋体" w:hAnsi="宋体" w:cs="宋体"/>
                <w:kern w:val="0"/>
                <w:szCs w:val="21"/>
              </w:rPr>
            </w:pPr>
            <w:r w:rsidRPr="004F465F">
              <w:rPr>
                <w:rFonts w:ascii="宋体" w:eastAsia="宋体" w:hAnsi="宋体" w:cs="宋体"/>
                <w:b/>
                <w:bCs/>
                <w:kern w:val="0"/>
                <w:sz w:val="24"/>
                <w:szCs w:val="24"/>
              </w:rPr>
              <w:t>24．创新进出口产品检验检疫监管模式。</w:t>
            </w:r>
            <w:r w:rsidRPr="004F465F">
              <w:rPr>
                <w:rFonts w:ascii="宋体" w:eastAsia="宋体" w:hAnsi="宋体" w:cs="宋体"/>
                <w:kern w:val="0"/>
                <w:sz w:val="24"/>
                <w:szCs w:val="24"/>
              </w:rPr>
              <w:t>简化能力评估程序。允许由第三方检验鉴定机构完成能力评估工作，采信其出具的能力评估报告结果。对已获得其他单位相关资质或纳入企业试点目录的维修/再制造企业，</w:t>
            </w:r>
            <w:r w:rsidRPr="004F465F">
              <w:rPr>
                <w:rFonts w:ascii="宋体" w:eastAsia="宋体" w:hAnsi="宋体" w:cs="宋体"/>
                <w:kern w:val="0"/>
                <w:sz w:val="24"/>
                <w:szCs w:val="24"/>
              </w:rPr>
              <w:lastRenderedPageBreak/>
              <w:t>简化能力评估手续。落实免于检验政策。对通过能力评估的维修/再制造企业，免于实施维修/再制造料件产成品质量验证；对通过能力评估的维修/再制造企业且货源稳定的，经综合评估后免于实施装运前检验、口岸查验。（责任单位：宜春出入境检验检疫局、宜春海关、市商务局、市工信委）</w:t>
            </w:r>
          </w:p>
          <w:p w:rsidR="004F465F" w:rsidRPr="004F465F" w:rsidRDefault="004F465F" w:rsidP="004F465F">
            <w:pPr>
              <w:widowControl/>
              <w:spacing w:line="600" w:lineRule="atLeast"/>
              <w:ind w:firstLine="640"/>
              <w:jc w:val="left"/>
              <w:rPr>
                <w:rFonts w:ascii="宋体" w:eastAsia="宋体" w:hAnsi="宋体" w:cs="宋体"/>
                <w:kern w:val="0"/>
                <w:szCs w:val="21"/>
              </w:rPr>
            </w:pPr>
            <w:r w:rsidRPr="004F465F">
              <w:rPr>
                <w:rFonts w:ascii="宋体" w:eastAsia="宋体" w:hAnsi="宋体" w:cs="宋体"/>
                <w:b/>
                <w:bCs/>
                <w:kern w:val="0"/>
                <w:sz w:val="24"/>
                <w:szCs w:val="24"/>
              </w:rPr>
              <w:t>四、进一步降低企业融资成本</w:t>
            </w:r>
          </w:p>
          <w:p w:rsidR="004F465F" w:rsidRPr="004F465F" w:rsidRDefault="004F465F" w:rsidP="004F465F">
            <w:pPr>
              <w:widowControl/>
              <w:spacing w:line="600" w:lineRule="atLeast"/>
              <w:ind w:firstLine="640"/>
              <w:jc w:val="left"/>
              <w:rPr>
                <w:rFonts w:ascii="宋体" w:eastAsia="宋体" w:hAnsi="宋体" w:cs="宋体"/>
                <w:kern w:val="0"/>
                <w:szCs w:val="21"/>
              </w:rPr>
            </w:pPr>
            <w:r w:rsidRPr="004F465F">
              <w:rPr>
                <w:rFonts w:ascii="宋体" w:eastAsia="宋体" w:hAnsi="宋体" w:cs="宋体"/>
                <w:b/>
                <w:bCs/>
                <w:kern w:val="0"/>
                <w:sz w:val="24"/>
                <w:szCs w:val="24"/>
              </w:rPr>
              <w:t>25．落实支持企业融资续贷政策。</w:t>
            </w:r>
            <w:r w:rsidRPr="004F465F">
              <w:rPr>
                <w:rFonts w:ascii="宋体" w:eastAsia="宋体" w:hAnsi="宋体" w:cs="宋体"/>
                <w:kern w:val="0"/>
                <w:sz w:val="24"/>
                <w:szCs w:val="24"/>
              </w:rPr>
              <w:t>鼓励商业银行优化企业融资续贷政策，创新无本续贷产品。商业银行对企业融资到期续贷的，按无还本续贷政策办理，无还本续贷情形不单独作为下调贷款风险分类的因素。财政出资的中小</w:t>
            </w:r>
            <w:proofErr w:type="gramStart"/>
            <w:r w:rsidRPr="004F465F">
              <w:rPr>
                <w:rFonts w:ascii="宋体" w:eastAsia="宋体" w:hAnsi="宋体" w:cs="宋体"/>
                <w:kern w:val="0"/>
                <w:sz w:val="24"/>
                <w:szCs w:val="24"/>
              </w:rPr>
              <w:t>微企业</w:t>
            </w:r>
            <w:proofErr w:type="gramEnd"/>
            <w:r w:rsidRPr="004F465F">
              <w:rPr>
                <w:rFonts w:ascii="宋体" w:eastAsia="宋体" w:hAnsi="宋体" w:cs="宋体"/>
                <w:kern w:val="0"/>
                <w:sz w:val="24"/>
                <w:szCs w:val="24"/>
              </w:rPr>
              <w:t>转贷基金使用费率原则上控制在同期银行贷款基准利率上浮50%以内，宜春市本级及各县市原则上均需设立1家财政出资的转贷基金。民间出资设立的转贷基金，应在管理机关登记备案，并参照以政府资金为主导的转贷基金进行监管。管理机构应简化操作流程，缩短企业“过桥”时间，降低“过桥成本”，对申办材料、操作流程、承诺办结时间等予以对外公布。商业银行应配合转贷基金开展相关业务，并简化操作流程。（责任单位：市财政局、市政府金融办、宜春银监分局、人行宜春市中心支行）</w:t>
            </w:r>
          </w:p>
          <w:p w:rsidR="004F465F" w:rsidRPr="004F465F" w:rsidRDefault="004F465F" w:rsidP="004F465F">
            <w:pPr>
              <w:widowControl/>
              <w:spacing w:line="600" w:lineRule="atLeast"/>
              <w:ind w:firstLine="640"/>
              <w:jc w:val="left"/>
              <w:rPr>
                <w:rFonts w:ascii="宋体" w:eastAsia="宋体" w:hAnsi="宋体" w:cs="宋体"/>
                <w:kern w:val="0"/>
                <w:szCs w:val="21"/>
              </w:rPr>
            </w:pPr>
            <w:r w:rsidRPr="004F465F">
              <w:rPr>
                <w:rFonts w:ascii="宋体" w:eastAsia="宋体" w:hAnsi="宋体" w:cs="宋体"/>
                <w:b/>
                <w:bCs/>
                <w:kern w:val="0"/>
                <w:sz w:val="24"/>
                <w:szCs w:val="24"/>
              </w:rPr>
              <w:t>26．规范金融机构服务收费项目。</w:t>
            </w:r>
            <w:r w:rsidRPr="004F465F">
              <w:rPr>
                <w:rFonts w:ascii="宋体" w:eastAsia="宋体" w:hAnsi="宋体" w:cs="宋体"/>
                <w:kern w:val="0"/>
                <w:sz w:val="24"/>
                <w:szCs w:val="24"/>
              </w:rPr>
              <w:t>督促商业银行全面执行《商业银行服务价格管理办法》等规定，严格落实中国银监会“七不准”“四公开”和小</w:t>
            </w:r>
            <w:proofErr w:type="gramStart"/>
            <w:r w:rsidRPr="004F465F">
              <w:rPr>
                <w:rFonts w:ascii="宋体" w:eastAsia="宋体" w:hAnsi="宋体" w:cs="宋体"/>
                <w:kern w:val="0"/>
                <w:sz w:val="24"/>
                <w:szCs w:val="24"/>
              </w:rPr>
              <w:t>微企业</w:t>
            </w:r>
            <w:proofErr w:type="gramEnd"/>
            <w:r w:rsidRPr="004F465F">
              <w:rPr>
                <w:rFonts w:ascii="宋体" w:eastAsia="宋体" w:hAnsi="宋体" w:cs="宋体"/>
                <w:kern w:val="0"/>
                <w:sz w:val="24"/>
                <w:szCs w:val="24"/>
              </w:rPr>
              <w:t>金融服务“两禁两限”要求，严禁在发放贷款时附加不合理的贷款条件，变相提高利率、加重企业负担。清理金融机构服务收费项目及价格，列出收费目录清单，对于必要的收费项目，合理稳妥定价，严控收费水平；要遵循目录管理、统一定价、公开透明的要求制定服务价格目</w:t>
            </w:r>
            <w:r w:rsidRPr="004F465F">
              <w:rPr>
                <w:rFonts w:ascii="宋体" w:eastAsia="宋体" w:hAnsi="宋体" w:cs="宋体"/>
                <w:kern w:val="0"/>
                <w:sz w:val="24"/>
                <w:szCs w:val="24"/>
              </w:rPr>
              <w:lastRenderedPageBreak/>
              <w:t>录，按照政府定价、政府指导价和市场调节价分类排序、逐项列示，并向社会公布。各金融机构要在落实相关服务免费和优惠政策的基础上，继续梳理可精简规范的收费项目，努力挖掘为企业进一步减费让利的空间。对于巧立名目、变相收费、虚增收费增加企业负担的，一律取消。监管部门严肃查处贷款中间环节违规收费行为。（责任单位：宜春银监分局、市政府金融办、</w:t>
            </w:r>
            <w:proofErr w:type="gramStart"/>
            <w:r w:rsidRPr="004F465F">
              <w:rPr>
                <w:rFonts w:ascii="宋体" w:eastAsia="宋体" w:hAnsi="宋体" w:cs="宋体"/>
                <w:kern w:val="0"/>
                <w:sz w:val="24"/>
                <w:szCs w:val="24"/>
              </w:rPr>
              <w:t>市发改委</w:t>
            </w:r>
            <w:proofErr w:type="gramEnd"/>
            <w:r w:rsidRPr="004F465F">
              <w:rPr>
                <w:rFonts w:ascii="宋体" w:eastAsia="宋体" w:hAnsi="宋体" w:cs="宋体"/>
                <w:kern w:val="0"/>
                <w:sz w:val="24"/>
                <w:szCs w:val="24"/>
              </w:rPr>
              <w:t>、人行宜春市中心支行）</w:t>
            </w:r>
          </w:p>
          <w:p w:rsidR="004F465F" w:rsidRPr="004F465F" w:rsidRDefault="004F465F" w:rsidP="004F465F">
            <w:pPr>
              <w:widowControl/>
              <w:spacing w:line="600" w:lineRule="atLeast"/>
              <w:ind w:firstLine="640"/>
              <w:jc w:val="left"/>
              <w:rPr>
                <w:rFonts w:ascii="宋体" w:eastAsia="宋体" w:hAnsi="宋体" w:cs="宋体"/>
                <w:kern w:val="0"/>
                <w:szCs w:val="21"/>
              </w:rPr>
            </w:pPr>
            <w:r w:rsidRPr="004F465F">
              <w:rPr>
                <w:rFonts w:ascii="宋体" w:eastAsia="宋体" w:hAnsi="宋体" w:cs="宋体"/>
                <w:b/>
                <w:bCs/>
                <w:kern w:val="0"/>
                <w:sz w:val="24"/>
                <w:szCs w:val="24"/>
              </w:rPr>
              <w:t>27．减轻企业抵押贷款费用负担。</w:t>
            </w:r>
            <w:r w:rsidRPr="004F465F">
              <w:rPr>
                <w:rFonts w:ascii="宋体" w:eastAsia="宋体" w:hAnsi="宋体" w:cs="宋体"/>
                <w:kern w:val="0"/>
                <w:sz w:val="24"/>
                <w:szCs w:val="24"/>
              </w:rPr>
              <w:t>企业办理抵押贷款过程中，其抵押物需要依法进行抵押登记的，抵押登记部门不得对企业强制实施服务及收费，不得强迫企业到指定机构接受服务及收费。评估机构由贷款银行按照公正、公开、透明的原则择优选用，抵押登记费由贷款银行按规定向抵押登记机关缴纳，贷款银行不得将抵押登记费转嫁给企业。抵押登记期满，企业继续利用同一抵押物申请抵押贷款续期的，抵押登记部门不得再收取抵押登记费。督促引导辖内各银行业金融机构在风险可控的前提下，加大企业融资担保方式的创新力度，不断扩大抵质押标的范围，实现担保</w:t>
            </w:r>
            <w:proofErr w:type="gramStart"/>
            <w:r w:rsidRPr="004F465F">
              <w:rPr>
                <w:rFonts w:ascii="宋体" w:eastAsia="宋体" w:hAnsi="宋体" w:cs="宋体"/>
                <w:kern w:val="0"/>
                <w:sz w:val="24"/>
                <w:szCs w:val="24"/>
              </w:rPr>
              <w:t>物逐步</w:t>
            </w:r>
            <w:proofErr w:type="gramEnd"/>
            <w:r w:rsidRPr="004F465F">
              <w:rPr>
                <w:rFonts w:ascii="宋体" w:eastAsia="宋体" w:hAnsi="宋体" w:cs="宋体"/>
                <w:kern w:val="0"/>
                <w:sz w:val="24"/>
                <w:szCs w:val="24"/>
              </w:rPr>
              <w:t>由偏重于有形财产向知识产权、仓单、商铺经营权、商业信用保险单等资产领域拓展，担保方式逐步由偏重于抵押贷款向抵押、信用、质押、保证等多种形式并重转变，减少企业融资过程中的抵押、评估、登记等成本。（责任单位：宜春银监分局、市政府金融办、</w:t>
            </w:r>
            <w:proofErr w:type="gramStart"/>
            <w:r w:rsidRPr="004F465F">
              <w:rPr>
                <w:rFonts w:ascii="宋体" w:eastAsia="宋体" w:hAnsi="宋体" w:cs="宋体"/>
                <w:kern w:val="0"/>
                <w:sz w:val="24"/>
                <w:szCs w:val="24"/>
              </w:rPr>
              <w:t>市发改委</w:t>
            </w:r>
            <w:proofErr w:type="gramEnd"/>
            <w:r w:rsidRPr="004F465F">
              <w:rPr>
                <w:rFonts w:ascii="宋体" w:eastAsia="宋体" w:hAnsi="宋体" w:cs="宋体"/>
                <w:kern w:val="0"/>
                <w:sz w:val="24"/>
                <w:szCs w:val="24"/>
              </w:rPr>
              <w:t>、人行宜春市中心支行）</w:t>
            </w:r>
          </w:p>
          <w:p w:rsidR="004F465F" w:rsidRPr="004F465F" w:rsidRDefault="004F465F" w:rsidP="004F465F">
            <w:pPr>
              <w:widowControl/>
              <w:spacing w:line="600" w:lineRule="atLeast"/>
              <w:ind w:firstLine="640"/>
              <w:jc w:val="left"/>
              <w:rPr>
                <w:rFonts w:ascii="宋体" w:eastAsia="宋体" w:hAnsi="宋体" w:cs="宋体"/>
                <w:kern w:val="0"/>
                <w:szCs w:val="21"/>
              </w:rPr>
            </w:pPr>
            <w:r w:rsidRPr="004F465F">
              <w:rPr>
                <w:rFonts w:ascii="宋体" w:eastAsia="宋体" w:hAnsi="宋体" w:cs="宋体"/>
                <w:b/>
                <w:bCs/>
                <w:kern w:val="0"/>
                <w:sz w:val="24"/>
                <w:szCs w:val="24"/>
              </w:rPr>
              <w:t>28．适当引入保险融资服务。</w:t>
            </w:r>
            <w:r w:rsidRPr="004F465F">
              <w:rPr>
                <w:rFonts w:ascii="宋体" w:eastAsia="宋体" w:hAnsi="宋体" w:cs="宋体"/>
                <w:kern w:val="0"/>
                <w:sz w:val="24"/>
                <w:szCs w:val="24"/>
              </w:rPr>
              <w:t>发挥保险增信作用，大力发展普惠金融，持续推动小额贷款保证保险业务发展，完善“政银保”模式运行机制，为小</w:t>
            </w:r>
            <w:proofErr w:type="gramStart"/>
            <w:r w:rsidRPr="004F465F">
              <w:rPr>
                <w:rFonts w:ascii="宋体" w:eastAsia="宋体" w:hAnsi="宋体" w:cs="宋体"/>
                <w:kern w:val="0"/>
                <w:sz w:val="24"/>
                <w:szCs w:val="24"/>
              </w:rPr>
              <w:t>微企业</w:t>
            </w:r>
            <w:proofErr w:type="gramEnd"/>
            <w:r w:rsidRPr="004F465F">
              <w:rPr>
                <w:rFonts w:ascii="宋体" w:eastAsia="宋体" w:hAnsi="宋体" w:cs="宋体"/>
                <w:kern w:val="0"/>
                <w:sz w:val="24"/>
                <w:szCs w:val="24"/>
              </w:rPr>
              <w:t>融资提供保险增信服务，助力缓解小</w:t>
            </w:r>
            <w:proofErr w:type="gramStart"/>
            <w:r w:rsidRPr="004F465F">
              <w:rPr>
                <w:rFonts w:ascii="宋体" w:eastAsia="宋体" w:hAnsi="宋体" w:cs="宋体"/>
                <w:kern w:val="0"/>
                <w:sz w:val="24"/>
                <w:szCs w:val="24"/>
              </w:rPr>
              <w:t>微企业</w:t>
            </w:r>
            <w:proofErr w:type="gramEnd"/>
            <w:r w:rsidRPr="004F465F">
              <w:rPr>
                <w:rFonts w:ascii="宋体" w:eastAsia="宋体" w:hAnsi="宋体" w:cs="宋体"/>
                <w:kern w:val="0"/>
                <w:sz w:val="24"/>
                <w:szCs w:val="24"/>
              </w:rPr>
              <w:t>融资难、融资贵问题。鼓励有条件的保险公司开展“险资入宜”，明确和鼓励保险资金</w:t>
            </w:r>
            <w:r w:rsidRPr="004F465F">
              <w:rPr>
                <w:rFonts w:ascii="宋体" w:eastAsia="宋体" w:hAnsi="宋体" w:cs="宋体"/>
                <w:kern w:val="0"/>
                <w:sz w:val="24"/>
                <w:szCs w:val="24"/>
              </w:rPr>
              <w:lastRenderedPageBreak/>
              <w:t>通过多种方式支持民生工程和重大工程，并在合理管</w:t>
            </w:r>
            <w:proofErr w:type="gramStart"/>
            <w:r w:rsidRPr="004F465F">
              <w:rPr>
                <w:rFonts w:ascii="宋体" w:eastAsia="宋体" w:hAnsi="宋体" w:cs="宋体"/>
                <w:kern w:val="0"/>
                <w:sz w:val="24"/>
                <w:szCs w:val="24"/>
              </w:rPr>
              <w:t>控风险</w:t>
            </w:r>
            <w:proofErr w:type="gramEnd"/>
            <w:r w:rsidRPr="004F465F">
              <w:rPr>
                <w:rFonts w:ascii="宋体" w:eastAsia="宋体" w:hAnsi="宋体" w:cs="宋体"/>
                <w:kern w:val="0"/>
                <w:sz w:val="24"/>
                <w:szCs w:val="24"/>
              </w:rPr>
              <w:t>的前提下，为科技型企业、小微企业、战略性新兴企业、农业新型经营主体等发展提供资金支持。（责任单位：宜春银监分局、市政府金融办、人行宜春市中心支行）</w:t>
            </w:r>
          </w:p>
          <w:p w:rsidR="004F465F" w:rsidRPr="004F465F" w:rsidRDefault="004F465F" w:rsidP="004F465F">
            <w:pPr>
              <w:widowControl/>
              <w:spacing w:line="600" w:lineRule="atLeast"/>
              <w:ind w:firstLine="640"/>
              <w:jc w:val="left"/>
              <w:rPr>
                <w:rFonts w:ascii="宋体" w:eastAsia="宋体" w:hAnsi="宋体" w:cs="宋体"/>
                <w:kern w:val="0"/>
                <w:szCs w:val="21"/>
              </w:rPr>
            </w:pPr>
            <w:r w:rsidRPr="004F465F">
              <w:rPr>
                <w:rFonts w:ascii="宋体" w:eastAsia="宋体" w:hAnsi="宋体" w:cs="宋体"/>
                <w:b/>
                <w:bCs/>
                <w:kern w:val="0"/>
                <w:sz w:val="24"/>
                <w:szCs w:val="24"/>
              </w:rPr>
              <w:t>五、进一步降低企业用能成本</w:t>
            </w:r>
          </w:p>
          <w:p w:rsidR="004F465F" w:rsidRPr="004F465F" w:rsidRDefault="004F465F" w:rsidP="004F465F">
            <w:pPr>
              <w:widowControl/>
              <w:spacing w:line="600" w:lineRule="atLeast"/>
              <w:ind w:firstLine="640"/>
              <w:jc w:val="left"/>
              <w:rPr>
                <w:rFonts w:ascii="宋体" w:eastAsia="宋体" w:hAnsi="宋体" w:cs="宋体"/>
                <w:kern w:val="0"/>
                <w:szCs w:val="21"/>
              </w:rPr>
            </w:pPr>
            <w:r w:rsidRPr="004F465F">
              <w:rPr>
                <w:rFonts w:ascii="宋体" w:eastAsia="宋体" w:hAnsi="宋体" w:cs="宋体"/>
                <w:b/>
                <w:bCs/>
                <w:kern w:val="0"/>
                <w:sz w:val="24"/>
                <w:szCs w:val="24"/>
              </w:rPr>
              <w:t>29．降低大工业企业用电成本。</w:t>
            </w:r>
            <w:r w:rsidRPr="004F465F">
              <w:rPr>
                <w:rFonts w:ascii="宋体" w:eastAsia="宋体" w:hAnsi="宋体" w:cs="宋体"/>
                <w:kern w:val="0"/>
                <w:sz w:val="24"/>
                <w:szCs w:val="24"/>
              </w:rPr>
              <w:t>在2016年基础上，推动大工业用电各电压等级电度电价每千瓦时再降低3.94分（优待类大工业用电价格降低3.31分）。（责任单位：</w:t>
            </w:r>
            <w:proofErr w:type="gramStart"/>
            <w:r w:rsidRPr="004F465F">
              <w:rPr>
                <w:rFonts w:ascii="宋体" w:eastAsia="宋体" w:hAnsi="宋体" w:cs="宋体"/>
                <w:kern w:val="0"/>
                <w:sz w:val="24"/>
                <w:szCs w:val="24"/>
              </w:rPr>
              <w:t>市发改委</w:t>
            </w:r>
            <w:proofErr w:type="gramEnd"/>
            <w:r w:rsidRPr="004F465F">
              <w:rPr>
                <w:rFonts w:ascii="宋体" w:eastAsia="宋体" w:hAnsi="宋体" w:cs="宋体"/>
                <w:kern w:val="0"/>
                <w:sz w:val="24"/>
                <w:szCs w:val="24"/>
              </w:rPr>
              <w:t>、宜春供电公司）</w:t>
            </w:r>
          </w:p>
          <w:p w:rsidR="004F465F" w:rsidRPr="004F465F" w:rsidRDefault="004F465F" w:rsidP="004F465F">
            <w:pPr>
              <w:widowControl/>
              <w:spacing w:line="600" w:lineRule="atLeast"/>
              <w:ind w:firstLine="640"/>
              <w:jc w:val="left"/>
              <w:rPr>
                <w:rFonts w:ascii="宋体" w:eastAsia="宋体" w:hAnsi="宋体" w:cs="宋体"/>
                <w:kern w:val="0"/>
                <w:szCs w:val="21"/>
              </w:rPr>
            </w:pPr>
            <w:r w:rsidRPr="004F465F">
              <w:rPr>
                <w:rFonts w:ascii="宋体" w:eastAsia="宋体" w:hAnsi="宋体" w:cs="宋体"/>
                <w:b/>
                <w:bCs/>
                <w:kern w:val="0"/>
                <w:sz w:val="24"/>
                <w:szCs w:val="24"/>
              </w:rPr>
              <w:t>30．提高供电企业服务水平。</w:t>
            </w:r>
            <w:r w:rsidRPr="004F465F">
              <w:rPr>
                <w:rFonts w:ascii="宋体" w:eastAsia="宋体" w:hAnsi="宋体" w:cs="宋体"/>
                <w:kern w:val="0"/>
                <w:sz w:val="24"/>
                <w:szCs w:val="24"/>
              </w:rPr>
              <w:t>进一步简化供电企业用电报装流程，压缩报装时限。供电企业对高压用户的中间检查环节时间压缩至3个工作日。对具备电力承装（修、试）资质的企业所承接的电力建设项目，经验收合格的，供电企业均应无歧视接入电网并及时送电。（责任单位：市工信委、宜春供电公司）</w:t>
            </w:r>
          </w:p>
          <w:p w:rsidR="004F465F" w:rsidRPr="004F465F" w:rsidRDefault="004F465F" w:rsidP="004F465F">
            <w:pPr>
              <w:widowControl/>
              <w:spacing w:line="600" w:lineRule="atLeast"/>
              <w:ind w:firstLine="640"/>
              <w:jc w:val="left"/>
              <w:rPr>
                <w:rFonts w:ascii="宋体" w:eastAsia="宋体" w:hAnsi="宋体" w:cs="宋体"/>
                <w:kern w:val="0"/>
                <w:szCs w:val="21"/>
              </w:rPr>
            </w:pPr>
            <w:r w:rsidRPr="004F465F">
              <w:rPr>
                <w:rFonts w:ascii="宋体" w:eastAsia="宋体" w:hAnsi="宋体" w:cs="宋体"/>
                <w:b/>
                <w:bCs/>
                <w:kern w:val="0"/>
                <w:sz w:val="24"/>
                <w:szCs w:val="24"/>
              </w:rPr>
              <w:t>31．进一步降低企业用气成本。</w:t>
            </w:r>
            <w:r w:rsidRPr="004F465F">
              <w:rPr>
                <w:rFonts w:ascii="宋体" w:eastAsia="宋体" w:hAnsi="宋体" w:cs="宋体"/>
                <w:kern w:val="0"/>
                <w:sz w:val="24"/>
                <w:szCs w:val="24"/>
              </w:rPr>
              <w:t>自2017年9月1日起，非居民用气基准门</w:t>
            </w:r>
            <w:proofErr w:type="gramStart"/>
            <w:r w:rsidRPr="004F465F">
              <w:rPr>
                <w:rFonts w:ascii="宋体" w:eastAsia="宋体" w:hAnsi="宋体" w:cs="宋体"/>
                <w:kern w:val="0"/>
                <w:sz w:val="24"/>
                <w:szCs w:val="24"/>
              </w:rPr>
              <w:t>站价格</w:t>
            </w:r>
            <w:proofErr w:type="gramEnd"/>
            <w:r w:rsidRPr="004F465F">
              <w:rPr>
                <w:rFonts w:ascii="宋体" w:eastAsia="宋体" w:hAnsi="宋体" w:cs="宋体"/>
                <w:kern w:val="0"/>
                <w:sz w:val="24"/>
                <w:szCs w:val="24"/>
              </w:rPr>
              <w:t>每千立方米降低100元，调整后的非居民用气基准门</w:t>
            </w:r>
            <w:proofErr w:type="gramStart"/>
            <w:r w:rsidRPr="004F465F">
              <w:rPr>
                <w:rFonts w:ascii="宋体" w:eastAsia="宋体" w:hAnsi="宋体" w:cs="宋体"/>
                <w:kern w:val="0"/>
                <w:sz w:val="24"/>
                <w:szCs w:val="24"/>
              </w:rPr>
              <w:t>站价格</w:t>
            </w:r>
            <w:proofErr w:type="gramEnd"/>
            <w:r w:rsidRPr="004F465F">
              <w:rPr>
                <w:rFonts w:ascii="宋体" w:eastAsia="宋体" w:hAnsi="宋体" w:cs="宋体"/>
                <w:kern w:val="0"/>
                <w:sz w:val="24"/>
                <w:szCs w:val="24"/>
              </w:rPr>
              <w:t>为1860元/</w:t>
            </w:r>
            <w:proofErr w:type="gramStart"/>
            <w:r w:rsidRPr="004F465F">
              <w:rPr>
                <w:rFonts w:ascii="宋体" w:eastAsia="宋体" w:hAnsi="宋体" w:cs="宋体"/>
                <w:kern w:val="0"/>
                <w:sz w:val="24"/>
                <w:szCs w:val="24"/>
              </w:rPr>
              <w:t>千立方米</w:t>
            </w:r>
            <w:proofErr w:type="gramEnd"/>
            <w:r w:rsidRPr="004F465F">
              <w:rPr>
                <w:rFonts w:ascii="宋体" w:eastAsia="宋体" w:hAnsi="宋体" w:cs="宋体"/>
                <w:kern w:val="0"/>
                <w:sz w:val="24"/>
                <w:szCs w:val="24"/>
              </w:rPr>
              <w:t>（含增值税）。完善天然气省内短途管道运输价格与城镇燃气配气价格管理办法。（责任单位：</w:t>
            </w:r>
            <w:proofErr w:type="gramStart"/>
            <w:r w:rsidRPr="004F465F">
              <w:rPr>
                <w:rFonts w:ascii="宋体" w:eastAsia="宋体" w:hAnsi="宋体" w:cs="宋体"/>
                <w:kern w:val="0"/>
                <w:sz w:val="24"/>
                <w:szCs w:val="24"/>
              </w:rPr>
              <w:t>市发改委</w:t>
            </w:r>
            <w:proofErr w:type="gramEnd"/>
            <w:r w:rsidRPr="004F465F">
              <w:rPr>
                <w:rFonts w:ascii="宋体" w:eastAsia="宋体" w:hAnsi="宋体" w:cs="宋体"/>
                <w:kern w:val="0"/>
                <w:sz w:val="24"/>
                <w:szCs w:val="24"/>
              </w:rPr>
              <w:t>、市城管局）</w:t>
            </w:r>
          </w:p>
          <w:p w:rsidR="004F465F" w:rsidRPr="004F465F" w:rsidRDefault="004F465F" w:rsidP="004F465F">
            <w:pPr>
              <w:widowControl/>
              <w:spacing w:line="600" w:lineRule="atLeast"/>
              <w:ind w:firstLine="640"/>
              <w:jc w:val="left"/>
              <w:rPr>
                <w:rFonts w:ascii="宋体" w:eastAsia="宋体" w:hAnsi="宋体" w:cs="宋体"/>
                <w:kern w:val="0"/>
                <w:szCs w:val="21"/>
              </w:rPr>
            </w:pPr>
            <w:r w:rsidRPr="004F465F">
              <w:rPr>
                <w:rFonts w:ascii="宋体" w:eastAsia="宋体" w:hAnsi="宋体" w:cs="宋体"/>
                <w:b/>
                <w:bCs/>
                <w:kern w:val="0"/>
                <w:sz w:val="24"/>
                <w:szCs w:val="24"/>
              </w:rPr>
              <w:t>六、进一步降低企业用工成本</w:t>
            </w:r>
          </w:p>
          <w:p w:rsidR="004F465F" w:rsidRPr="004F465F" w:rsidRDefault="004F465F" w:rsidP="004F465F">
            <w:pPr>
              <w:widowControl/>
              <w:spacing w:line="600" w:lineRule="atLeast"/>
              <w:ind w:firstLine="640"/>
              <w:jc w:val="left"/>
              <w:rPr>
                <w:rFonts w:ascii="宋体" w:eastAsia="宋体" w:hAnsi="宋体" w:cs="宋体"/>
                <w:kern w:val="0"/>
                <w:szCs w:val="21"/>
              </w:rPr>
            </w:pPr>
            <w:r w:rsidRPr="004F465F">
              <w:rPr>
                <w:rFonts w:ascii="宋体" w:eastAsia="宋体" w:hAnsi="宋体" w:cs="宋体"/>
                <w:b/>
                <w:bCs/>
                <w:kern w:val="0"/>
                <w:sz w:val="24"/>
                <w:szCs w:val="24"/>
              </w:rPr>
              <w:t>32．减轻小</w:t>
            </w:r>
            <w:proofErr w:type="gramStart"/>
            <w:r w:rsidRPr="004F465F">
              <w:rPr>
                <w:rFonts w:ascii="宋体" w:eastAsia="宋体" w:hAnsi="宋体" w:cs="宋体"/>
                <w:b/>
                <w:bCs/>
                <w:kern w:val="0"/>
                <w:sz w:val="24"/>
                <w:szCs w:val="24"/>
              </w:rPr>
              <w:t>微企业</w:t>
            </w:r>
            <w:proofErr w:type="gramEnd"/>
            <w:r w:rsidRPr="004F465F">
              <w:rPr>
                <w:rFonts w:ascii="宋体" w:eastAsia="宋体" w:hAnsi="宋体" w:cs="宋体"/>
                <w:b/>
                <w:bCs/>
                <w:kern w:val="0"/>
                <w:sz w:val="24"/>
                <w:szCs w:val="24"/>
              </w:rPr>
              <w:t>工会经费负担。</w:t>
            </w:r>
            <w:r w:rsidRPr="004F465F">
              <w:rPr>
                <w:rFonts w:ascii="宋体" w:eastAsia="宋体" w:hAnsi="宋体" w:cs="宋体"/>
                <w:kern w:val="0"/>
                <w:sz w:val="24"/>
                <w:szCs w:val="24"/>
              </w:rPr>
              <w:t>自2017年7月1日至2019年12月31日，对按规定免征增值税的小微企业，其工会经费上缴后，由上级工会实行全额返还。（责任单位：市总工会、市国税局、市地税局）</w:t>
            </w:r>
          </w:p>
          <w:p w:rsidR="004F465F" w:rsidRPr="004F465F" w:rsidRDefault="004F465F" w:rsidP="004F465F">
            <w:pPr>
              <w:widowControl/>
              <w:spacing w:line="600" w:lineRule="atLeast"/>
              <w:ind w:firstLine="640"/>
              <w:jc w:val="left"/>
              <w:rPr>
                <w:rFonts w:ascii="宋体" w:eastAsia="宋体" w:hAnsi="宋体" w:cs="宋体"/>
                <w:kern w:val="0"/>
                <w:szCs w:val="21"/>
              </w:rPr>
            </w:pPr>
            <w:r w:rsidRPr="004F465F">
              <w:rPr>
                <w:rFonts w:ascii="宋体" w:eastAsia="宋体" w:hAnsi="宋体" w:cs="宋体"/>
                <w:b/>
                <w:bCs/>
                <w:kern w:val="0"/>
                <w:sz w:val="24"/>
                <w:szCs w:val="24"/>
              </w:rPr>
              <w:t>33．落实参保职工享受技能提升补贴政策。</w:t>
            </w:r>
            <w:r w:rsidRPr="004F465F">
              <w:rPr>
                <w:rFonts w:ascii="宋体" w:eastAsia="宋体" w:hAnsi="宋体" w:cs="宋体"/>
                <w:kern w:val="0"/>
                <w:sz w:val="24"/>
                <w:szCs w:val="24"/>
              </w:rPr>
              <w:t>鼓励企业开展职工技能提升培训，提高参保职工的自身职业能力和职业转换能力，对依法参加失业</w:t>
            </w:r>
            <w:r w:rsidRPr="004F465F">
              <w:rPr>
                <w:rFonts w:ascii="宋体" w:eastAsia="宋体" w:hAnsi="宋体" w:cs="宋体"/>
                <w:kern w:val="0"/>
                <w:sz w:val="24"/>
                <w:szCs w:val="24"/>
              </w:rPr>
              <w:lastRenderedPageBreak/>
              <w:t>保险且累计缴纳失业保险费36个月（含36个月）以上，自2017年1月1日起按规定取得初级（五级）、中级（四级）、高级（三级）职业资格证书或职业技能等级证书的企业职工，可由企业提出申报，向属地失业保险经办机构申请技能提升补贴，补贴标准从初级到高级分别是1000元、1500元、2000元，原则上同一职业等级享受一次补贴，所需资金按规定从失业保险基金中列支。（责任单位：市</w:t>
            </w:r>
            <w:proofErr w:type="gramStart"/>
            <w:r w:rsidRPr="004F465F">
              <w:rPr>
                <w:rFonts w:ascii="宋体" w:eastAsia="宋体" w:hAnsi="宋体" w:cs="宋体"/>
                <w:kern w:val="0"/>
                <w:sz w:val="24"/>
                <w:szCs w:val="24"/>
              </w:rPr>
              <w:t>人社局</w:t>
            </w:r>
            <w:proofErr w:type="gramEnd"/>
            <w:r w:rsidRPr="004F465F">
              <w:rPr>
                <w:rFonts w:ascii="宋体" w:eastAsia="宋体" w:hAnsi="宋体" w:cs="宋体"/>
                <w:kern w:val="0"/>
                <w:sz w:val="24"/>
                <w:szCs w:val="24"/>
              </w:rPr>
              <w:t>、市财政局）</w:t>
            </w:r>
          </w:p>
        </w:tc>
      </w:tr>
    </w:tbl>
    <w:p w:rsidR="008A4B6D" w:rsidRDefault="008A4B6D"/>
    <w:sectPr w:rsidR="008A4B6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65F"/>
    <w:rsid w:val="004F465F"/>
    <w:rsid w:val="008A4B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F08EAE-442F-43E3-8D12-34B2CF658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F465F"/>
    <w:pPr>
      <w:widowControl/>
      <w:jc w:val="left"/>
    </w:pPr>
    <w:rPr>
      <w:rFonts w:ascii="宋体" w:eastAsia="宋体" w:hAnsi="宋体" w:cs="宋体"/>
      <w:kern w:val="0"/>
      <w:sz w:val="24"/>
      <w:szCs w:val="24"/>
    </w:rPr>
  </w:style>
  <w:style w:type="character" w:styleId="a4">
    <w:name w:val="Strong"/>
    <w:basedOn w:val="a0"/>
    <w:uiPriority w:val="22"/>
    <w:qFormat/>
    <w:rsid w:val="004F46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3799639">
      <w:bodyDiv w:val="1"/>
      <w:marLeft w:val="0"/>
      <w:marRight w:val="0"/>
      <w:marTop w:val="0"/>
      <w:marBottom w:val="0"/>
      <w:divBdr>
        <w:top w:val="none" w:sz="0" w:space="0" w:color="auto"/>
        <w:left w:val="none" w:sz="0" w:space="0" w:color="auto"/>
        <w:bottom w:val="none" w:sz="0" w:space="0" w:color="auto"/>
        <w:right w:val="none" w:sz="0" w:space="0" w:color="auto"/>
      </w:divBdr>
      <w:divsChild>
        <w:div w:id="11440029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1030</Words>
  <Characters>5877</Characters>
  <Application>Microsoft Office Word</Application>
  <DocSecurity>0</DocSecurity>
  <Lines>48</Lines>
  <Paragraphs>13</Paragraphs>
  <ScaleCrop>false</ScaleCrop>
  <Company/>
  <LinksUpToDate>false</LinksUpToDate>
  <CharactersWithSpaces>6894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2018-05-18T03:40:00Z</dcterms:created>
  <dcterms:modified xsi:type="dcterms:W3CDTF">2018-05-18T03:41:00Z</dcterms:modified>
</cp:coreProperties>
</file>