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A3081D" w:rsidRPr="00A3081D" w:rsidTr="00A3081D">
        <w:trPr>
          <w:tblCellSpacing w:w="0" w:type="dxa"/>
          <w:jc w:val="center"/>
        </w:trPr>
        <w:tc>
          <w:tcPr>
            <w:tcW w:w="0" w:type="auto"/>
            <w:vAlign w:val="center"/>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306"/>
            </w:tblGrid>
            <w:tr w:rsidR="00A3081D" w:rsidRPr="00A3081D">
              <w:trPr>
                <w:tblCellSpacing w:w="7" w:type="dxa"/>
                <w:jc w:val="center"/>
              </w:trPr>
              <w:tc>
                <w:tcPr>
                  <w:tcW w:w="0" w:type="auto"/>
                  <w:vAlign w:val="center"/>
                  <w:hideMark/>
                </w:tcPr>
                <w:p w:rsidR="00A3081D" w:rsidRPr="00A3081D" w:rsidRDefault="00A3081D" w:rsidP="00A3081D">
                  <w:pPr>
                    <w:widowControl/>
                    <w:jc w:val="center"/>
                    <w:rPr>
                      <w:rFonts w:ascii="宋体" w:eastAsia="宋体" w:hAnsi="宋体" w:cs="宋体"/>
                      <w:b/>
                      <w:color w:val="000000"/>
                      <w:kern w:val="0"/>
                      <w:sz w:val="18"/>
                      <w:szCs w:val="18"/>
                    </w:rPr>
                  </w:pPr>
                  <w:bookmarkStart w:id="0" w:name="_GoBack"/>
                  <w:r w:rsidRPr="00A3081D">
                    <w:rPr>
                      <w:rFonts w:ascii="宋体" w:eastAsia="宋体" w:hAnsi="宋体" w:cs="宋体"/>
                      <w:b/>
                      <w:color w:val="000000"/>
                      <w:kern w:val="0"/>
                      <w:szCs w:val="18"/>
                    </w:rPr>
                    <w:t>关于印发《西部新城商业综合体扶持政策》的通知</w:t>
                  </w:r>
                  <w:bookmarkEnd w:id="0"/>
                </w:p>
              </w:tc>
            </w:tr>
          </w:tbl>
          <w:p w:rsidR="00A3081D" w:rsidRPr="00A3081D" w:rsidRDefault="00A3081D" w:rsidP="00A3081D">
            <w:pPr>
              <w:widowControl/>
              <w:jc w:val="center"/>
              <w:rPr>
                <w:rFonts w:ascii="微软雅黑" w:eastAsia="微软雅黑" w:hAnsi="微软雅黑" w:cs="宋体"/>
                <w:vanish/>
                <w:color w:val="000000"/>
                <w:kern w:val="0"/>
                <w:sz w:val="18"/>
                <w:szCs w:val="18"/>
              </w:rPr>
            </w:pP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306"/>
            </w:tblGrid>
            <w:tr w:rsidR="00A3081D" w:rsidRPr="00A3081D">
              <w:trPr>
                <w:tblCellSpacing w:w="7" w:type="dxa"/>
                <w:jc w:val="center"/>
              </w:trPr>
              <w:tc>
                <w:tcPr>
                  <w:tcW w:w="0" w:type="auto"/>
                  <w:vAlign w:val="center"/>
                  <w:hideMark/>
                </w:tcPr>
                <w:p w:rsidR="00A3081D" w:rsidRPr="00A3081D" w:rsidRDefault="00A3081D" w:rsidP="00A3081D">
                  <w:pPr>
                    <w:widowControl/>
                    <w:jc w:val="center"/>
                    <w:rPr>
                      <w:rFonts w:ascii="宋体" w:eastAsia="宋体" w:hAnsi="宋体" w:cs="宋体"/>
                      <w:color w:val="000000"/>
                      <w:kern w:val="0"/>
                      <w:sz w:val="18"/>
                      <w:szCs w:val="18"/>
                    </w:rPr>
                  </w:pPr>
                </w:p>
              </w:tc>
            </w:tr>
          </w:tbl>
          <w:p w:rsidR="00A3081D" w:rsidRPr="00A3081D" w:rsidRDefault="00A3081D" w:rsidP="00A3081D">
            <w:pPr>
              <w:widowControl/>
              <w:jc w:val="center"/>
              <w:rPr>
                <w:rFonts w:ascii="微软雅黑" w:eastAsia="微软雅黑" w:hAnsi="微软雅黑" w:cs="宋体"/>
                <w:vanish/>
                <w:color w:val="000000"/>
                <w:kern w:val="0"/>
                <w:sz w:val="18"/>
                <w:szCs w:val="18"/>
              </w:rPr>
            </w:pPr>
          </w:p>
          <w:tbl>
            <w:tblPr>
              <w:tblW w:w="5000" w:type="pct"/>
              <w:jc w:val="center"/>
              <w:tblCellSpacing w:w="37" w:type="dxa"/>
              <w:tblCellMar>
                <w:left w:w="0" w:type="dxa"/>
                <w:right w:w="0" w:type="dxa"/>
              </w:tblCellMar>
              <w:tblLook w:val="04A0" w:firstRow="1" w:lastRow="0" w:firstColumn="1" w:lastColumn="0" w:noHBand="0" w:noVBand="1"/>
            </w:tblPr>
            <w:tblGrid>
              <w:gridCol w:w="8306"/>
            </w:tblGrid>
            <w:tr w:rsidR="00A3081D" w:rsidRPr="00A3081D">
              <w:trPr>
                <w:trHeight w:val="3300"/>
                <w:tblCellSpacing w:w="37" w:type="dxa"/>
                <w:jc w:val="center"/>
              </w:trPr>
              <w:tc>
                <w:tcPr>
                  <w:tcW w:w="0" w:type="auto"/>
                  <w:hideMark/>
                </w:tcPr>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各街道办事处，各镇人民政府，区级各部门，各管委会，区属国有重点企业，有关单位：</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w:t>
                  </w:r>
                  <w:r w:rsidRPr="00A3081D">
                    <w:rPr>
                      <w:rFonts w:ascii="方正仿宋_GBK" w:eastAsia="方正仿宋_GBK" w:hAnsi="宋体" w:cs="宋体" w:hint="eastAsia"/>
                      <w:color w:val="000000"/>
                      <w:kern w:val="0"/>
                      <w:sz w:val="32"/>
                      <w:szCs w:val="32"/>
                    </w:rPr>
                    <w:t>西部新城商业综合体扶持政策</w:t>
                  </w:r>
                  <w:r w:rsidRPr="00A3081D">
                    <w:rPr>
                      <w:rFonts w:ascii="方正仿宋_GBK" w:eastAsia="方正仿宋_GBK" w:hAnsi="Times New Roman" w:cs="Times New Roman"/>
                      <w:color w:val="000000"/>
                      <w:kern w:val="0"/>
                      <w:sz w:val="32"/>
                      <w:szCs w:val="32"/>
                    </w:rPr>
                    <w:t>》已经区政府十七届第一百</w:t>
                  </w:r>
                  <w:r w:rsidRPr="00A3081D">
                    <w:rPr>
                      <w:rFonts w:ascii="方正仿宋_GBK" w:eastAsia="方正仿宋_GBK" w:hAnsi="宋体" w:cs="宋体" w:hint="eastAsia"/>
                      <w:color w:val="000000"/>
                      <w:kern w:val="0"/>
                      <w:sz w:val="32"/>
                      <w:szCs w:val="32"/>
                    </w:rPr>
                    <w:t>六十三</w:t>
                  </w:r>
                  <w:r w:rsidRPr="00A3081D">
                    <w:rPr>
                      <w:rFonts w:ascii="方正仿宋_GBK" w:eastAsia="方正仿宋_GBK" w:hAnsi="Times New Roman" w:cs="Times New Roman"/>
                      <w:color w:val="000000"/>
                      <w:kern w:val="0"/>
                      <w:sz w:val="32"/>
                      <w:szCs w:val="32"/>
                    </w:rPr>
                    <w:t>次常务会审议通过，现印发给你们，请结合实际，认真贯彻执行。</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32"/>
                      <w:szCs w:val="32"/>
                    </w:rPr>
                    <w:t>       </w:t>
                  </w:r>
                  <w:r w:rsidRPr="00A3081D">
                    <w:rPr>
                      <w:rFonts w:ascii="方正仿宋_GBK" w:eastAsia="方正仿宋_GBK" w:hAnsi="宋体" w:cs="宋体" w:hint="eastAsia"/>
                      <w:color w:val="000000"/>
                      <w:kern w:val="0"/>
                      <w:sz w:val="32"/>
                      <w:szCs w:val="32"/>
                    </w:rPr>
                    <w:t>重庆市</w:t>
                  </w:r>
                  <w:r w:rsidRPr="00A3081D">
                    <w:rPr>
                      <w:rFonts w:ascii="方正仿宋_GBK" w:eastAsia="方正仿宋_GBK" w:hAnsi="Times New Roman" w:cs="Times New Roman"/>
                      <w:color w:val="000000"/>
                      <w:kern w:val="0"/>
                      <w:sz w:val="32"/>
                      <w:szCs w:val="32"/>
                    </w:rPr>
                    <w:t>沙坪坝区商务局</w:t>
                  </w:r>
                  <w:r w:rsidRPr="00A3081D">
                    <w:rPr>
                      <w:rFonts w:ascii="Times New Roman" w:eastAsia="宋体" w:hAnsi="Times New Roman" w:cs="Times New Roman"/>
                      <w:color w:val="000000"/>
                      <w:kern w:val="0"/>
                      <w:sz w:val="32"/>
                      <w:szCs w:val="32"/>
                    </w:rPr>
                    <w:t>   </w:t>
                  </w:r>
                  <w:r w:rsidRPr="00A3081D">
                    <w:rPr>
                      <w:rFonts w:ascii="方正仿宋_GBK" w:eastAsia="方正仿宋_GBK" w:hAnsi="宋体" w:cs="宋体" w:hint="eastAsia"/>
                      <w:color w:val="000000"/>
                      <w:kern w:val="0"/>
                      <w:sz w:val="32"/>
                      <w:szCs w:val="32"/>
                    </w:rPr>
                    <w:t>重庆市沙坪坝区财政局</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r w:rsidRPr="00A3081D">
                    <w:rPr>
                      <w:rFonts w:ascii="方正仿宋_GBK" w:eastAsia="方正仿宋_GBK" w:hAnsi="宋体" w:cs="宋体" w:hint="eastAsia"/>
                      <w:color w:val="000000"/>
                      <w:kern w:val="0"/>
                      <w:sz w:val="32"/>
                      <w:szCs w:val="32"/>
                    </w:rPr>
                    <w:t>                    </w:t>
                  </w:r>
                  <w:r w:rsidRPr="00A3081D">
                    <w:rPr>
                      <w:rFonts w:ascii="Times New Roman" w:eastAsia="宋体" w:hAnsi="Times New Roman" w:cs="Times New Roman"/>
                      <w:color w:val="000000"/>
                      <w:kern w:val="0"/>
                      <w:sz w:val="32"/>
                      <w:szCs w:val="32"/>
                    </w:rPr>
                    <w:t>201</w:t>
                  </w:r>
                  <w:r w:rsidRPr="00A3081D">
                    <w:rPr>
                      <w:rFonts w:ascii="方正仿宋_GBK" w:eastAsia="方正仿宋_GBK" w:hAnsi="宋体" w:cs="宋体" w:hint="eastAsia"/>
                      <w:color w:val="000000"/>
                      <w:kern w:val="0"/>
                      <w:sz w:val="32"/>
                      <w:szCs w:val="32"/>
                    </w:rPr>
                    <w:t>7</w:t>
                  </w:r>
                  <w:r w:rsidRPr="00A3081D">
                    <w:rPr>
                      <w:rFonts w:ascii="方正仿宋_GBK" w:eastAsia="方正仿宋_GBK" w:hAnsi="Times New Roman" w:cs="Times New Roman"/>
                      <w:color w:val="000000"/>
                      <w:kern w:val="0"/>
                      <w:sz w:val="32"/>
                      <w:szCs w:val="32"/>
                    </w:rPr>
                    <w:t>年</w:t>
                  </w:r>
                  <w:r w:rsidRPr="00A3081D">
                    <w:rPr>
                      <w:rFonts w:ascii="方正仿宋_GBK" w:eastAsia="方正仿宋_GBK" w:hAnsi="宋体" w:cs="宋体" w:hint="eastAsia"/>
                      <w:color w:val="000000"/>
                      <w:kern w:val="0"/>
                      <w:sz w:val="32"/>
                      <w:szCs w:val="32"/>
                    </w:rPr>
                    <w:t>4</w:t>
                  </w:r>
                  <w:r w:rsidRPr="00A3081D">
                    <w:rPr>
                      <w:rFonts w:ascii="方正仿宋_GBK" w:eastAsia="方正仿宋_GBK" w:hAnsi="Times New Roman" w:cs="Times New Roman"/>
                      <w:color w:val="000000"/>
                      <w:kern w:val="0"/>
                      <w:sz w:val="32"/>
                      <w:szCs w:val="32"/>
                    </w:rPr>
                    <w:t>月</w:t>
                  </w:r>
                  <w:r w:rsidRPr="00A3081D">
                    <w:rPr>
                      <w:rFonts w:ascii="方正仿宋_GBK" w:eastAsia="方正仿宋_GBK" w:hAnsi="宋体" w:cs="宋体" w:hint="eastAsia"/>
                      <w:color w:val="000000"/>
                      <w:kern w:val="0"/>
                      <w:sz w:val="32"/>
                      <w:szCs w:val="32"/>
                    </w:rPr>
                    <w:t>11</w:t>
                  </w:r>
                  <w:r w:rsidRPr="00A3081D">
                    <w:rPr>
                      <w:rFonts w:ascii="方正仿宋_GBK" w:eastAsia="方正仿宋_GBK" w:hAnsi="Times New Roman" w:cs="Times New Roman"/>
                      <w:color w:val="000000"/>
                      <w:kern w:val="0"/>
                      <w:sz w:val="32"/>
                      <w:szCs w:val="32"/>
                    </w:rPr>
                    <w:t>日</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pBdr>
                      <w:top w:val="single" w:sz="8" w:space="0" w:color="000000"/>
                      <w:bottom w:val="single" w:sz="8" w:space="1" w:color="000000"/>
                    </w:pBdr>
                    <w:spacing w:line="360" w:lineRule="atLeast"/>
                    <w:ind w:firstLine="280"/>
                    <w:jc w:val="left"/>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8"/>
                      <w:szCs w:val="28"/>
                    </w:rPr>
                    <w:t>沙坪坝区商务局办公室</w:t>
                  </w:r>
                  <w:r w:rsidRPr="00A3081D">
                    <w:rPr>
                      <w:rFonts w:ascii="方正仿宋_GBK" w:eastAsia="方正仿宋_GBK" w:hAnsi="宋体" w:cs="宋体" w:hint="eastAsia"/>
                      <w:color w:val="000000"/>
                      <w:kern w:val="0"/>
                      <w:sz w:val="28"/>
                      <w:szCs w:val="28"/>
                    </w:rPr>
                    <w:t>            </w:t>
                  </w:r>
                  <w:r w:rsidRPr="00A3081D">
                    <w:rPr>
                      <w:rFonts w:ascii="方正仿宋_GBK" w:eastAsia="方正仿宋_GBK" w:hAnsi="宋体" w:cs="宋体" w:hint="eastAsia"/>
                      <w:color w:val="000000"/>
                      <w:kern w:val="0"/>
                      <w:sz w:val="28"/>
                      <w:szCs w:val="28"/>
                    </w:rPr>
                    <w:t xml:space="preserve">　2017年4月11日印发</w:t>
                  </w:r>
                </w:p>
                <w:p w:rsidR="00A3081D" w:rsidRPr="00A3081D" w:rsidRDefault="00A3081D" w:rsidP="00A3081D">
                  <w:pPr>
                    <w:widowControl/>
                    <w:spacing w:line="560" w:lineRule="atLeast"/>
                    <w:jc w:val="center"/>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br w:type="textWrapping" w:clear="all"/>
                  </w:r>
                  <w:r w:rsidRPr="00A3081D">
                    <w:rPr>
                      <w:rFonts w:ascii="方正小标宋_GBK" w:eastAsia="方正小标宋_GBK" w:hAnsi="宋体" w:cs="宋体" w:hint="eastAsia"/>
                      <w:color w:val="000000"/>
                      <w:kern w:val="0"/>
                      <w:sz w:val="44"/>
                      <w:szCs w:val="44"/>
                    </w:rPr>
                    <w:t>西部新城商业综合体扶持政策</w:t>
                  </w:r>
                </w:p>
                <w:p w:rsidR="00A3081D" w:rsidRPr="00A3081D" w:rsidRDefault="00A3081D" w:rsidP="00A3081D">
                  <w:pPr>
                    <w:widowControl/>
                    <w:spacing w:line="560" w:lineRule="atLeast"/>
                    <w:jc w:val="center"/>
                    <w:rPr>
                      <w:rFonts w:ascii="宋体" w:eastAsia="宋体" w:hAnsi="宋体" w:cs="宋体"/>
                      <w:color w:val="000000"/>
                      <w:kern w:val="0"/>
                      <w:sz w:val="24"/>
                      <w:szCs w:val="24"/>
                    </w:rPr>
                  </w:pPr>
                  <w:r w:rsidRPr="00A3081D">
                    <w:rPr>
                      <w:rFonts w:ascii="方正小标宋_GBK" w:eastAsia="方正小标宋_GBK" w:hAnsi="宋体" w:cs="宋体" w:hint="eastAsia"/>
                      <w:color w:val="000000"/>
                      <w:kern w:val="0"/>
                      <w:sz w:val="44"/>
                      <w:szCs w:val="44"/>
                    </w:rPr>
                    <w:t> </w:t>
                  </w:r>
                </w:p>
                <w:p w:rsidR="00A3081D" w:rsidRPr="00A3081D" w:rsidRDefault="00A3081D" w:rsidP="00A3081D">
                  <w:pPr>
                    <w:widowControl/>
                    <w:spacing w:line="560" w:lineRule="atLeast"/>
                    <w:ind w:left="1290" w:hanging="1290"/>
                    <w:jc w:val="center"/>
                    <w:rPr>
                      <w:rFonts w:ascii="宋体" w:eastAsia="宋体" w:hAnsi="宋体" w:cs="宋体"/>
                      <w:color w:val="000000"/>
                      <w:kern w:val="0"/>
                      <w:sz w:val="24"/>
                      <w:szCs w:val="24"/>
                    </w:rPr>
                  </w:pPr>
                  <w:r w:rsidRPr="00A3081D">
                    <w:rPr>
                      <w:rFonts w:ascii="黑体" w:eastAsia="黑体" w:hAnsi="黑体" w:cs="宋体" w:hint="eastAsia"/>
                      <w:color w:val="000000"/>
                      <w:kern w:val="0"/>
                      <w:sz w:val="32"/>
                      <w:szCs w:val="32"/>
                    </w:rPr>
                    <w:t>第一章</w:t>
                  </w:r>
                  <w:r w:rsidRPr="00A3081D">
                    <w:rPr>
                      <w:rFonts w:ascii="Calibri" w:eastAsia="黑体" w:hAnsi="Calibri" w:cs="Calibri"/>
                      <w:color w:val="000000"/>
                      <w:kern w:val="0"/>
                      <w:sz w:val="32"/>
                      <w:szCs w:val="32"/>
                    </w:rPr>
                    <w:t> </w:t>
                  </w:r>
                  <w:r w:rsidRPr="00A3081D">
                    <w:rPr>
                      <w:rFonts w:ascii="黑体" w:eastAsia="黑体" w:hAnsi="黑体" w:cs="宋体" w:hint="eastAsia"/>
                      <w:color w:val="000000"/>
                      <w:kern w:val="0"/>
                      <w:sz w:val="32"/>
                      <w:szCs w:val="32"/>
                    </w:rPr>
                    <w:t>总则</w:t>
                  </w:r>
                </w:p>
                <w:p w:rsidR="00A3081D" w:rsidRPr="00A3081D" w:rsidRDefault="00A3081D" w:rsidP="00A3081D">
                  <w:pPr>
                    <w:widowControl/>
                    <w:spacing w:line="560" w:lineRule="atLeast"/>
                    <w:jc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32"/>
                      <w:szCs w:val="32"/>
                    </w:rPr>
                    <w:t> </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32"/>
                      <w:szCs w:val="32"/>
                    </w:rPr>
                    <w:lastRenderedPageBreak/>
                    <w:t>第一条</w:t>
                  </w:r>
                  <w:r w:rsidRPr="00A3081D">
                    <w:rPr>
                      <w:rFonts w:ascii="方正仿宋_GBK" w:eastAsia="方正仿宋_GBK" w:hAnsi="宋体" w:cs="宋体" w:hint="eastAsia"/>
                      <w:color w:val="000000"/>
                      <w:kern w:val="0"/>
                      <w:sz w:val="32"/>
                      <w:szCs w:val="32"/>
                    </w:rPr>
                    <w:t> </w:t>
                  </w:r>
                  <w:r w:rsidRPr="00A3081D">
                    <w:rPr>
                      <w:rFonts w:ascii="方正仿宋_GBK" w:eastAsia="方正仿宋_GBK" w:hAnsi="宋体" w:cs="宋体" w:hint="eastAsia"/>
                      <w:color w:val="000000"/>
                      <w:kern w:val="0"/>
                      <w:sz w:val="32"/>
                      <w:szCs w:val="32"/>
                    </w:rPr>
                    <w:t>为完善西部新城片区商业配套功能，满足大学城片区群众多样化消费需要，加大对西部新城商业综合体（以下简称商业综合体）的政策扶持力度，特制定本办法。</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32"/>
                      <w:szCs w:val="32"/>
                    </w:rPr>
                    <w:t>   </w:t>
                  </w:r>
                  <w:r w:rsidRPr="00A3081D">
                    <w:rPr>
                      <w:rFonts w:ascii="Calibri" w:eastAsia="黑体" w:hAnsi="Calibri" w:cs="Calibri"/>
                      <w:color w:val="000000"/>
                      <w:kern w:val="0"/>
                      <w:sz w:val="32"/>
                      <w:szCs w:val="32"/>
                    </w:rPr>
                    <w:t> </w:t>
                  </w:r>
                  <w:r w:rsidRPr="00A3081D">
                    <w:rPr>
                      <w:rFonts w:ascii="方正仿宋_GBK" w:eastAsia="方正仿宋_GBK" w:hAnsi="宋体" w:cs="宋体" w:hint="eastAsia"/>
                      <w:color w:val="000000"/>
                      <w:kern w:val="0"/>
                      <w:sz w:val="32"/>
                      <w:szCs w:val="32"/>
                    </w:rPr>
                    <w:t>第二条</w:t>
                  </w:r>
                  <w:r w:rsidRPr="00A3081D">
                    <w:rPr>
                      <w:rFonts w:ascii="方正仿宋_GBK" w:eastAsia="方正仿宋_GBK" w:hAnsi="宋体" w:cs="宋体" w:hint="eastAsia"/>
                      <w:color w:val="000000"/>
                      <w:kern w:val="0"/>
                      <w:sz w:val="32"/>
                      <w:szCs w:val="32"/>
                    </w:rPr>
                    <w:t> </w:t>
                  </w:r>
                  <w:r w:rsidRPr="00A3081D">
                    <w:rPr>
                      <w:rFonts w:ascii="方正仿宋_GBK" w:eastAsia="方正仿宋_GBK" w:hAnsi="宋体" w:cs="宋体" w:hint="eastAsia"/>
                      <w:color w:val="000000"/>
                      <w:kern w:val="0"/>
                      <w:sz w:val="32"/>
                      <w:szCs w:val="32"/>
                    </w:rPr>
                    <w:t>扶持对象为商业综合体的商贸运营企业、入驻商业综合体的商贸企业、互联网+体验中心、AR体验店、VR体验店、文</w:t>
                  </w:r>
                  <w:proofErr w:type="gramStart"/>
                  <w:r w:rsidRPr="00A3081D">
                    <w:rPr>
                      <w:rFonts w:ascii="方正仿宋_GBK" w:eastAsia="方正仿宋_GBK" w:hAnsi="宋体" w:cs="宋体" w:hint="eastAsia"/>
                      <w:color w:val="000000"/>
                      <w:kern w:val="0"/>
                      <w:sz w:val="32"/>
                      <w:szCs w:val="32"/>
                    </w:rPr>
                    <w:t>创类体验</w:t>
                  </w:r>
                  <w:proofErr w:type="gramEnd"/>
                  <w:r w:rsidRPr="00A3081D">
                    <w:rPr>
                      <w:rFonts w:ascii="方正仿宋_GBK" w:eastAsia="方正仿宋_GBK" w:hAnsi="宋体" w:cs="宋体" w:hint="eastAsia"/>
                      <w:color w:val="000000"/>
                      <w:kern w:val="0"/>
                      <w:sz w:val="32"/>
                      <w:szCs w:val="32"/>
                    </w:rPr>
                    <w:t>中心、影视文化等企业。企业的工商注册、纳税登记在沙坪坝区并具有独立法人资格。商业综合体的</w:t>
                  </w:r>
                  <w:proofErr w:type="gramStart"/>
                  <w:r w:rsidRPr="00A3081D">
                    <w:rPr>
                      <w:rFonts w:ascii="方正仿宋_GBK" w:eastAsia="方正仿宋_GBK" w:hAnsi="宋体" w:cs="宋体" w:hint="eastAsia"/>
                      <w:color w:val="000000"/>
                      <w:kern w:val="0"/>
                      <w:sz w:val="32"/>
                      <w:szCs w:val="32"/>
                    </w:rPr>
                    <w:t>自持</w:t>
                  </w:r>
                  <w:proofErr w:type="gramEnd"/>
                  <w:r w:rsidRPr="00A3081D">
                    <w:rPr>
                      <w:rFonts w:ascii="方正仿宋_GBK" w:eastAsia="方正仿宋_GBK" w:hAnsi="宋体" w:cs="宋体" w:hint="eastAsia"/>
                      <w:color w:val="000000"/>
                      <w:kern w:val="0"/>
                      <w:sz w:val="32"/>
                      <w:szCs w:val="32"/>
                    </w:rPr>
                    <w:t>部分占</w:t>
                  </w:r>
                  <w:proofErr w:type="gramStart"/>
                  <w:r w:rsidRPr="00A3081D">
                    <w:rPr>
                      <w:rFonts w:ascii="方正仿宋_GBK" w:eastAsia="方正仿宋_GBK" w:hAnsi="宋体" w:cs="宋体" w:hint="eastAsia"/>
                      <w:color w:val="000000"/>
                      <w:kern w:val="0"/>
                      <w:sz w:val="32"/>
                      <w:szCs w:val="32"/>
                    </w:rPr>
                    <w:t>总商业</w:t>
                  </w:r>
                  <w:proofErr w:type="gramEnd"/>
                  <w:r w:rsidRPr="00A3081D">
                    <w:rPr>
                      <w:rFonts w:ascii="方正仿宋_GBK" w:eastAsia="方正仿宋_GBK" w:hAnsi="宋体" w:cs="宋体" w:hint="eastAsia"/>
                      <w:color w:val="000000"/>
                      <w:kern w:val="0"/>
                      <w:sz w:val="32"/>
                      <w:szCs w:val="32"/>
                    </w:rPr>
                    <w:t>面积的</w:t>
                  </w:r>
                  <w:r w:rsidRPr="00A3081D">
                    <w:rPr>
                      <w:rFonts w:ascii="Times New Roman" w:eastAsia="宋体" w:hAnsi="Times New Roman" w:cs="Times New Roman"/>
                      <w:color w:val="000000"/>
                      <w:kern w:val="0"/>
                      <w:sz w:val="32"/>
                      <w:szCs w:val="32"/>
                    </w:rPr>
                    <w:t>60%</w:t>
                  </w:r>
                  <w:r w:rsidRPr="00A3081D">
                    <w:rPr>
                      <w:rFonts w:ascii="方正仿宋_GBK" w:eastAsia="方正仿宋_GBK" w:hAnsi="宋体" w:cs="宋体" w:hint="eastAsia"/>
                      <w:color w:val="000000"/>
                      <w:kern w:val="0"/>
                      <w:sz w:val="32"/>
                      <w:szCs w:val="32"/>
                    </w:rPr>
                    <w:t>以上，且实现集中收银。</w:t>
                  </w:r>
                </w:p>
                <w:p w:rsidR="00A3081D" w:rsidRPr="00A3081D" w:rsidRDefault="00A3081D" w:rsidP="00A3081D">
                  <w:pPr>
                    <w:widowControl/>
                    <w:spacing w:line="560" w:lineRule="atLeast"/>
                    <w:ind w:firstLine="660"/>
                    <w:jc w:val="left"/>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32"/>
                      <w:szCs w:val="32"/>
                    </w:rPr>
                    <w:t> </w:t>
                  </w:r>
                </w:p>
                <w:p w:rsidR="00A3081D" w:rsidRPr="00A3081D" w:rsidRDefault="00A3081D" w:rsidP="00A3081D">
                  <w:pPr>
                    <w:widowControl/>
                    <w:spacing w:line="560" w:lineRule="atLeast"/>
                    <w:ind w:left="1290" w:hanging="1290"/>
                    <w:jc w:val="center"/>
                    <w:rPr>
                      <w:rFonts w:ascii="宋体" w:eastAsia="宋体" w:hAnsi="宋体" w:cs="宋体"/>
                      <w:color w:val="000000"/>
                      <w:kern w:val="0"/>
                      <w:sz w:val="24"/>
                      <w:szCs w:val="24"/>
                    </w:rPr>
                  </w:pPr>
                  <w:r w:rsidRPr="00A3081D">
                    <w:rPr>
                      <w:rFonts w:ascii="黑体" w:eastAsia="黑体" w:hAnsi="黑体" w:cs="宋体" w:hint="eastAsia"/>
                      <w:color w:val="000000"/>
                      <w:kern w:val="0"/>
                      <w:sz w:val="32"/>
                      <w:szCs w:val="32"/>
                    </w:rPr>
                    <w:t>第二章</w:t>
                  </w:r>
                  <w:r w:rsidRPr="00A3081D">
                    <w:rPr>
                      <w:rFonts w:ascii="Calibri" w:eastAsia="黑体" w:hAnsi="Calibri" w:cs="Calibri"/>
                      <w:color w:val="000000"/>
                      <w:kern w:val="0"/>
                      <w:sz w:val="32"/>
                      <w:szCs w:val="32"/>
                    </w:rPr>
                    <w:t> </w:t>
                  </w:r>
                  <w:r w:rsidRPr="00A3081D">
                    <w:rPr>
                      <w:rFonts w:ascii="黑体" w:eastAsia="黑体" w:hAnsi="黑体" w:cs="宋体" w:hint="eastAsia"/>
                      <w:color w:val="000000"/>
                      <w:kern w:val="0"/>
                      <w:sz w:val="32"/>
                      <w:szCs w:val="32"/>
                    </w:rPr>
                    <w:t>支持商业综合体运营企业发展</w:t>
                  </w:r>
                </w:p>
                <w:p w:rsidR="00A3081D" w:rsidRPr="00A3081D" w:rsidRDefault="00A3081D" w:rsidP="00A3081D">
                  <w:pPr>
                    <w:widowControl/>
                    <w:spacing w:line="560" w:lineRule="atLeast"/>
                    <w:jc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32"/>
                      <w:szCs w:val="32"/>
                    </w:rPr>
                    <w:t> </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32"/>
                      <w:szCs w:val="32"/>
                    </w:rPr>
                    <w:t>    </w:t>
                  </w:r>
                  <w:r w:rsidRPr="00A3081D">
                    <w:rPr>
                      <w:rFonts w:ascii="方正仿宋_GBK" w:eastAsia="方正仿宋_GBK" w:hAnsi="宋体" w:cs="宋体" w:hint="eastAsia"/>
                      <w:color w:val="000000"/>
                      <w:kern w:val="0"/>
                      <w:sz w:val="32"/>
                      <w:szCs w:val="32"/>
                    </w:rPr>
                    <w:t>第三条</w:t>
                  </w:r>
                  <w:r w:rsidRPr="00A3081D">
                    <w:rPr>
                      <w:rFonts w:ascii="方正仿宋_GBK" w:eastAsia="方正仿宋_GBK" w:hAnsi="宋体" w:cs="宋体" w:hint="eastAsia"/>
                      <w:color w:val="000000"/>
                      <w:kern w:val="0"/>
                      <w:sz w:val="32"/>
                      <w:szCs w:val="32"/>
                    </w:rPr>
                    <w:t> </w:t>
                  </w:r>
                  <w:r w:rsidRPr="00A3081D">
                    <w:rPr>
                      <w:rFonts w:ascii="方正仿宋_GBK" w:eastAsia="方正仿宋_GBK" w:hAnsi="宋体" w:cs="宋体" w:hint="eastAsia"/>
                      <w:color w:val="000000"/>
                      <w:kern w:val="0"/>
                      <w:sz w:val="32"/>
                      <w:szCs w:val="32"/>
                    </w:rPr>
                    <w:t>对运营</w:t>
                  </w:r>
                  <w:r w:rsidRPr="00A3081D">
                    <w:rPr>
                      <w:rFonts w:ascii="方正仿宋_GBK" w:eastAsia="方正仿宋_GBK" w:hAnsi="Times New Roman" w:cs="Times New Roman"/>
                      <w:color w:val="000000"/>
                      <w:kern w:val="0"/>
                      <w:sz w:val="32"/>
                      <w:szCs w:val="32"/>
                    </w:rPr>
                    <w:t>公司打造商业综合体给予专项资金扶持，扶持原则按事后原则。商业综合体开业率达到</w:t>
                  </w:r>
                  <w:r w:rsidRPr="00A3081D">
                    <w:rPr>
                      <w:rFonts w:ascii="Times New Roman" w:eastAsia="宋体" w:hAnsi="Times New Roman" w:cs="Times New Roman"/>
                      <w:color w:val="000000"/>
                      <w:kern w:val="0"/>
                      <w:sz w:val="32"/>
                      <w:szCs w:val="32"/>
                    </w:rPr>
                    <w:t>60%</w:t>
                  </w:r>
                  <w:r w:rsidRPr="00A3081D">
                    <w:rPr>
                      <w:rFonts w:ascii="方正仿宋_GBK" w:eastAsia="方正仿宋_GBK" w:hAnsi="Times New Roman" w:cs="Times New Roman"/>
                      <w:color w:val="000000"/>
                      <w:kern w:val="0"/>
                      <w:sz w:val="32"/>
                      <w:szCs w:val="32"/>
                    </w:rPr>
                    <w:t>，其中限额以上法人企业占</w:t>
                  </w:r>
                  <w:r w:rsidRPr="00A3081D">
                    <w:rPr>
                      <w:rFonts w:ascii="Times New Roman" w:eastAsia="宋体" w:hAnsi="Times New Roman" w:cs="Times New Roman"/>
                      <w:color w:val="000000"/>
                      <w:kern w:val="0"/>
                      <w:sz w:val="32"/>
                      <w:szCs w:val="32"/>
                    </w:rPr>
                    <w:t>50%</w:t>
                  </w:r>
                  <w:r w:rsidRPr="00A3081D">
                    <w:rPr>
                      <w:rFonts w:ascii="方正仿宋_GBK" w:eastAsia="方正仿宋_GBK" w:hAnsi="Times New Roman" w:cs="Times New Roman"/>
                      <w:color w:val="000000"/>
                      <w:kern w:val="0"/>
                      <w:sz w:val="32"/>
                      <w:szCs w:val="32"/>
                    </w:rPr>
                    <w:t>以上，运营一年后给予</w:t>
                  </w:r>
                  <w:r w:rsidRPr="00A3081D">
                    <w:rPr>
                      <w:rFonts w:ascii="Times New Roman" w:eastAsia="宋体" w:hAnsi="Times New Roman" w:cs="Times New Roman"/>
                      <w:color w:val="000000"/>
                      <w:kern w:val="0"/>
                      <w:sz w:val="32"/>
                      <w:szCs w:val="32"/>
                    </w:rPr>
                    <w:t>100</w:t>
                  </w:r>
                  <w:r w:rsidRPr="00A3081D">
                    <w:rPr>
                      <w:rFonts w:ascii="方正仿宋_GBK" w:eastAsia="方正仿宋_GBK" w:hAnsi="Times New Roman" w:cs="Times New Roman"/>
                      <w:color w:val="000000"/>
                      <w:kern w:val="0"/>
                      <w:sz w:val="32"/>
                      <w:szCs w:val="32"/>
                    </w:rPr>
                    <w:t>万元一次性资金补助；营运二年后开业率达到</w:t>
                  </w:r>
                  <w:r w:rsidRPr="00A3081D">
                    <w:rPr>
                      <w:rFonts w:ascii="Times New Roman" w:eastAsia="宋体" w:hAnsi="Times New Roman" w:cs="Times New Roman"/>
                      <w:color w:val="000000"/>
                      <w:kern w:val="0"/>
                      <w:sz w:val="32"/>
                      <w:szCs w:val="32"/>
                    </w:rPr>
                    <w:t>80%</w:t>
                  </w:r>
                  <w:r w:rsidRPr="00A3081D">
                    <w:rPr>
                      <w:rFonts w:ascii="方正仿宋_GBK" w:eastAsia="方正仿宋_GBK" w:hAnsi="Times New Roman" w:cs="Times New Roman"/>
                      <w:color w:val="000000"/>
                      <w:kern w:val="0"/>
                      <w:sz w:val="32"/>
                      <w:szCs w:val="32"/>
                    </w:rPr>
                    <w:t>，其中限额以上法人企业占</w:t>
                  </w:r>
                  <w:r w:rsidRPr="00A3081D">
                    <w:rPr>
                      <w:rFonts w:ascii="Times New Roman" w:eastAsia="宋体" w:hAnsi="Times New Roman" w:cs="Times New Roman"/>
                      <w:color w:val="000000"/>
                      <w:kern w:val="0"/>
                      <w:sz w:val="32"/>
                      <w:szCs w:val="32"/>
                    </w:rPr>
                    <w:t>50%</w:t>
                  </w:r>
                  <w:r w:rsidRPr="00A3081D">
                    <w:rPr>
                      <w:rFonts w:ascii="方正仿宋_GBK" w:eastAsia="方正仿宋_GBK" w:hAnsi="Times New Roman" w:cs="Times New Roman"/>
                      <w:color w:val="000000"/>
                      <w:kern w:val="0"/>
                      <w:sz w:val="32"/>
                      <w:szCs w:val="32"/>
                    </w:rPr>
                    <w:t>以上，给予</w:t>
                  </w:r>
                  <w:r w:rsidRPr="00A3081D">
                    <w:rPr>
                      <w:rFonts w:ascii="Times New Roman" w:eastAsia="宋体" w:hAnsi="Times New Roman" w:cs="Times New Roman"/>
                      <w:color w:val="000000"/>
                      <w:kern w:val="0"/>
                      <w:sz w:val="32"/>
                      <w:szCs w:val="32"/>
                    </w:rPr>
                    <w:t>100</w:t>
                  </w:r>
                  <w:r w:rsidRPr="00A3081D">
                    <w:rPr>
                      <w:rFonts w:ascii="方正仿宋_GBK" w:eastAsia="方正仿宋_GBK" w:hAnsi="Times New Roman" w:cs="Times New Roman"/>
                      <w:color w:val="000000"/>
                      <w:kern w:val="0"/>
                      <w:sz w:val="32"/>
                      <w:szCs w:val="32"/>
                    </w:rPr>
                    <w:t>万元一次性资金补助；营运三年后，开业率达到</w:t>
                  </w:r>
                  <w:r w:rsidRPr="00A3081D">
                    <w:rPr>
                      <w:rFonts w:ascii="Times New Roman" w:eastAsia="宋体" w:hAnsi="Times New Roman" w:cs="Times New Roman"/>
                      <w:color w:val="000000"/>
                      <w:kern w:val="0"/>
                      <w:sz w:val="32"/>
                      <w:szCs w:val="32"/>
                    </w:rPr>
                    <w:t>100%</w:t>
                  </w:r>
                  <w:r w:rsidRPr="00A3081D">
                    <w:rPr>
                      <w:rFonts w:ascii="方正仿宋_GBK" w:eastAsia="方正仿宋_GBK" w:hAnsi="Times New Roman" w:cs="Times New Roman"/>
                      <w:color w:val="000000"/>
                      <w:kern w:val="0"/>
                      <w:sz w:val="32"/>
                      <w:szCs w:val="32"/>
                    </w:rPr>
                    <w:t>，其中限额以上法人企业占</w:t>
                  </w:r>
                  <w:r w:rsidRPr="00A3081D">
                    <w:rPr>
                      <w:rFonts w:ascii="Times New Roman" w:eastAsia="宋体" w:hAnsi="Times New Roman" w:cs="Times New Roman"/>
                      <w:color w:val="000000"/>
                      <w:kern w:val="0"/>
                      <w:sz w:val="32"/>
                      <w:szCs w:val="32"/>
                    </w:rPr>
                    <w:t>50%</w:t>
                  </w:r>
                  <w:r w:rsidRPr="00A3081D">
                    <w:rPr>
                      <w:rFonts w:ascii="方正仿宋_GBK" w:eastAsia="方正仿宋_GBK" w:hAnsi="Times New Roman" w:cs="Times New Roman"/>
                      <w:color w:val="000000"/>
                      <w:kern w:val="0"/>
                      <w:sz w:val="32"/>
                      <w:szCs w:val="32"/>
                    </w:rPr>
                    <w:t>以上，给予</w:t>
                  </w:r>
                  <w:r w:rsidRPr="00A3081D">
                    <w:rPr>
                      <w:rFonts w:ascii="Times New Roman" w:eastAsia="宋体" w:hAnsi="Times New Roman" w:cs="Times New Roman"/>
                      <w:color w:val="000000"/>
                      <w:kern w:val="0"/>
                      <w:sz w:val="32"/>
                      <w:szCs w:val="32"/>
                    </w:rPr>
                    <w:t>100</w:t>
                  </w:r>
                  <w:r w:rsidRPr="00A3081D">
                    <w:rPr>
                      <w:rFonts w:ascii="方正仿宋_GBK" w:eastAsia="方正仿宋_GBK" w:hAnsi="宋体" w:cs="宋体" w:hint="eastAsia"/>
                      <w:color w:val="000000"/>
                      <w:kern w:val="0"/>
                      <w:sz w:val="32"/>
                      <w:szCs w:val="32"/>
                    </w:rPr>
                    <w:t>万元一次性资金补助。</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32"/>
                      <w:szCs w:val="32"/>
                    </w:rPr>
                    <w:t>    </w:t>
                  </w:r>
                  <w:r w:rsidRPr="00A3081D">
                    <w:rPr>
                      <w:rFonts w:ascii="方正仿宋_GBK" w:eastAsia="方正仿宋_GBK" w:hAnsi="宋体" w:cs="宋体" w:hint="eastAsia"/>
                      <w:color w:val="000000"/>
                      <w:kern w:val="0"/>
                      <w:sz w:val="32"/>
                      <w:szCs w:val="32"/>
                    </w:rPr>
                    <w:t>第四条</w:t>
                  </w:r>
                  <w:r w:rsidRPr="00A3081D">
                    <w:rPr>
                      <w:rFonts w:ascii="方正仿宋_GBK" w:eastAsia="方正仿宋_GBK" w:hAnsi="宋体" w:cs="宋体" w:hint="eastAsia"/>
                      <w:color w:val="000000"/>
                      <w:kern w:val="0"/>
                      <w:sz w:val="32"/>
                      <w:szCs w:val="32"/>
                    </w:rPr>
                    <w:t> </w:t>
                  </w:r>
                  <w:r w:rsidRPr="00A3081D">
                    <w:rPr>
                      <w:rFonts w:ascii="方正仿宋_GBK" w:eastAsia="方正仿宋_GBK" w:hAnsi="宋体" w:cs="宋体" w:hint="eastAsia"/>
                      <w:color w:val="000000"/>
                      <w:kern w:val="0"/>
                      <w:sz w:val="32"/>
                      <w:szCs w:val="32"/>
                    </w:rPr>
                    <w:t>商业综合体开业后，对被国家行政管理部门新</w:t>
                  </w:r>
                  <w:r w:rsidRPr="00A3081D">
                    <w:rPr>
                      <w:rFonts w:ascii="方正仿宋_GBK" w:eastAsia="方正仿宋_GBK" w:hAnsi="Times New Roman" w:cs="Times New Roman"/>
                      <w:color w:val="000000"/>
                      <w:kern w:val="0"/>
                      <w:sz w:val="32"/>
                      <w:szCs w:val="32"/>
                    </w:rPr>
                    <w:t>认定的国家级、市级和区级示范平台（特色商业街区、创意产业园区），分别给予</w:t>
                  </w:r>
                  <w:r w:rsidRPr="00A3081D">
                    <w:rPr>
                      <w:rFonts w:ascii="Times New Roman" w:eastAsia="宋体" w:hAnsi="Times New Roman" w:cs="Times New Roman"/>
                      <w:color w:val="000000"/>
                      <w:kern w:val="0"/>
                      <w:sz w:val="32"/>
                      <w:szCs w:val="32"/>
                    </w:rPr>
                    <w:t>50</w:t>
                  </w:r>
                  <w:r w:rsidRPr="00A3081D">
                    <w:rPr>
                      <w:rFonts w:ascii="方正仿宋_GBK" w:eastAsia="方正仿宋_GBK" w:hAnsi="Times New Roman" w:cs="Times New Roman"/>
                      <w:color w:val="000000"/>
                      <w:kern w:val="0"/>
                      <w:sz w:val="32"/>
                      <w:szCs w:val="32"/>
                    </w:rPr>
                    <w:t>万元、</w:t>
                  </w:r>
                  <w:r w:rsidRPr="00A3081D">
                    <w:rPr>
                      <w:rFonts w:ascii="Times New Roman" w:eastAsia="宋体" w:hAnsi="Times New Roman" w:cs="Times New Roman"/>
                      <w:color w:val="000000"/>
                      <w:kern w:val="0"/>
                      <w:sz w:val="32"/>
                      <w:szCs w:val="32"/>
                    </w:rPr>
                    <w:t>30</w:t>
                  </w:r>
                  <w:r w:rsidRPr="00A3081D">
                    <w:rPr>
                      <w:rFonts w:ascii="方正仿宋_GBK" w:eastAsia="方正仿宋_GBK" w:hAnsi="Times New Roman" w:cs="Times New Roman"/>
                      <w:color w:val="000000"/>
                      <w:kern w:val="0"/>
                      <w:sz w:val="32"/>
                      <w:szCs w:val="32"/>
                    </w:rPr>
                    <w:t>万元和</w:t>
                  </w:r>
                  <w:r w:rsidRPr="00A3081D">
                    <w:rPr>
                      <w:rFonts w:ascii="Times New Roman" w:eastAsia="宋体" w:hAnsi="Times New Roman" w:cs="Times New Roman"/>
                      <w:color w:val="000000"/>
                      <w:kern w:val="0"/>
                      <w:sz w:val="32"/>
                      <w:szCs w:val="32"/>
                    </w:rPr>
                    <w:t>20</w:t>
                  </w:r>
                  <w:r w:rsidRPr="00A3081D">
                    <w:rPr>
                      <w:rFonts w:ascii="方正仿宋_GBK" w:eastAsia="方正仿宋_GBK" w:hAnsi="Times New Roman" w:cs="Times New Roman"/>
                      <w:color w:val="000000"/>
                      <w:kern w:val="0"/>
                      <w:sz w:val="32"/>
                      <w:szCs w:val="32"/>
                    </w:rPr>
                    <w:t>万元一次性奖励。</w:t>
                  </w:r>
                </w:p>
                <w:p w:rsidR="00A3081D" w:rsidRPr="00A3081D" w:rsidRDefault="00A3081D" w:rsidP="00A3081D">
                  <w:pPr>
                    <w:widowControl/>
                    <w:spacing w:line="594"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第五条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对运营企业引进首次入驻</w:t>
                  </w:r>
                  <w:r w:rsidRPr="00A3081D">
                    <w:rPr>
                      <w:rFonts w:ascii="方正仿宋_GBK" w:eastAsia="方正仿宋_GBK" w:hAnsi="宋体" w:cs="宋体" w:hint="eastAsia"/>
                      <w:color w:val="000000"/>
                      <w:kern w:val="0"/>
                      <w:sz w:val="32"/>
                      <w:szCs w:val="32"/>
                    </w:rPr>
                    <w:t>重庆市</w:t>
                  </w:r>
                  <w:r w:rsidRPr="00A3081D">
                    <w:rPr>
                      <w:rFonts w:ascii="方正仿宋_GBK" w:eastAsia="方正仿宋_GBK" w:hAnsi="Times New Roman" w:cs="Times New Roman"/>
                      <w:color w:val="000000"/>
                      <w:kern w:val="0"/>
                      <w:sz w:val="32"/>
                      <w:szCs w:val="32"/>
                    </w:rPr>
                    <w:t>、合同</w:t>
                  </w:r>
                  <w:proofErr w:type="gramStart"/>
                  <w:r w:rsidRPr="00A3081D">
                    <w:rPr>
                      <w:rFonts w:ascii="方正仿宋_GBK" w:eastAsia="方正仿宋_GBK" w:hAnsi="Times New Roman" w:cs="Times New Roman"/>
                      <w:color w:val="000000"/>
                      <w:kern w:val="0"/>
                      <w:sz w:val="32"/>
                      <w:szCs w:val="32"/>
                    </w:rPr>
                    <w:t>租期在</w:t>
                  </w:r>
                  <w:proofErr w:type="gramEnd"/>
                  <w:r w:rsidRPr="00A3081D">
                    <w:rPr>
                      <w:rFonts w:ascii="Times New Roman" w:eastAsia="宋体" w:hAnsi="Times New Roman" w:cs="Times New Roman"/>
                      <w:color w:val="000000"/>
                      <w:kern w:val="0"/>
                      <w:sz w:val="32"/>
                      <w:szCs w:val="32"/>
                    </w:rPr>
                    <w:t>5</w:t>
                  </w:r>
                  <w:r w:rsidRPr="00A3081D">
                    <w:rPr>
                      <w:rFonts w:ascii="方正仿宋_GBK" w:eastAsia="方正仿宋_GBK" w:hAnsi="Times New Roman" w:cs="Times New Roman"/>
                      <w:color w:val="000000"/>
                      <w:kern w:val="0"/>
                      <w:sz w:val="32"/>
                      <w:szCs w:val="32"/>
                    </w:rPr>
                    <w:t>年以上的国际高端品牌（详见附表）且经营主流产品事先经行业主管部门认定的，开设面积在</w:t>
                  </w:r>
                  <w:r w:rsidRPr="00A3081D">
                    <w:rPr>
                      <w:rFonts w:ascii="Times New Roman" w:eastAsia="宋体" w:hAnsi="Times New Roman" w:cs="Times New Roman"/>
                      <w:color w:val="000000"/>
                      <w:kern w:val="0"/>
                      <w:sz w:val="32"/>
                      <w:szCs w:val="32"/>
                    </w:rPr>
                    <w:t>500</w:t>
                  </w:r>
                  <w:r w:rsidRPr="00A3081D">
                    <w:rPr>
                      <w:rFonts w:ascii="方正仿宋_GBK" w:eastAsia="方正仿宋_GBK" w:hAnsi="Times New Roman" w:cs="Times New Roman"/>
                      <w:color w:val="000000"/>
                      <w:kern w:val="0"/>
                      <w:sz w:val="32"/>
                      <w:szCs w:val="32"/>
                    </w:rPr>
                    <w:t>平方米以上和</w:t>
                  </w:r>
                  <w:r w:rsidRPr="00A3081D">
                    <w:rPr>
                      <w:rFonts w:ascii="Times New Roman" w:eastAsia="宋体" w:hAnsi="Times New Roman" w:cs="Times New Roman"/>
                      <w:color w:val="000000"/>
                      <w:kern w:val="0"/>
                      <w:sz w:val="32"/>
                      <w:szCs w:val="32"/>
                    </w:rPr>
                    <w:t>200</w:t>
                  </w:r>
                  <w:r w:rsidRPr="00A3081D">
                    <w:rPr>
                      <w:rFonts w:ascii="方正仿宋_GBK" w:eastAsia="方正仿宋_GBK" w:hAnsi="Times New Roman" w:cs="Times New Roman"/>
                      <w:color w:val="000000"/>
                      <w:kern w:val="0"/>
                      <w:sz w:val="32"/>
                      <w:szCs w:val="32"/>
                    </w:rPr>
                    <w:t>平方米以上</w:t>
                  </w:r>
                  <w:r w:rsidRPr="00A3081D">
                    <w:rPr>
                      <w:rFonts w:ascii="方正仿宋_GBK" w:eastAsia="方正仿宋_GBK" w:hAnsi="宋体" w:cs="宋体" w:hint="eastAsia"/>
                      <w:color w:val="000000"/>
                      <w:kern w:val="0"/>
                      <w:sz w:val="32"/>
                      <w:szCs w:val="32"/>
                    </w:rPr>
                    <w:t>直</w:t>
                  </w:r>
                  <w:proofErr w:type="gramStart"/>
                  <w:r w:rsidRPr="00A3081D">
                    <w:rPr>
                      <w:rFonts w:ascii="方正仿宋_GBK" w:eastAsia="方正仿宋_GBK" w:hAnsi="宋体" w:cs="宋体" w:hint="eastAsia"/>
                      <w:color w:val="000000"/>
                      <w:kern w:val="0"/>
                      <w:sz w:val="32"/>
                      <w:szCs w:val="32"/>
                    </w:rPr>
                    <w:t>营</w:t>
                  </w:r>
                  <w:r w:rsidRPr="00A3081D">
                    <w:rPr>
                      <w:rFonts w:ascii="方正仿宋_GBK" w:eastAsia="方正仿宋_GBK" w:hAnsi="Times New Roman" w:cs="Times New Roman"/>
                      <w:color w:val="000000"/>
                      <w:kern w:val="0"/>
                      <w:sz w:val="32"/>
                      <w:szCs w:val="32"/>
                    </w:rPr>
                    <w:t>品牌</w:t>
                  </w:r>
                  <w:proofErr w:type="gramEnd"/>
                  <w:r w:rsidRPr="00A3081D">
                    <w:rPr>
                      <w:rFonts w:ascii="方正仿宋_GBK" w:eastAsia="方正仿宋_GBK" w:hAnsi="Times New Roman" w:cs="Times New Roman"/>
                      <w:color w:val="000000"/>
                      <w:kern w:val="0"/>
                      <w:sz w:val="32"/>
                      <w:szCs w:val="32"/>
                    </w:rPr>
                    <w:t>旗舰店和品牌专卖店的，分别给予</w:t>
                  </w:r>
                  <w:r w:rsidRPr="00A3081D">
                    <w:rPr>
                      <w:rFonts w:ascii="Times New Roman" w:eastAsia="宋体" w:hAnsi="Times New Roman" w:cs="Times New Roman"/>
                      <w:color w:val="000000"/>
                      <w:kern w:val="0"/>
                      <w:sz w:val="32"/>
                      <w:szCs w:val="32"/>
                    </w:rPr>
                    <w:t>300</w:t>
                  </w:r>
                  <w:r w:rsidRPr="00A3081D">
                    <w:rPr>
                      <w:rFonts w:ascii="方正仿宋_GBK" w:eastAsia="方正仿宋_GBK" w:hAnsi="Times New Roman" w:cs="Times New Roman"/>
                      <w:color w:val="000000"/>
                      <w:kern w:val="0"/>
                      <w:sz w:val="32"/>
                      <w:szCs w:val="32"/>
                    </w:rPr>
                    <w:t>万元和</w:t>
                  </w:r>
                  <w:r w:rsidRPr="00A3081D">
                    <w:rPr>
                      <w:rFonts w:ascii="Times New Roman" w:eastAsia="宋体" w:hAnsi="Times New Roman" w:cs="Times New Roman"/>
                      <w:color w:val="000000"/>
                      <w:kern w:val="0"/>
                      <w:sz w:val="32"/>
                      <w:szCs w:val="32"/>
                    </w:rPr>
                    <w:t>100</w:t>
                  </w:r>
                  <w:r w:rsidRPr="00A3081D">
                    <w:rPr>
                      <w:rFonts w:ascii="方正仿宋_GBK" w:eastAsia="方正仿宋_GBK" w:hAnsi="Times New Roman" w:cs="Times New Roman"/>
                      <w:color w:val="000000"/>
                      <w:kern w:val="0"/>
                      <w:sz w:val="32"/>
                      <w:szCs w:val="32"/>
                    </w:rPr>
                    <w:t>万元的一次性奖励。</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第六条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对于运营企业引进全球零售</w:t>
                  </w:r>
                  <w:r w:rsidRPr="00A3081D">
                    <w:rPr>
                      <w:rFonts w:ascii="Times New Roman" w:eastAsia="宋体" w:hAnsi="Times New Roman" w:cs="Times New Roman"/>
                      <w:color w:val="000000"/>
                      <w:kern w:val="0"/>
                      <w:sz w:val="32"/>
                      <w:szCs w:val="32"/>
                    </w:rPr>
                    <w:t>250</w:t>
                  </w:r>
                  <w:r w:rsidRPr="00A3081D">
                    <w:rPr>
                      <w:rFonts w:ascii="方正仿宋_GBK" w:eastAsia="方正仿宋_GBK" w:hAnsi="Times New Roman" w:cs="Times New Roman"/>
                      <w:color w:val="000000"/>
                      <w:kern w:val="0"/>
                      <w:sz w:val="32"/>
                      <w:szCs w:val="32"/>
                    </w:rPr>
                    <w:t>强（以国际权威机构发布名单为准）企业开设面积在</w:t>
                  </w:r>
                  <w:r w:rsidRPr="00A3081D">
                    <w:rPr>
                      <w:rFonts w:ascii="Times New Roman" w:eastAsia="宋体" w:hAnsi="Times New Roman" w:cs="Times New Roman"/>
                      <w:color w:val="000000"/>
                      <w:kern w:val="0"/>
                      <w:sz w:val="32"/>
                      <w:szCs w:val="32"/>
                    </w:rPr>
                    <w:t>5000</w:t>
                  </w:r>
                  <w:r w:rsidRPr="00A3081D">
                    <w:rPr>
                      <w:rFonts w:ascii="方正仿宋_GBK" w:eastAsia="方正仿宋_GBK" w:hAnsi="Times New Roman" w:cs="Times New Roman"/>
                      <w:color w:val="000000"/>
                      <w:kern w:val="0"/>
                      <w:sz w:val="32"/>
                      <w:szCs w:val="32"/>
                    </w:rPr>
                    <w:t>平方米以上零售商场，事先经行业主管部门认定的，给予</w:t>
                  </w:r>
                  <w:r w:rsidRPr="00A3081D">
                    <w:rPr>
                      <w:rFonts w:ascii="Times New Roman" w:eastAsia="宋体" w:hAnsi="Times New Roman" w:cs="Times New Roman"/>
                      <w:color w:val="000000"/>
                      <w:kern w:val="0"/>
                      <w:sz w:val="32"/>
                      <w:szCs w:val="32"/>
                    </w:rPr>
                    <w:t>100</w:t>
                  </w:r>
                  <w:r w:rsidRPr="00A3081D">
                    <w:rPr>
                      <w:rFonts w:ascii="方正仿宋_GBK" w:eastAsia="方正仿宋_GBK" w:hAnsi="Times New Roman" w:cs="Times New Roman"/>
                      <w:color w:val="000000"/>
                      <w:kern w:val="0"/>
                      <w:sz w:val="32"/>
                      <w:szCs w:val="32"/>
                    </w:rPr>
                    <w:t>万元一次性奖励。</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第七条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对运营企业因发展需要贷款建设，且由担保机构担保贷款，给予担保费补贴，事先经行业主管部门认定的，原则上按其担保费率不超过</w:t>
                  </w:r>
                  <w:r w:rsidRPr="00A3081D">
                    <w:rPr>
                      <w:rFonts w:ascii="Times New Roman" w:eastAsia="宋体" w:hAnsi="Times New Roman" w:cs="Times New Roman"/>
                      <w:color w:val="000000"/>
                      <w:kern w:val="0"/>
                      <w:sz w:val="32"/>
                      <w:szCs w:val="32"/>
                    </w:rPr>
                    <w:t>1%</w:t>
                  </w:r>
                  <w:r w:rsidRPr="00A3081D">
                    <w:rPr>
                      <w:rFonts w:ascii="方正仿宋_GBK" w:eastAsia="方正仿宋_GBK" w:hAnsi="Times New Roman" w:cs="Times New Roman"/>
                      <w:color w:val="000000"/>
                      <w:kern w:val="0"/>
                      <w:sz w:val="32"/>
                      <w:szCs w:val="32"/>
                    </w:rPr>
                    <w:t>予以补贴，补贴期</w:t>
                  </w:r>
                  <w:r w:rsidRPr="00A3081D">
                    <w:rPr>
                      <w:rFonts w:ascii="Times New Roman" w:eastAsia="宋体" w:hAnsi="Times New Roman" w:cs="Times New Roman"/>
                      <w:color w:val="000000"/>
                      <w:kern w:val="0"/>
                      <w:sz w:val="32"/>
                      <w:szCs w:val="32"/>
                    </w:rPr>
                    <w:t>5</w:t>
                  </w:r>
                  <w:r w:rsidRPr="00A3081D">
                    <w:rPr>
                      <w:rFonts w:ascii="方正仿宋_GBK" w:eastAsia="方正仿宋_GBK" w:hAnsi="Times New Roman" w:cs="Times New Roman"/>
                      <w:color w:val="000000"/>
                      <w:kern w:val="0"/>
                      <w:sz w:val="32"/>
                      <w:szCs w:val="32"/>
                    </w:rPr>
                    <w:t>年，累计补贴额度不超过</w:t>
                  </w:r>
                  <w:r w:rsidRPr="00A3081D">
                    <w:rPr>
                      <w:rFonts w:ascii="Times New Roman" w:eastAsia="宋体" w:hAnsi="Times New Roman" w:cs="Times New Roman"/>
                      <w:color w:val="000000"/>
                      <w:kern w:val="0"/>
                      <w:sz w:val="32"/>
                      <w:szCs w:val="32"/>
                    </w:rPr>
                    <w:t>100</w:t>
                  </w:r>
                  <w:r w:rsidRPr="00A3081D">
                    <w:rPr>
                      <w:rFonts w:ascii="方正仿宋_GBK" w:eastAsia="方正仿宋_GBK" w:hAnsi="Times New Roman" w:cs="Times New Roman"/>
                      <w:color w:val="000000"/>
                      <w:kern w:val="0"/>
                      <w:sz w:val="32"/>
                      <w:szCs w:val="32"/>
                    </w:rPr>
                    <w:t>万元。</w:t>
                  </w:r>
                </w:p>
                <w:p w:rsidR="00A3081D" w:rsidRPr="00A3081D" w:rsidRDefault="00A3081D" w:rsidP="00A3081D">
                  <w:pPr>
                    <w:widowControl/>
                    <w:spacing w:line="315" w:lineRule="atLeast"/>
                    <w:jc w:val="left"/>
                    <w:rPr>
                      <w:rFonts w:ascii="宋体" w:eastAsia="宋体" w:hAnsi="宋体" w:cs="宋体"/>
                      <w:color w:val="000000"/>
                      <w:kern w:val="0"/>
                      <w:szCs w:val="21"/>
                    </w:rPr>
                  </w:pPr>
                  <w:r w:rsidRPr="00A3081D">
                    <w:rPr>
                      <w:rFonts w:ascii="方正仿宋_GBK" w:eastAsia="方正仿宋_GBK" w:hAnsi="Times New Roman" w:cs="Times New Roman"/>
                      <w:color w:val="000000"/>
                      <w:kern w:val="0"/>
                      <w:sz w:val="32"/>
                      <w:szCs w:val="32"/>
                    </w:rPr>
                    <w:t>第八条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对</w:t>
                  </w:r>
                  <w:proofErr w:type="gramStart"/>
                  <w:r w:rsidRPr="00A3081D">
                    <w:rPr>
                      <w:rFonts w:ascii="方正仿宋_GBK" w:eastAsia="方正仿宋_GBK" w:hAnsi="Times New Roman" w:cs="Times New Roman"/>
                      <w:color w:val="000000"/>
                      <w:kern w:val="0"/>
                      <w:sz w:val="32"/>
                      <w:szCs w:val="32"/>
                    </w:rPr>
                    <w:t>自持</w:t>
                  </w:r>
                  <w:proofErr w:type="gramEnd"/>
                  <w:r w:rsidRPr="00A3081D">
                    <w:rPr>
                      <w:rFonts w:ascii="方正仿宋_GBK" w:eastAsia="方正仿宋_GBK" w:hAnsi="宋体" w:cs="宋体" w:hint="eastAsia"/>
                      <w:color w:val="000000"/>
                      <w:kern w:val="0"/>
                      <w:sz w:val="32"/>
                      <w:szCs w:val="32"/>
                    </w:rPr>
                    <w:t>商业</w:t>
                  </w:r>
                  <w:r w:rsidRPr="00A3081D">
                    <w:rPr>
                      <w:rFonts w:ascii="方正仿宋_GBK" w:eastAsia="方正仿宋_GBK" w:hAnsi="Times New Roman" w:cs="Times New Roman"/>
                      <w:color w:val="000000"/>
                      <w:kern w:val="0"/>
                      <w:sz w:val="32"/>
                      <w:szCs w:val="32"/>
                    </w:rPr>
                    <w:t>且实现集中收银</w:t>
                  </w:r>
                  <w:r w:rsidRPr="00A3081D">
                    <w:rPr>
                      <w:rFonts w:ascii="方正仿宋_GBK" w:eastAsia="方正仿宋_GBK" w:hAnsi="宋体" w:cs="宋体" w:hint="eastAsia"/>
                      <w:color w:val="000000"/>
                      <w:kern w:val="0"/>
                      <w:sz w:val="32"/>
                      <w:szCs w:val="32"/>
                    </w:rPr>
                    <w:t>运营企业的资金</w:t>
                  </w:r>
                  <w:r w:rsidRPr="00A3081D">
                    <w:rPr>
                      <w:rFonts w:ascii="方正仿宋_GBK" w:eastAsia="方正仿宋_GBK" w:hAnsi="Times New Roman" w:cs="Times New Roman"/>
                      <w:color w:val="000000"/>
                      <w:kern w:val="0"/>
                      <w:sz w:val="32"/>
                      <w:szCs w:val="32"/>
                    </w:rPr>
                    <w:t>扶持</w:t>
                  </w:r>
                </w:p>
                <w:p w:rsidR="00A3081D" w:rsidRPr="00A3081D" w:rsidRDefault="00A3081D" w:rsidP="00A3081D">
                  <w:pPr>
                    <w:widowControl/>
                    <w:spacing w:line="560" w:lineRule="atLeast"/>
                    <w:ind w:firstLine="645"/>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w:t>
                  </w:r>
                  <w:r w:rsidRPr="00A3081D">
                    <w:rPr>
                      <w:rFonts w:ascii="Times New Roman" w:eastAsia="宋体" w:hAnsi="Times New Roman" w:cs="Times New Roman"/>
                      <w:color w:val="000000"/>
                      <w:kern w:val="0"/>
                      <w:sz w:val="32"/>
                      <w:szCs w:val="32"/>
                    </w:rPr>
                    <w:t>1</w:t>
                  </w:r>
                  <w:r w:rsidRPr="00A3081D">
                    <w:rPr>
                      <w:rFonts w:ascii="方正仿宋_GBK" w:eastAsia="方正仿宋_GBK" w:hAnsi="Times New Roman" w:cs="Times New Roman"/>
                      <w:color w:val="000000"/>
                      <w:kern w:val="0"/>
                      <w:sz w:val="32"/>
                      <w:szCs w:val="32"/>
                    </w:rPr>
                    <w:t>）</w:t>
                  </w:r>
                  <w:r w:rsidRPr="00A3081D">
                    <w:rPr>
                      <w:rFonts w:ascii="仿宋_GB2312" w:eastAsia="仿宋_GB2312" w:hAnsi="宋体" w:cs="宋体" w:hint="eastAsia"/>
                      <w:color w:val="000000"/>
                      <w:kern w:val="0"/>
                      <w:sz w:val="32"/>
                      <w:szCs w:val="32"/>
                    </w:rPr>
                    <w:t>对</w:t>
                  </w:r>
                  <w:proofErr w:type="gramStart"/>
                  <w:r w:rsidRPr="00A3081D">
                    <w:rPr>
                      <w:rFonts w:ascii="仿宋_GB2312" w:eastAsia="仿宋_GB2312" w:hAnsi="Times New Roman" w:cs="Times New Roman"/>
                      <w:color w:val="000000"/>
                      <w:kern w:val="0"/>
                      <w:sz w:val="32"/>
                      <w:szCs w:val="32"/>
                    </w:rPr>
                    <w:t>自持</w:t>
                  </w:r>
                  <w:proofErr w:type="gramEnd"/>
                  <w:r w:rsidRPr="00A3081D">
                    <w:rPr>
                      <w:rFonts w:ascii="仿宋_GB2312" w:eastAsia="仿宋_GB2312" w:hAnsi="Times New Roman" w:cs="Times New Roman"/>
                      <w:color w:val="000000"/>
                      <w:kern w:val="0"/>
                      <w:sz w:val="32"/>
                      <w:szCs w:val="32"/>
                    </w:rPr>
                    <w:t>商业物业的企业给予一定资金扶持，扶持时间三年。具体扶持标准如下：企业当年缴纳的增值税、企业所得税区级留存部分之和在</w:t>
                  </w:r>
                  <w:r w:rsidRPr="00A3081D">
                    <w:rPr>
                      <w:rFonts w:ascii="Times New Roman" w:eastAsia="宋体" w:hAnsi="Times New Roman" w:cs="Times New Roman"/>
                      <w:color w:val="000000"/>
                      <w:kern w:val="0"/>
                      <w:sz w:val="32"/>
                      <w:szCs w:val="32"/>
                    </w:rPr>
                    <w:t>10</w:t>
                  </w:r>
                  <w:r w:rsidRPr="00A3081D">
                    <w:rPr>
                      <w:rFonts w:ascii="仿宋_GB2312" w:eastAsia="仿宋_GB2312" w:hAnsi="Times New Roman" w:cs="Times New Roman"/>
                      <w:color w:val="000000"/>
                      <w:kern w:val="0"/>
                      <w:sz w:val="32"/>
                      <w:szCs w:val="32"/>
                    </w:rPr>
                    <w:t>万</w:t>
                  </w:r>
                  <w:r w:rsidRPr="00A3081D">
                    <w:rPr>
                      <w:rFonts w:ascii="Times New Roman" w:eastAsia="宋体" w:hAnsi="Times New Roman" w:cs="Times New Roman"/>
                      <w:color w:val="000000"/>
                      <w:kern w:val="0"/>
                      <w:sz w:val="32"/>
                      <w:szCs w:val="32"/>
                    </w:rPr>
                    <w:t>—30</w:t>
                  </w:r>
                  <w:r w:rsidRPr="00A3081D">
                    <w:rPr>
                      <w:rFonts w:ascii="仿宋_GB2312" w:eastAsia="仿宋_GB2312" w:hAnsi="Times New Roman" w:cs="Times New Roman"/>
                      <w:color w:val="000000"/>
                      <w:kern w:val="0"/>
                      <w:sz w:val="32"/>
                      <w:szCs w:val="32"/>
                    </w:rPr>
                    <w:t>万元（含）按</w:t>
                  </w:r>
                  <w:r w:rsidRPr="00A3081D">
                    <w:rPr>
                      <w:rFonts w:ascii="Times New Roman" w:eastAsia="宋体" w:hAnsi="Times New Roman" w:cs="Times New Roman"/>
                      <w:color w:val="000000"/>
                      <w:kern w:val="0"/>
                      <w:sz w:val="32"/>
                      <w:szCs w:val="32"/>
                    </w:rPr>
                    <w:t>80%</w:t>
                  </w:r>
                  <w:r w:rsidRPr="00A3081D">
                    <w:rPr>
                      <w:rFonts w:ascii="仿宋_GB2312" w:eastAsia="仿宋_GB2312" w:hAnsi="Times New Roman" w:cs="Times New Roman"/>
                      <w:color w:val="000000"/>
                      <w:kern w:val="0"/>
                      <w:sz w:val="32"/>
                      <w:szCs w:val="32"/>
                    </w:rPr>
                    <w:t>比例安排资金予以扶持；企业当年缴纳的增值税、企业所得税区级留存部分之和在</w:t>
                  </w:r>
                  <w:r w:rsidRPr="00A3081D">
                    <w:rPr>
                      <w:rFonts w:ascii="Times New Roman" w:eastAsia="宋体" w:hAnsi="Times New Roman" w:cs="Times New Roman"/>
                      <w:color w:val="000000"/>
                      <w:kern w:val="0"/>
                      <w:sz w:val="32"/>
                      <w:szCs w:val="32"/>
                    </w:rPr>
                    <w:t>30</w:t>
                  </w:r>
                  <w:r w:rsidRPr="00A3081D">
                    <w:rPr>
                      <w:rFonts w:ascii="仿宋_GB2312" w:eastAsia="仿宋_GB2312" w:hAnsi="Times New Roman" w:cs="Times New Roman"/>
                      <w:color w:val="000000"/>
                      <w:kern w:val="0"/>
                      <w:sz w:val="32"/>
                      <w:szCs w:val="32"/>
                    </w:rPr>
                    <w:t>万以上的按</w:t>
                  </w:r>
                  <w:r w:rsidRPr="00A3081D">
                    <w:rPr>
                      <w:rFonts w:ascii="Times New Roman" w:eastAsia="宋体" w:hAnsi="Times New Roman" w:cs="Times New Roman"/>
                      <w:color w:val="000000"/>
                      <w:kern w:val="0"/>
                      <w:sz w:val="32"/>
                      <w:szCs w:val="32"/>
                    </w:rPr>
                    <w:t>50%</w:t>
                  </w:r>
                  <w:r w:rsidRPr="00A3081D">
                    <w:rPr>
                      <w:rFonts w:ascii="仿宋_GB2312" w:eastAsia="仿宋_GB2312" w:hAnsi="Times New Roman" w:cs="Times New Roman"/>
                      <w:color w:val="000000"/>
                      <w:kern w:val="0"/>
                      <w:sz w:val="32"/>
                      <w:szCs w:val="32"/>
                    </w:rPr>
                    <w:t>比例安排资金予以扶持。</w:t>
                  </w:r>
                </w:p>
                <w:p w:rsidR="00A3081D" w:rsidRPr="00A3081D" w:rsidRDefault="00A3081D" w:rsidP="00A3081D">
                  <w:pPr>
                    <w:widowControl/>
                    <w:spacing w:line="560" w:lineRule="atLeast"/>
                    <w:ind w:firstLine="645"/>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w:t>
                  </w:r>
                  <w:r w:rsidRPr="00A3081D">
                    <w:rPr>
                      <w:rFonts w:ascii="Times New Roman" w:eastAsia="宋体" w:hAnsi="Times New Roman" w:cs="Times New Roman"/>
                      <w:color w:val="000000"/>
                      <w:kern w:val="0"/>
                      <w:sz w:val="32"/>
                      <w:szCs w:val="32"/>
                    </w:rPr>
                    <w:t>2</w:t>
                  </w:r>
                  <w:r w:rsidRPr="00A3081D">
                    <w:rPr>
                      <w:rFonts w:ascii="方正仿宋_GBK" w:eastAsia="方正仿宋_GBK" w:hAnsi="Times New Roman" w:cs="Times New Roman"/>
                      <w:color w:val="000000"/>
                      <w:kern w:val="0"/>
                      <w:sz w:val="32"/>
                      <w:szCs w:val="32"/>
                    </w:rPr>
                    <w:t>）对</w:t>
                  </w:r>
                  <w:proofErr w:type="gramStart"/>
                  <w:r w:rsidRPr="00A3081D">
                    <w:rPr>
                      <w:rFonts w:ascii="方正仿宋_GBK" w:eastAsia="方正仿宋_GBK" w:hAnsi="Times New Roman" w:cs="Times New Roman"/>
                      <w:color w:val="000000"/>
                      <w:kern w:val="0"/>
                      <w:sz w:val="32"/>
                      <w:szCs w:val="32"/>
                    </w:rPr>
                    <w:t>自持</w:t>
                  </w:r>
                  <w:proofErr w:type="gramEnd"/>
                  <w:r w:rsidRPr="00A3081D">
                    <w:rPr>
                      <w:rFonts w:ascii="方正仿宋_GBK" w:eastAsia="方正仿宋_GBK" w:hAnsi="Times New Roman" w:cs="Times New Roman"/>
                      <w:color w:val="000000"/>
                      <w:kern w:val="0"/>
                      <w:sz w:val="32"/>
                      <w:szCs w:val="32"/>
                    </w:rPr>
                    <w:t>商业物业新引进的符合</w:t>
                  </w:r>
                  <w:proofErr w:type="gramStart"/>
                  <w:r w:rsidRPr="00A3081D">
                    <w:rPr>
                      <w:rFonts w:ascii="方正仿宋_GBK" w:eastAsia="方正仿宋_GBK" w:hAnsi="Times New Roman" w:cs="Times New Roman"/>
                      <w:color w:val="000000"/>
                      <w:kern w:val="0"/>
                      <w:sz w:val="32"/>
                      <w:szCs w:val="32"/>
                    </w:rPr>
                    <w:t>区产业</w:t>
                  </w:r>
                  <w:proofErr w:type="gramEnd"/>
                  <w:r w:rsidRPr="00A3081D">
                    <w:rPr>
                      <w:rFonts w:ascii="方正仿宋_GBK" w:eastAsia="方正仿宋_GBK" w:hAnsi="Times New Roman" w:cs="Times New Roman"/>
                      <w:color w:val="000000"/>
                      <w:kern w:val="0"/>
                      <w:sz w:val="32"/>
                      <w:szCs w:val="32"/>
                    </w:rPr>
                    <w:t>发展导向的限额以上</w:t>
                  </w:r>
                  <w:r w:rsidRPr="00A3081D">
                    <w:rPr>
                      <w:rFonts w:ascii="仿宋_GB2312" w:eastAsia="仿宋_GB2312" w:hAnsi="Times New Roman" w:cs="Times New Roman"/>
                      <w:color w:val="000000"/>
                      <w:kern w:val="0"/>
                      <w:sz w:val="32"/>
                      <w:szCs w:val="32"/>
                    </w:rPr>
                    <w:t>一般纳税人当年缴纳的增值税、企业所得税区级留存部分之和</w:t>
                  </w:r>
                  <w:r w:rsidRPr="00A3081D">
                    <w:rPr>
                      <w:rFonts w:ascii="方正仿宋_GBK" w:eastAsia="方正仿宋_GBK" w:hAnsi="Times New Roman" w:cs="Times New Roman"/>
                      <w:color w:val="000000"/>
                      <w:kern w:val="0"/>
                      <w:sz w:val="32"/>
                      <w:szCs w:val="32"/>
                    </w:rPr>
                    <w:t>，给予</w:t>
                  </w:r>
                  <w:r w:rsidRPr="00A3081D">
                    <w:rPr>
                      <w:rFonts w:ascii="Times New Roman" w:eastAsia="宋体" w:hAnsi="Times New Roman" w:cs="Times New Roman"/>
                      <w:color w:val="000000"/>
                      <w:kern w:val="0"/>
                      <w:sz w:val="32"/>
                      <w:szCs w:val="32"/>
                    </w:rPr>
                    <w:t>50%</w:t>
                  </w:r>
                  <w:r w:rsidRPr="00A3081D">
                    <w:rPr>
                      <w:rFonts w:ascii="方正仿宋_GBK" w:eastAsia="方正仿宋_GBK" w:hAnsi="Times New Roman" w:cs="Times New Roman"/>
                      <w:color w:val="000000"/>
                      <w:kern w:val="0"/>
                      <w:sz w:val="32"/>
                      <w:szCs w:val="32"/>
                    </w:rPr>
                    <w:t>等额财政补助（补助期为引进企业税务登记日起</w:t>
                  </w:r>
                  <w:r w:rsidRPr="00A3081D">
                    <w:rPr>
                      <w:rFonts w:ascii="Times New Roman" w:eastAsia="宋体" w:hAnsi="Times New Roman" w:cs="Times New Roman"/>
                      <w:color w:val="000000"/>
                      <w:kern w:val="0"/>
                      <w:sz w:val="32"/>
                      <w:szCs w:val="32"/>
                    </w:rPr>
                    <w:t>2</w:t>
                  </w:r>
                  <w:r w:rsidRPr="00A3081D">
                    <w:rPr>
                      <w:rFonts w:ascii="方正仿宋_GBK" w:eastAsia="方正仿宋_GBK" w:hAnsi="Times New Roman" w:cs="Times New Roman"/>
                      <w:color w:val="000000"/>
                      <w:kern w:val="0"/>
                      <w:sz w:val="32"/>
                      <w:szCs w:val="32"/>
                    </w:rPr>
                    <w:t>年，扣除引入企业已享受相应的产业支持政策部分）。</w:t>
                  </w:r>
                </w:p>
                <w:p w:rsidR="00A3081D" w:rsidRPr="00A3081D" w:rsidRDefault="00A3081D" w:rsidP="00A3081D">
                  <w:pPr>
                    <w:widowControl/>
                    <w:spacing w:line="560" w:lineRule="atLeast"/>
                    <w:ind w:left="1290" w:hanging="1290"/>
                    <w:jc w:val="center"/>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第三章</w:t>
                  </w:r>
                  <w:r w:rsidRPr="00A3081D">
                    <w:rPr>
                      <w:rFonts w:ascii="Times New Roman" w:eastAsia="宋体" w:hAnsi="Times New Roman" w:cs="Times New Roman"/>
                      <w:color w:val="000000"/>
                      <w:kern w:val="0"/>
                      <w:sz w:val="32"/>
                      <w:szCs w:val="32"/>
                    </w:rPr>
                    <w:t> </w:t>
                  </w:r>
                  <w:r w:rsidRPr="00A3081D">
                    <w:rPr>
                      <w:rFonts w:ascii="黑体" w:eastAsia="黑体" w:hAnsi="黑体" w:cs="Times New Roman"/>
                      <w:color w:val="000000"/>
                      <w:kern w:val="0"/>
                      <w:sz w:val="32"/>
                      <w:szCs w:val="32"/>
                    </w:rPr>
                    <w:t>支持入驻商业综合体企业发展</w:t>
                  </w:r>
                </w:p>
                <w:p w:rsidR="00A3081D" w:rsidRPr="00A3081D" w:rsidRDefault="00A3081D" w:rsidP="00A3081D">
                  <w:pPr>
                    <w:widowControl/>
                    <w:spacing w:line="560" w:lineRule="atLeast"/>
                    <w:jc w:val="center"/>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第九条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对入驻商业综合体的互联网</w:t>
                  </w:r>
                  <w:r w:rsidRPr="00A3081D">
                    <w:rPr>
                      <w:rFonts w:ascii="Times New Roman" w:eastAsia="宋体" w:hAnsi="Times New Roman" w:cs="Times New Roman"/>
                      <w:color w:val="000000"/>
                      <w:kern w:val="0"/>
                      <w:sz w:val="32"/>
                      <w:szCs w:val="32"/>
                    </w:rPr>
                    <w:t>+</w:t>
                  </w:r>
                  <w:r w:rsidRPr="00A3081D">
                    <w:rPr>
                      <w:rFonts w:ascii="方正仿宋_GBK" w:eastAsia="方正仿宋_GBK" w:hAnsi="Times New Roman" w:cs="Times New Roman"/>
                      <w:color w:val="000000"/>
                      <w:kern w:val="0"/>
                      <w:sz w:val="32"/>
                      <w:szCs w:val="32"/>
                    </w:rPr>
                    <w:t>体验中心、</w:t>
                  </w:r>
                  <w:r w:rsidRPr="00A3081D">
                    <w:rPr>
                      <w:rFonts w:ascii="Times New Roman" w:eastAsia="宋体" w:hAnsi="Times New Roman" w:cs="Times New Roman"/>
                      <w:color w:val="000000"/>
                      <w:kern w:val="0"/>
                      <w:sz w:val="32"/>
                      <w:szCs w:val="32"/>
                    </w:rPr>
                    <w:t>AR</w:t>
                  </w:r>
                  <w:r w:rsidRPr="00A3081D">
                    <w:rPr>
                      <w:rFonts w:ascii="方正仿宋_GBK" w:eastAsia="方正仿宋_GBK" w:hAnsi="Times New Roman" w:cs="Times New Roman"/>
                      <w:color w:val="000000"/>
                      <w:kern w:val="0"/>
                      <w:sz w:val="32"/>
                      <w:szCs w:val="32"/>
                    </w:rPr>
                    <w:t>体验店、</w:t>
                  </w:r>
                  <w:r w:rsidRPr="00A3081D">
                    <w:rPr>
                      <w:rFonts w:ascii="Times New Roman" w:eastAsia="宋体" w:hAnsi="Times New Roman" w:cs="Times New Roman"/>
                      <w:color w:val="000000"/>
                      <w:kern w:val="0"/>
                      <w:sz w:val="32"/>
                      <w:szCs w:val="32"/>
                    </w:rPr>
                    <w:t>VR</w:t>
                  </w:r>
                  <w:r w:rsidRPr="00A3081D">
                    <w:rPr>
                      <w:rFonts w:ascii="方正仿宋_GBK" w:eastAsia="方正仿宋_GBK" w:hAnsi="Times New Roman" w:cs="Times New Roman"/>
                      <w:color w:val="000000"/>
                      <w:kern w:val="0"/>
                      <w:sz w:val="32"/>
                      <w:szCs w:val="32"/>
                    </w:rPr>
                    <w:t>体验店、文</w:t>
                  </w:r>
                  <w:proofErr w:type="gramStart"/>
                  <w:r w:rsidRPr="00A3081D">
                    <w:rPr>
                      <w:rFonts w:ascii="方正仿宋_GBK" w:eastAsia="方正仿宋_GBK" w:hAnsi="Times New Roman" w:cs="Times New Roman"/>
                      <w:color w:val="000000"/>
                      <w:kern w:val="0"/>
                      <w:sz w:val="32"/>
                      <w:szCs w:val="32"/>
                    </w:rPr>
                    <w:t>创类体验</w:t>
                  </w:r>
                  <w:proofErr w:type="gramEnd"/>
                  <w:r w:rsidRPr="00A3081D">
                    <w:rPr>
                      <w:rFonts w:ascii="方正仿宋_GBK" w:eastAsia="方正仿宋_GBK" w:hAnsi="Times New Roman" w:cs="Times New Roman"/>
                      <w:color w:val="000000"/>
                      <w:kern w:val="0"/>
                      <w:sz w:val="32"/>
                      <w:szCs w:val="32"/>
                    </w:rPr>
                    <w:t>中心、影视文化等企业，事先经行业主管部门认定的，按面积租金的</w:t>
                  </w:r>
                  <w:r w:rsidRPr="00A3081D">
                    <w:rPr>
                      <w:rFonts w:ascii="Times New Roman" w:eastAsia="宋体" w:hAnsi="Times New Roman" w:cs="Times New Roman"/>
                      <w:color w:val="000000"/>
                      <w:kern w:val="0"/>
                      <w:sz w:val="32"/>
                      <w:szCs w:val="32"/>
                    </w:rPr>
                    <w:t>80%</w:t>
                  </w:r>
                  <w:r w:rsidRPr="00A3081D">
                    <w:rPr>
                      <w:rFonts w:ascii="方正仿宋_GBK" w:eastAsia="方正仿宋_GBK" w:hAnsi="Times New Roman" w:cs="Times New Roman"/>
                      <w:color w:val="000000"/>
                      <w:kern w:val="0"/>
                      <w:sz w:val="32"/>
                      <w:szCs w:val="32"/>
                    </w:rPr>
                    <w:t>给予补贴，每月每平方米不超过</w:t>
                  </w:r>
                  <w:r w:rsidRPr="00A3081D">
                    <w:rPr>
                      <w:rFonts w:ascii="Times New Roman" w:eastAsia="宋体" w:hAnsi="Times New Roman" w:cs="Times New Roman"/>
                      <w:color w:val="000000"/>
                      <w:kern w:val="0"/>
                      <w:sz w:val="32"/>
                      <w:szCs w:val="32"/>
                    </w:rPr>
                    <w:t>50</w:t>
                  </w:r>
                  <w:r w:rsidRPr="00A3081D">
                    <w:rPr>
                      <w:rFonts w:ascii="方正仿宋_GBK" w:eastAsia="方正仿宋_GBK" w:hAnsi="Times New Roman" w:cs="Times New Roman"/>
                      <w:color w:val="000000"/>
                      <w:kern w:val="0"/>
                      <w:sz w:val="32"/>
                      <w:szCs w:val="32"/>
                    </w:rPr>
                    <w:t>元，期限</w:t>
                  </w:r>
                  <w:r w:rsidRPr="00A3081D">
                    <w:rPr>
                      <w:rFonts w:ascii="Times New Roman" w:eastAsia="宋体" w:hAnsi="Times New Roman" w:cs="Times New Roman"/>
                      <w:color w:val="000000"/>
                      <w:kern w:val="0"/>
                      <w:sz w:val="32"/>
                      <w:szCs w:val="32"/>
                    </w:rPr>
                    <w:t>3</w:t>
                  </w:r>
                  <w:r w:rsidRPr="00A3081D">
                    <w:rPr>
                      <w:rFonts w:ascii="方正仿宋_GBK" w:eastAsia="方正仿宋_GBK" w:hAnsi="Times New Roman" w:cs="Times New Roman"/>
                      <w:color w:val="000000"/>
                      <w:kern w:val="0"/>
                      <w:sz w:val="32"/>
                      <w:szCs w:val="32"/>
                    </w:rPr>
                    <w:t>年。当年享受金额不超过该企业当年入库增值税、企业所得税</w:t>
                  </w:r>
                  <w:r w:rsidRPr="00A3081D">
                    <w:rPr>
                      <w:rFonts w:ascii="仿宋_GB2312" w:eastAsia="仿宋_GB2312" w:hAnsi="Times New Roman" w:cs="Times New Roman"/>
                      <w:color w:val="000000"/>
                      <w:kern w:val="0"/>
                      <w:sz w:val="32"/>
                      <w:szCs w:val="32"/>
                    </w:rPr>
                    <w:t>区级留存部分</w:t>
                  </w:r>
                  <w:r w:rsidRPr="00A3081D">
                    <w:rPr>
                      <w:rFonts w:ascii="方正仿宋_GBK" w:eastAsia="方正仿宋_GBK" w:hAnsi="Times New Roman" w:cs="Times New Roman"/>
                      <w:color w:val="000000"/>
                      <w:kern w:val="0"/>
                      <w:sz w:val="32"/>
                      <w:szCs w:val="32"/>
                    </w:rPr>
                    <w:t>。</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第十条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对入驻商业综合体的大型商贸企业，事先经行业主管部门认定的，按面积租金的</w:t>
                  </w:r>
                  <w:r w:rsidRPr="00A3081D">
                    <w:rPr>
                      <w:rFonts w:ascii="Times New Roman" w:eastAsia="宋体" w:hAnsi="Times New Roman" w:cs="Times New Roman"/>
                      <w:color w:val="000000"/>
                      <w:kern w:val="0"/>
                      <w:sz w:val="32"/>
                      <w:szCs w:val="32"/>
                    </w:rPr>
                    <w:t>50%</w:t>
                  </w:r>
                  <w:r w:rsidRPr="00A3081D">
                    <w:rPr>
                      <w:rFonts w:ascii="方正仿宋_GBK" w:eastAsia="方正仿宋_GBK" w:hAnsi="Times New Roman" w:cs="Times New Roman"/>
                      <w:color w:val="000000"/>
                      <w:kern w:val="0"/>
                      <w:sz w:val="32"/>
                      <w:szCs w:val="32"/>
                    </w:rPr>
                    <w:t>给予补贴，每月每平方米不超过</w:t>
                  </w:r>
                  <w:r w:rsidRPr="00A3081D">
                    <w:rPr>
                      <w:rFonts w:ascii="Times New Roman" w:eastAsia="宋体" w:hAnsi="Times New Roman" w:cs="Times New Roman"/>
                      <w:color w:val="000000"/>
                      <w:kern w:val="0"/>
                      <w:sz w:val="32"/>
                      <w:szCs w:val="32"/>
                    </w:rPr>
                    <w:t>20</w:t>
                  </w:r>
                  <w:r w:rsidRPr="00A3081D">
                    <w:rPr>
                      <w:rFonts w:ascii="方正仿宋_GBK" w:eastAsia="方正仿宋_GBK" w:hAnsi="Times New Roman" w:cs="Times New Roman"/>
                      <w:color w:val="000000"/>
                      <w:kern w:val="0"/>
                      <w:sz w:val="32"/>
                      <w:szCs w:val="32"/>
                    </w:rPr>
                    <w:t>元，期限</w:t>
                  </w:r>
                  <w:r w:rsidRPr="00A3081D">
                    <w:rPr>
                      <w:rFonts w:ascii="Times New Roman" w:eastAsia="宋体" w:hAnsi="Times New Roman" w:cs="Times New Roman"/>
                      <w:color w:val="000000"/>
                      <w:kern w:val="0"/>
                      <w:sz w:val="32"/>
                      <w:szCs w:val="32"/>
                    </w:rPr>
                    <w:t>3</w:t>
                  </w:r>
                  <w:r w:rsidRPr="00A3081D">
                    <w:rPr>
                      <w:rFonts w:ascii="方正仿宋_GBK" w:eastAsia="方正仿宋_GBK" w:hAnsi="Times New Roman" w:cs="Times New Roman"/>
                      <w:color w:val="000000"/>
                      <w:kern w:val="0"/>
                      <w:sz w:val="32"/>
                      <w:szCs w:val="32"/>
                    </w:rPr>
                    <w:t>年。当年享受金额不超过该企业当年入库增值税、企业所得税</w:t>
                  </w:r>
                  <w:r w:rsidRPr="00A3081D">
                    <w:rPr>
                      <w:rFonts w:ascii="仿宋_GB2312" w:eastAsia="仿宋_GB2312" w:hAnsi="Times New Roman" w:cs="Times New Roman"/>
                      <w:color w:val="000000"/>
                      <w:kern w:val="0"/>
                      <w:sz w:val="32"/>
                      <w:szCs w:val="32"/>
                    </w:rPr>
                    <w:t>区级留存部分</w:t>
                  </w:r>
                  <w:r w:rsidRPr="00A3081D">
                    <w:rPr>
                      <w:rFonts w:ascii="方正仿宋_GBK" w:eastAsia="方正仿宋_GBK" w:hAnsi="Times New Roman" w:cs="Times New Roman"/>
                      <w:color w:val="000000"/>
                      <w:kern w:val="0"/>
                      <w:sz w:val="32"/>
                      <w:szCs w:val="32"/>
                    </w:rPr>
                    <w:t>。</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第十一条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对入驻商业综合体的商贸销售企业总部，年销售额达到</w:t>
                  </w:r>
                  <w:r w:rsidRPr="00A3081D">
                    <w:rPr>
                      <w:rFonts w:ascii="Times New Roman" w:eastAsia="宋体" w:hAnsi="Times New Roman" w:cs="Times New Roman"/>
                      <w:color w:val="000000"/>
                      <w:kern w:val="0"/>
                      <w:sz w:val="32"/>
                      <w:szCs w:val="32"/>
                    </w:rPr>
                    <w:t>1</w:t>
                  </w:r>
                  <w:r w:rsidRPr="00A3081D">
                    <w:rPr>
                      <w:rFonts w:ascii="方正仿宋_GBK" w:eastAsia="方正仿宋_GBK" w:hAnsi="Times New Roman" w:cs="Times New Roman"/>
                      <w:color w:val="000000"/>
                      <w:kern w:val="0"/>
                      <w:sz w:val="32"/>
                      <w:szCs w:val="32"/>
                    </w:rPr>
                    <w:t>亿元以上的，每年扶持</w:t>
                  </w:r>
                  <w:r w:rsidRPr="00A3081D">
                    <w:rPr>
                      <w:rFonts w:ascii="Times New Roman" w:eastAsia="宋体" w:hAnsi="Times New Roman" w:cs="Times New Roman"/>
                      <w:color w:val="000000"/>
                      <w:kern w:val="0"/>
                      <w:sz w:val="32"/>
                      <w:szCs w:val="32"/>
                    </w:rPr>
                    <w:t>80</w:t>
                  </w:r>
                  <w:r w:rsidRPr="00A3081D">
                    <w:rPr>
                      <w:rFonts w:ascii="方正仿宋_GBK" w:eastAsia="方正仿宋_GBK" w:hAnsi="Times New Roman" w:cs="Times New Roman"/>
                      <w:color w:val="000000"/>
                      <w:kern w:val="0"/>
                      <w:sz w:val="32"/>
                      <w:szCs w:val="32"/>
                    </w:rPr>
                    <w:t>万元，期限</w:t>
                  </w:r>
                  <w:r w:rsidRPr="00A3081D">
                    <w:rPr>
                      <w:rFonts w:ascii="Times New Roman" w:eastAsia="宋体" w:hAnsi="Times New Roman" w:cs="Times New Roman"/>
                      <w:color w:val="000000"/>
                      <w:kern w:val="0"/>
                      <w:sz w:val="32"/>
                      <w:szCs w:val="32"/>
                    </w:rPr>
                    <w:t>3</w:t>
                  </w:r>
                  <w:r w:rsidRPr="00A3081D">
                    <w:rPr>
                      <w:rFonts w:ascii="方正仿宋_GBK" w:eastAsia="方正仿宋_GBK" w:hAnsi="Times New Roman" w:cs="Times New Roman"/>
                      <w:color w:val="000000"/>
                      <w:kern w:val="0"/>
                      <w:sz w:val="32"/>
                      <w:szCs w:val="32"/>
                    </w:rPr>
                    <w:t>年。</w:t>
                  </w:r>
                </w:p>
                <w:p w:rsidR="00A3081D" w:rsidRPr="00A3081D" w:rsidRDefault="00A3081D" w:rsidP="00A3081D">
                  <w:pPr>
                    <w:widowControl/>
                    <w:spacing w:line="560" w:lineRule="atLeast"/>
                    <w:ind w:firstLine="800"/>
                    <w:jc w:val="left"/>
                    <w:rPr>
                      <w:rFonts w:ascii="宋体" w:eastAsia="宋体" w:hAnsi="宋体" w:cs="宋体"/>
                      <w:color w:val="000000"/>
                      <w:kern w:val="0"/>
                      <w:szCs w:val="21"/>
                    </w:rPr>
                  </w:pPr>
                  <w:r w:rsidRPr="00A3081D">
                    <w:rPr>
                      <w:rFonts w:ascii="方正仿宋_GBK" w:eastAsia="方正仿宋_GBK" w:hAnsi="Times New Roman" w:cs="Times New Roman"/>
                      <w:color w:val="000000"/>
                      <w:kern w:val="0"/>
                      <w:sz w:val="32"/>
                      <w:szCs w:val="32"/>
                    </w:rPr>
                    <w:t>第十二条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对入驻商业综合体的电子商务总部企业，事先经行业主管部门认定的，按租金的</w:t>
                  </w:r>
                  <w:r w:rsidRPr="00A3081D">
                    <w:rPr>
                      <w:rFonts w:ascii="Times New Roman" w:eastAsia="宋体" w:hAnsi="Times New Roman" w:cs="Times New Roman"/>
                      <w:color w:val="000000"/>
                      <w:kern w:val="0"/>
                      <w:sz w:val="32"/>
                      <w:szCs w:val="32"/>
                    </w:rPr>
                    <w:t>50%</w:t>
                  </w:r>
                  <w:r w:rsidRPr="00A3081D">
                    <w:rPr>
                      <w:rFonts w:ascii="方正仿宋_GBK" w:eastAsia="方正仿宋_GBK" w:hAnsi="Times New Roman" w:cs="Times New Roman"/>
                      <w:color w:val="000000"/>
                      <w:kern w:val="0"/>
                      <w:sz w:val="32"/>
                      <w:szCs w:val="32"/>
                    </w:rPr>
                    <w:t>给予扶持，每年最高不超过</w:t>
                  </w:r>
                  <w:r w:rsidRPr="00A3081D">
                    <w:rPr>
                      <w:rFonts w:ascii="Times New Roman" w:eastAsia="宋体" w:hAnsi="Times New Roman" w:cs="Times New Roman"/>
                      <w:color w:val="000000"/>
                      <w:kern w:val="0"/>
                      <w:sz w:val="32"/>
                      <w:szCs w:val="32"/>
                    </w:rPr>
                    <w:t>100</w:t>
                  </w:r>
                  <w:r w:rsidRPr="00A3081D">
                    <w:rPr>
                      <w:rFonts w:ascii="方正仿宋_GBK" w:eastAsia="方正仿宋_GBK" w:hAnsi="Times New Roman" w:cs="Times New Roman"/>
                      <w:color w:val="000000"/>
                      <w:kern w:val="0"/>
                      <w:sz w:val="32"/>
                      <w:szCs w:val="32"/>
                    </w:rPr>
                    <w:t>万，期限</w:t>
                  </w:r>
                  <w:r w:rsidRPr="00A3081D">
                    <w:rPr>
                      <w:rFonts w:ascii="Times New Roman" w:eastAsia="宋体" w:hAnsi="Times New Roman" w:cs="Times New Roman"/>
                      <w:color w:val="000000"/>
                      <w:kern w:val="0"/>
                      <w:sz w:val="32"/>
                      <w:szCs w:val="32"/>
                    </w:rPr>
                    <w:t>3</w:t>
                  </w:r>
                  <w:r w:rsidRPr="00A3081D">
                    <w:rPr>
                      <w:rFonts w:ascii="方正仿宋_GBK" w:eastAsia="方正仿宋_GBK" w:hAnsi="Times New Roman" w:cs="Times New Roman"/>
                      <w:color w:val="000000"/>
                      <w:kern w:val="0"/>
                      <w:sz w:val="32"/>
                      <w:szCs w:val="32"/>
                    </w:rPr>
                    <w:t>年</w:t>
                  </w:r>
                  <w:r w:rsidRPr="00A3081D">
                    <w:rPr>
                      <w:rFonts w:ascii="Times New Roman" w:eastAsia="宋体" w:hAnsi="Times New Roman" w:cs="Times New Roman"/>
                      <w:color w:val="000000"/>
                      <w:kern w:val="0"/>
                      <w:sz w:val="32"/>
                      <w:szCs w:val="32"/>
                    </w:rPr>
                    <w:t>,</w:t>
                  </w:r>
                  <w:r w:rsidRPr="00A3081D">
                    <w:rPr>
                      <w:rFonts w:ascii="仿宋_GB2312" w:eastAsia="仿宋_GB2312" w:hAnsi="Times New Roman" w:cs="Times New Roman"/>
                      <w:color w:val="000000"/>
                      <w:kern w:val="0"/>
                      <w:sz w:val="32"/>
                      <w:szCs w:val="32"/>
                    </w:rPr>
                    <w:t>当年享受金额不超过该企业当年入库增值税、企业所得税区级留存部分</w:t>
                  </w:r>
                  <w:r w:rsidRPr="00A3081D">
                    <w:rPr>
                      <w:rFonts w:ascii="方正仿宋_GBK" w:eastAsia="方正仿宋_GBK" w:hAnsi="Times New Roman" w:cs="Times New Roman"/>
                      <w:color w:val="000000"/>
                      <w:kern w:val="0"/>
                      <w:sz w:val="32"/>
                      <w:szCs w:val="32"/>
                    </w:rPr>
                    <w:t>。</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第十三条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对首次入驻</w:t>
                  </w:r>
                  <w:r w:rsidRPr="00A3081D">
                    <w:rPr>
                      <w:rFonts w:ascii="方正仿宋_GBK" w:eastAsia="方正仿宋_GBK" w:hAnsi="宋体" w:cs="宋体" w:hint="eastAsia"/>
                      <w:color w:val="000000"/>
                      <w:kern w:val="0"/>
                      <w:sz w:val="32"/>
                      <w:szCs w:val="32"/>
                    </w:rPr>
                    <w:t>重庆市</w:t>
                  </w:r>
                  <w:r w:rsidRPr="00A3081D">
                    <w:rPr>
                      <w:rFonts w:ascii="方正仿宋_GBK" w:eastAsia="方正仿宋_GBK" w:hAnsi="Times New Roman" w:cs="Times New Roman"/>
                      <w:color w:val="000000"/>
                      <w:kern w:val="0"/>
                      <w:sz w:val="32"/>
                      <w:szCs w:val="32"/>
                    </w:rPr>
                    <w:t>的国际高端品牌开设面积在</w:t>
                  </w:r>
                  <w:r w:rsidRPr="00A3081D">
                    <w:rPr>
                      <w:rFonts w:ascii="Times New Roman" w:eastAsia="宋体" w:hAnsi="Times New Roman" w:cs="Times New Roman"/>
                      <w:color w:val="000000"/>
                      <w:kern w:val="0"/>
                      <w:sz w:val="32"/>
                      <w:szCs w:val="32"/>
                    </w:rPr>
                    <w:t>500</w:t>
                  </w:r>
                  <w:r w:rsidRPr="00A3081D">
                    <w:rPr>
                      <w:rFonts w:ascii="方正仿宋_GBK" w:eastAsia="方正仿宋_GBK" w:hAnsi="Times New Roman" w:cs="Times New Roman"/>
                      <w:color w:val="000000"/>
                      <w:kern w:val="0"/>
                      <w:sz w:val="32"/>
                      <w:szCs w:val="32"/>
                    </w:rPr>
                    <w:t>平方米以上和</w:t>
                  </w:r>
                  <w:r w:rsidRPr="00A3081D">
                    <w:rPr>
                      <w:rFonts w:ascii="Times New Roman" w:eastAsia="宋体" w:hAnsi="Times New Roman" w:cs="Times New Roman"/>
                      <w:color w:val="000000"/>
                      <w:kern w:val="0"/>
                      <w:sz w:val="32"/>
                      <w:szCs w:val="32"/>
                    </w:rPr>
                    <w:t>200</w:t>
                  </w:r>
                  <w:r w:rsidRPr="00A3081D">
                    <w:rPr>
                      <w:rFonts w:ascii="方正仿宋_GBK" w:eastAsia="方正仿宋_GBK" w:hAnsi="Times New Roman" w:cs="Times New Roman"/>
                      <w:color w:val="000000"/>
                      <w:kern w:val="0"/>
                      <w:sz w:val="32"/>
                      <w:szCs w:val="32"/>
                    </w:rPr>
                    <w:t>平方米以上</w:t>
                  </w:r>
                  <w:r w:rsidRPr="00A3081D">
                    <w:rPr>
                      <w:rFonts w:ascii="方正仿宋_GBK" w:eastAsia="方正仿宋_GBK" w:hAnsi="宋体" w:cs="宋体" w:hint="eastAsia"/>
                      <w:color w:val="000000"/>
                      <w:kern w:val="0"/>
                      <w:sz w:val="32"/>
                      <w:szCs w:val="32"/>
                    </w:rPr>
                    <w:t>的合同</w:t>
                  </w:r>
                  <w:proofErr w:type="gramStart"/>
                  <w:r w:rsidRPr="00A3081D">
                    <w:rPr>
                      <w:rFonts w:ascii="方正仿宋_GBK" w:eastAsia="方正仿宋_GBK" w:hAnsi="宋体" w:cs="宋体" w:hint="eastAsia"/>
                      <w:color w:val="000000"/>
                      <w:kern w:val="0"/>
                      <w:sz w:val="32"/>
                      <w:szCs w:val="32"/>
                    </w:rPr>
                    <w:t>租期在</w:t>
                  </w:r>
                  <w:proofErr w:type="gramEnd"/>
                  <w:r w:rsidRPr="00A3081D">
                    <w:rPr>
                      <w:rFonts w:ascii="方正仿宋_GBK" w:eastAsia="方正仿宋_GBK" w:hAnsi="宋体" w:cs="宋体" w:hint="eastAsia"/>
                      <w:color w:val="000000"/>
                      <w:kern w:val="0"/>
                      <w:sz w:val="32"/>
                      <w:szCs w:val="32"/>
                    </w:rPr>
                    <w:t>五年以上的直</w:t>
                  </w:r>
                  <w:proofErr w:type="gramStart"/>
                  <w:r w:rsidRPr="00A3081D">
                    <w:rPr>
                      <w:rFonts w:ascii="方正仿宋_GBK" w:eastAsia="方正仿宋_GBK" w:hAnsi="宋体" w:cs="宋体" w:hint="eastAsia"/>
                      <w:color w:val="000000"/>
                      <w:kern w:val="0"/>
                      <w:sz w:val="32"/>
                      <w:szCs w:val="32"/>
                    </w:rPr>
                    <w:t>营</w:t>
                  </w:r>
                  <w:r w:rsidRPr="00A3081D">
                    <w:rPr>
                      <w:rFonts w:ascii="方正仿宋_GBK" w:eastAsia="方正仿宋_GBK" w:hAnsi="Times New Roman" w:cs="Times New Roman"/>
                      <w:color w:val="000000"/>
                      <w:kern w:val="0"/>
                      <w:sz w:val="32"/>
                      <w:szCs w:val="32"/>
                    </w:rPr>
                    <w:t>品牌</w:t>
                  </w:r>
                  <w:proofErr w:type="gramEnd"/>
                  <w:r w:rsidRPr="00A3081D">
                    <w:rPr>
                      <w:rFonts w:ascii="方正仿宋_GBK" w:eastAsia="方正仿宋_GBK" w:hAnsi="Times New Roman" w:cs="Times New Roman"/>
                      <w:color w:val="000000"/>
                      <w:kern w:val="0"/>
                      <w:sz w:val="32"/>
                      <w:szCs w:val="32"/>
                    </w:rPr>
                    <w:t>旗舰店和品牌专卖店（名单附后）的，分别给予</w:t>
                  </w:r>
                  <w:r w:rsidRPr="00A3081D">
                    <w:rPr>
                      <w:rFonts w:ascii="Times New Roman" w:eastAsia="宋体" w:hAnsi="Times New Roman" w:cs="Times New Roman"/>
                      <w:color w:val="000000"/>
                      <w:kern w:val="0"/>
                      <w:sz w:val="32"/>
                      <w:szCs w:val="32"/>
                    </w:rPr>
                    <w:t>30</w:t>
                  </w:r>
                  <w:r w:rsidRPr="00A3081D">
                    <w:rPr>
                      <w:rFonts w:ascii="方正仿宋_GBK" w:eastAsia="方正仿宋_GBK" w:hAnsi="Times New Roman" w:cs="Times New Roman"/>
                      <w:color w:val="000000"/>
                      <w:kern w:val="0"/>
                      <w:sz w:val="32"/>
                      <w:szCs w:val="32"/>
                    </w:rPr>
                    <w:t>万元、</w:t>
                  </w:r>
                  <w:r w:rsidRPr="00A3081D">
                    <w:rPr>
                      <w:rFonts w:ascii="Times New Roman" w:eastAsia="宋体" w:hAnsi="Times New Roman" w:cs="Times New Roman"/>
                      <w:color w:val="000000"/>
                      <w:kern w:val="0"/>
                      <w:sz w:val="32"/>
                      <w:szCs w:val="32"/>
                    </w:rPr>
                    <w:t>20</w:t>
                  </w:r>
                  <w:r w:rsidRPr="00A3081D">
                    <w:rPr>
                      <w:rFonts w:ascii="方正仿宋_GBK" w:eastAsia="方正仿宋_GBK" w:hAnsi="Times New Roman" w:cs="Times New Roman"/>
                      <w:color w:val="000000"/>
                      <w:kern w:val="0"/>
                      <w:sz w:val="32"/>
                      <w:szCs w:val="32"/>
                    </w:rPr>
                    <w:t>万元的一次性奖励。</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spacing w:line="560" w:lineRule="atLeast"/>
                    <w:jc w:val="center"/>
                    <w:rPr>
                      <w:rFonts w:ascii="宋体" w:eastAsia="宋体" w:hAnsi="宋体" w:cs="宋体"/>
                      <w:color w:val="000000"/>
                      <w:kern w:val="0"/>
                      <w:sz w:val="24"/>
                      <w:szCs w:val="24"/>
                    </w:rPr>
                  </w:pPr>
                  <w:r w:rsidRPr="00A3081D">
                    <w:rPr>
                      <w:rFonts w:ascii="黑体" w:eastAsia="黑体" w:hAnsi="黑体" w:cs="Times New Roman"/>
                      <w:color w:val="000000"/>
                      <w:kern w:val="0"/>
                      <w:sz w:val="32"/>
                      <w:szCs w:val="32"/>
                    </w:rPr>
                    <w:t>第四章</w:t>
                  </w:r>
                  <w:r w:rsidRPr="00A3081D">
                    <w:rPr>
                      <w:rFonts w:ascii="Times New Roman" w:eastAsia="宋体" w:hAnsi="Times New Roman" w:cs="Times New Roman"/>
                      <w:color w:val="000000"/>
                      <w:kern w:val="0"/>
                      <w:sz w:val="32"/>
                      <w:szCs w:val="32"/>
                    </w:rPr>
                    <w:t>  </w:t>
                  </w:r>
                  <w:r w:rsidRPr="00A3081D">
                    <w:rPr>
                      <w:rFonts w:ascii="黑体" w:eastAsia="黑体" w:hAnsi="黑体" w:cs="Times New Roman"/>
                      <w:color w:val="000000"/>
                      <w:kern w:val="0"/>
                      <w:sz w:val="32"/>
                      <w:szCs w:val="32"/>
                    </w:rPr>
                    <w:t>兑现政策</w:t>
                  </w:r>
                </w:p>
                <w:p w:rsidR="00A3081D" w:rsidRPr="00A3081D" w:rsidRDefault="00A3081D" w:rsidP="00A3081D">
                  <w:pPr>
                    <w:widowControl/>
                    <w:spacing w:line="560" w:lineRule="atLeast"/>
                    <w:jc w:val="center"/>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第十四条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按照</w:t>
                  </w:r>
                  <w:r w:rsidRPr="00A3081D">
                    <w:rPr>
                      <w:rFonts w:ascii="Times New Roman" w:eastAsia="宋体" w:hAnsi="Times New Roman" w:cs="Times New Roman"/>
                      <w:color w:val="000000"/>
                      <w:kern w:val="0"/>
                      <w:sz w:val="32"/>
                      <w:szCs w:val="32"/>
                    </w:rPr>
                    <w:t>“</w:t>
                  </w:r>
                  <w:r w:rsidRPr="00A3081D">
                    <w:rPr>
                      <w:rFonts w:ascii="方正仿宋_GBK" w:eastAsia="方正仿宋_GBK" w:hAnsi="Times New Roman" w:cs="Times New Roman"/>
                      <w:color w:val="000000"/>
                      <w:kern w:val="0"/>
                      <w:sz w:val="32"/>
                      <w:szCs w:val="32"/>
                    </w:rPr>
                    <w:t>区级政策不</w:t>
                  </w:r>
                  <w:r w:rsidRPr="00A3081D">
                    <w:rPr>
                      <w:rFonts w:ascii="方正仿宋_GBK" w:eastAsia="方正仿宋_GBK" w:hAnsi="宋体" w:cs="宋体" w:hint="eastAsia"/>
                      <w:color w:val="000000"/>
                      <w:kern w:val="0"/>
                      <w:sz w:val="32"/>
                      <w:szCs w:val="32"/>
                    </w:rPr>
                    <w:t>重复</w:t>
                  </w:r>
                  <w:r w:rsidRPr="00A3081D">
                    <w:rPr>
                      <w:rFonts w:ascii="方正仿宋_GBK" w:eastAsia="方正仿宋_GBK" w:hAnsi="Times New Roman" w:cs="Times New Roman"/>
                      <w:color w:val="000000"/>
                      <w:kern w:val="0"/>
                      <w:sz w:val="32"/>
                      <w:szCs w:val="32"/>
                    </w:rPr>
                    <w:t>补助</w:t>
                  </w:r>
                  <w:r w:rsidRPr="00A3081D">
                    <w:rPr>
                      <w:rFonts w:ascii="Times New Roman" w:eastAsia="宋体" w:hAnsi="Times New Roman" w:cs="Times New Roman"/>
                      <w:color w:val="000000"/>
                      <w:kern w:val="0"/>
                      <w:sz w:val="32"/>
                      <w:szCs w:val="32"/>
                    </w:rPr>
                    <w:t>”</w:t>
                  </w:r>
                  <w:r w:rsidRPr="00A3081D">
                    <w:rPr>
                      <w:rFonts w:ascii="方正仿宋_GBK" w:eastAsia="方正仿宋_GBK" w:hAnsi="Times New Roman" w:cs="Times New Roman"/>
                      <w:color w:val="000000"/>
                      <w:kern w:val="0"/>
                      <w:sz w:val="32"/>
                      <w:szCs w:val="32"/>
                    </w:rPr>
                    <w:t>的原则，按最高标准予以执行。</w:t>
                  </w:r>
                </w:p>
                <w:p w:rsidR="00A3081D" w:rsidRPr="00A3081D" w:rsidRDefault="00A3081D" w:rsidP="00A3081D">
                  <w:pPr>
                    <w:widowControl/>
                    <w:spacing w:line="560" w:lineRule="atLeast"/>
                    <w:ind w:firstLine="66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第十五条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享受财政扶持政策的企业，于每年</w:t>
                  </w:r>
                  <w:r w:rsidRPr="00A3081D">
                    <w:rPr>
                      <w:rFonts w:ascii="Times New Roman" w:eastAsia="宋体" w:hAnsi="Times New Roman" w:cs="Times New Roman"/>
                      <w:color w:val="000000"/>
                      <w:kern w:val="0"/>
                      <w:sz w:val="32"/>
                      <w:szCs w:val="32"/>
                    </w:rPr>
                    <w:t>3</w:t>
                  </w:r>
                  <w:r w:rsidRPr="00A3081D">
                    <w:rPr>
                      <w:rFonts w:ascii="方正仿宋_GBK" w:eastAsia="方正仿宋_GBK" w:hAnsi="Times New Roman" w:cs="Times New Roman"/>
                      <w:color w:val="000000"/>
                      <w:kern w:val="0"/>
                      <w:sz w:val="32"/>
                      <w:szCs w:val="32"/>
                    </w:rPr>
                    <w:t>月底前将书面申请和相关资料提交区商务局，区商务局会同有关部门进行审核并商区财政局同意后，报区政府审定执行。</w:t>
                  </w:r>
                </w:p>
                <w:p w:rsidR="00A3081D" w:rsidRPr="00A3081D" w:rsidRDefault="00A3081D" w:rsidP="00A3081D">
                  <w:pPr>
                    <w:widowControl/>
                    <w:spacing w:line="560" w:lineRule="atLeast"/>
                    <w:ind w:firstLine="660"/>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spacing w:line="560" w:lineRule="atLeast"/>
                    <w:jc w:val="center"/>
                    <w:rPr>
                      <w:rFonts w:ascii="宋体" w:eastAsia="宋体" w:hAnsi="宋体" w:cs="宋体"/>
                      <w:color w:val="000000"/>
                      <w:kern w:val="0"/>
                      <w:sz w:val="24"/>
                      <w:szCs w:val="24"/>
                    </w:rPr>
                  </w:pPr>
                  <w:r w:rsidRPr="00A3081D">
                    <w:rPr>
                      <w:rFonts w:ascii="黑体" w:eastAsia="黑体" w:hAnsi="黑体" w:cs="Times New Roman"/>
                      <w:color w:val="000000"/>
                      <w:kern w:val="0"/>
                      <w:sz w:val="32"/>
                      <w:szCs w:val="32"/>
                    </w:rPr>
                    <w:t>第五章</w:t>
                  </w:r>
                  <w:r w:rsidRPr="00A3081D">
                    <w:rPr>
                      <w:rFonts w:ascii="Times New Roman" w:eastAsia="宋体" w:hAnsi="Times New Roman" w:cs="Times New Roman"/>
                      <w:color w:val="000000"/>
                      <w:kern w:val="0"/>
                      <w:sz w:val="32"/>
                      <w:szCs w:val="32"/>
                    </w:rPr>
                    <w:t>  </w:t>
                  </w:r>
                  <w:r w:rsidRPr="00A3081D">
                    <w:rPr>
                      <w:rFonts w:ascii="黑体" w:eastAsia="黑体" w:hAnsi="黑体" w:cs="Times New Roman"/>
                      <w:color w:val="000000"/>
                      <w:kern w:val="0"/>
                      <w:sz w:val="32"/>
                      <w:szCs w:val="32"/>
                    </w:rPr>
                    <w:t>附则</w:t>
                  </w:r>
                </w:p>
                <w:p w:rsidR="00A3081D" w:rsidRPr="00A3081D" w:rsidRDefault="00A3081D" w:rsidP="00A3081D">
                  <w:pPr>
                    <w:widowControl/>
                    <w:spacing w:line="560" w:lineRule="atLeast"/>
                    <w:jc w:val="center"/>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第十六条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本办法由区商务局、财政局解释。</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第十七条</w:t>
                  </w:r>
                  <w:r w:rsidRPr="00A3081D">
                    <w:rPr>
                      <w:rFonts w:ascii="Times New Roman" w:eastAsia="宋体" w:hAnsi="Times New Roman" w:cs="Times New Roman"/>
                      <w:color w:val="000000"/>
                      <w:kern w:val="0"/>
                      <w:sz w:val="32"/>
                      <w:szCs w:val="32"/>
                    </w:rPr>
                    <w:t> </w:t>
                  </w:r>
                  <w:r w:rsidRPr="00A3081D">
                    <w:rPr>
                      <w:rFonts w:ascii="方正仿宋_GBK" w:eastAsia="方正仿宋_GBK" w:hAnsi="Times New Roman" w:cs="Times New Roman"/>
                      <w:color w:val="000000"/>
                      <w:kern w:val="0"/>
                      <w:sz w:val="32"/>
                      <w:szCs w:val="32"/>
                    </w:rPr>
                    <w:t>本办法自</w:t>
                  </w:r>
                  <w:r w:rsidRPr="00A3081D">
                    <w:rPr>
                      <w:rFonts w:ascii="Times New Roman" w:eastAsia="宋体" w:hAnsi="Times New Roman" w:cs="Times New Roman"/>
                      <w:color w:val="000000"/>
                      <w:kern w:val="0"/>
                      <w:sz w:val="32"/>
                      <w:szCs w:val="32"/>
                    </w:rPr>
                    <w:t>2017</w:t>
                  </w:r>
                  <w:r w:rsidRPr="00A3081D">
                    <w:rPr>
                      <w:rFonts w:ascii="方正仿宋_GBK" w:eastAsia="方正仿宋_GBK" w:hAnsi="Times New Roman" w:cs="Times New Roman"/>
                      <w:color w:val="000000"/>
                      <w:kern w:val="0"/>
                      <w:sz w:val="32"/>
                      <w:szCs w:val="32"/>
                    </w:rPr>
                    <w:t>年</w:t>
                  </w:r>
                  <w:r w:rsidRPr="00A3081D">
                    <w:rPr>
                      <w:rFonts w:ascii="Times New Roman" w:eastAsia="宋体" w:hAnsi="Times New Roman" w:cs="Times New Roman"/>
                      <w:color w:val="000000"/>
                      <w:kern w:val="0"/>
                      <w:sz w:val="32"/>
                      <w:szCs w:val="32"/>
                    </w:rPr>
                    <w:t>1</w:t>
                  </w:r>
                  <w:r w:rsidRPr="00A3081D">
                    <w:rPr>
                      <w:rFonts w:ascii="方正仿宋_GBK" w:eastAsia="方正仿宋_GBK" w:hAnsi="Times New Roman" w:cs="Times New Roman"/>
                      <w:color w:val="000000"/>
                      <w:kern w:val="0"/>
                      <w:sz w:val="32"/>
                      <w:szCs w:val="32"/>
                    </w:rPr>
                    <w:t>月</w:t>
                  </w:r>
                  <w:r w:rsidRPr="00A3081D">
                    <w:rPr>
                      <w:rFonts w:ascii="Times New Roman" w:eastAsia="宋体" w:hAnsi="Times New Roman" w:cs="Times New Roman"/>
                      <w:color w:val="000000"/>
                      <w:kern w:val="0"/>
                      <w:sz w:val="32"/>
                      <w:szCs w:val="32"/>
                    </w:rPr>
                    <w:t>1</w:t>
                  </w:r>
                  <w:r w:rsidRPr="00A3081D">
                    <w:rPr>
                      <w:rFonts w:ascii="方正仿宋_GBK" w:eastAsia="方正仿宋_GBK" w:hAnsi="Times New Roman" w:cs="Times New Roman"/>
                      <w:color w:val="000000"/>
                      <w:kern w:val="0"/>
                      <w:sz w:val="32"/>
                      <w:szCs w:val="32"/>
                    </w:rPr>
                    <w:t>日执行，暂定</w:t>
                  </w:r>
                  <w:r w:rsidRPr="00A3081D">
                    <w:rPr>
                      <w:rFonts w:ascii="Times New Roman" w:eastAsia="宋体" w:hAnsi="Times New Roman" w:cs="Times New Roman"/>
                      <w:color w:val="000000"/>
                      <w:kern w:val="0"/>
                      <w:sz w:val="32"/>
                      <w:szCs w:val="32"/>
                    </w:rPr>
                    <w:t>5</w:t>
                  </w:r>
                  <w:r w:rsidRPr="00A3081D">
                    <w:rPr>
                      <w:rFonts w:ascii="方正仿宋_GBK" w:eastAsia="方正仿宋_GBK" w:hAnsi="Times New Roman" w:cs="Times New Roman"/>
                      <w:color w:val="000000"/>
                      <w:kern w:val="0"/>
                      <w:sz w:val="32"/>
                      <w:szCs w:val="32"/>
                    </w:rPr>
                    <w:t>年。</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方正仿宋_GBK" w:eastAsia="方正仿宋_GBK" w:hAnsi="Times New Roman" w:cs="Times New Roman"/>
                      <w:color w:val="000000"/>
                      <w:kern w:val="0"/>
                      <w:sz w:val="32"/>
                      <w:szCs w:val="32"/>
                    </w:rPr>
                    <w:t>名词解释：</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1.</w:t>
                  </w:r>
                  <w:r w:rsidRPr="00A3081D">
                    <w:rPr>
                      <w:rFonts w:ascii="方正仿宋_GBK" w:eastAsia="方正仿宋_GBK" w:hAnsi="Times New Roman" w:cs="Times New Roman"/>
                      <w:color w:val="000000"/>
                      <w:kern w:val="0"/>
                      <w:sz w:val="32"/>
                      <w:szCs w:val="32"/>
                    </w:rPr>
                    <w:t>西部新城是指除中梁镇、歌乐山镇外的都市功能拓展区。</w:t>
                  </w:r>
                </w:p>
                <w:p w:rsidR="00A3081D" w:rsidRPr="00A3081D" w:rsidRDefault="00A3081D" w:rsidP="00A3081D">
                  <w:pPr>
                    <w:widowControl/>
                    <w:spacing w:line="560" w:lineRule="atLeast"/>
                    <w:ind w:firstLine="640"/>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2.</w:t>
                  </w:r>
                  <w:r w:rsidRPr="00A3081D">
                    <w:rPr>
                      <w:rFonts w:ascii="方正仿宋_GBK" w:eastAsia="方正仿宋_GBK" w:hAnsi="Times New Roman" w:cs="Times New Roman"/>
                      <w:color w:val="000000"/>
                      <w:kern w:val="0"/>
                      <w:sz w:val="32"/>
                      <w:szCs w:val="32"/>
                    </w:rPr>
                    <w:t>商业综合体是指商业面积达</w:t>
                  </w:r>
                  <w:r w:rsidRPr="00A3081D">
                    <w:rPr>
                      <w:rFonts w:ascii="Times New Roman" w:eastAsia="宋体" w:hAnsi="Times New Roman" w:cs="Times New Roman"/>
                      <w:color w:val="000000"/>
                      <w:kern w:val="0"/>
                      <w:sz w:val="32"/>
                      <w:szCs w:val="32"/>
                    </w:rPr>
                    <w:t>5</w:t>
                  </w:r>
                  <w:r w:rsidRPr="00A3081D">
                    <w:rPr>
                      <w:rFonts w:ascii="方正仿宋_GBK" w:eastAsia="方正仿宋_GBK" w:hAnsi="Times New Roman" w:cs="Times New Roman"/>
                      <w:color w:val="000000"/>
                      <w:kern w:val="0"/>
                      <w:sz w:val="32"/>
                      <w:szCs w:val="32"/>
                    </w:rPr>
                    <w:t>万方以上的市、区级商业中心。</w:t>
                  </w:r>
                </w:p>
                <w:p w:rsidR="00A3081D" w:rsidRPr="00A3081D" w:rsidRDefault="00A3081D" w:rsidP="00A3081D">
                  <w:pPr>
                    <w:widowControl/>
                    <w:spacing w:line="560" w:lineRule="atLeast"/>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 w:val="32"/>
                      <w:szCs w:val="32"/>
                    </w:rPr>
                    <w:t>    3.</w:t>
                  </w:r>
                  <w:r w:rsidRPr="00A3081D">
                    <w:rPr>
                      <w:rFonts w:ascii="方正仿宋_GBK" w:eastAsia="方正仿宋_GBK" w:hAnsi="Times New Roman" w:cs="Times New Roman"/>
                      <w:color w:val="000000"/>
                      <w:kern w:val="0"/>
                      <w:sz w:val="32"/>
                      <w:szCs w:val="32"/>
                    </w:rPr>
                    <w:t>开业率是指整体商业综合体中实际展开对外经营区域的建筑面积所占商业</w:t>
                  </w:r>
                  <w:proofErr w:type="gramStart"/>
                  <w:r w:rsidRPr="00A3081D">
                    <w:rPr>
                      <w:rFonts w:ascii="方正仿宋_GBK" w:eastAsia="方正仿宋_GBK" w:hAnsi="Times New Roman" w:cs="Times New Roman"/>
                      <w:color w:val="000000"/>
                      <w:kern w:val="0"/>
                      <w:sz w:val="32"/>
                      <w:szCs w:val="32"/>
                    </w:rPr>
                    <w:t>综合体图测建筑面积</w:t>
                  </w:r>
                  <w:proofErr w:type="gramEnd"/>
                  <w:r w:rsidRPr="00A3081D">
                    <w:rPr>
                      <w:rFonts w:ascii="方正仿宋_GBK" w:eastAsia="方正仿宋_GBK" w:hAnsi="Times New Roman" w:cs="Times New Roman"/>
                      <w:color w:val="000000"/>
                      <w:kern w:val="0"/>
                      <w:sz w:val="32"/>
                      <w:szCs w:val="32"/>
                    </w:rPr>
                    <w:t>的比例。</w:t>
                  </w:r>
                </w:p>
                <w:p w:rsidR="00A3081D" w:rsidRPr="00A3081D" w:rsidRDefault="00A3081D" w:rsidP="00A3081D">
                  <w:pPr>
                    <w:widowControl/>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Cs w:val="21"/>
                    </w:rPr>
                    <w:t> </w:t>
                  </w:r>
                </w:p>
                <w:p w:rsidR="00A3081D" w:rsidRPr="00A3081D" w:rsidRDefault="00A3081D" w:rsidP="00A3081D">
                  <w:pPr>
                    <w:widowControl/>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Cs w:val="21"/>
                    </w:rPr>
                    <w:t> </w:t>
                  </w:r>
                </w:p>
                <w:p w:rsidR="00A3081D" w:rsidRPr="00A3081D" w:rsidRDefault="00A3081D" w:rsidP="00A3081D">
                  <w:pPr>
                    <w:widowControl/>
                    <w:jc w:val="left"/>
                    <w:rPr>
                      <w:rFonts w:ascii="宋体" w:eastAsia="宋体" w:hAnsi="宋体" w:cs="宋体"/>
                      <w:color w:val="000000"/>
                      <w:kern w:val="0"/>
                      <w:sz w:val="24"/>
                      <w:szCs w:val="24"/>
                    </w:rPr>
                  </w:pPr>
                  <w:r w:rsidRPr="00A3081D">
                    <w:rPr>
                      <w:rFonts w:ascii="Times New Roman" w:eastAsia="宋体" w:hAnsi="Times New Roman" w:cs="Times New Roman"/>
                      <w:color w:val="000000"/>
                      <w:kern w:val="0"/>
                      <w:szCs w:val="21"/>
                    </w:rPr>
                    <w:t> </w:t>
                  </w:r>
                </w:p>
                <w:p w:rsidR="00A3081D" w:rsidRPr="00A3081D" w:rsidRDefault="00A3081D" w:rsidP="00A3081D">
                  <w:pPr>
                    <w:widowControl/>
                    <w:spacing w:line="560" w:lineRule="atLeast"/>
                    <w:ind w:firstLine="720"/>
                    <w:jc w:val="center"/>
                    <w:rPr>
                      <w:rFonts w:ascii="宋体" w:eastAsia="宋体" w:hAnsi="宋体" w:cs="宋体"/>
                      <w:color w:val="000000"/>
                      <w:kern w:val="0"/>
                      <w:sz w:val="24"/>
                      <w:szCs w:val="24"/>
                    </w:rPr>
                  </w:pPr>
                  <w:r w:rsidRPr="00A3081D">
                    <w:rPr>
                      <w:rFonts w:ascii="方正小标宋_GBK" w:eastAsia="方正小标宋_GBK" w:hAnsi="宋体" w:cs="宋体" w:hint="eastAsia"/>
                      <w:color w:val="000000"/>
                      <w:kern w:val="0"/>
                      <w:sz w:val="36"/>
                      <w:szCs w:val="36"/>
                    </w:rPr>
                    <w:br w:type="textWrapping" w:clear="all"/>
                    <w:t>沙坪坝区</w:t>
                  </w:r>
                  <w:proofErr w:type="gramStart"/>
                  <w:r w:rsidRPr="00A3081D">
                    <w:rPr>
                      <w:rFonts w:ascii="方正小标宋_GBK" w:eastAsia="方正小标宋_GBK" w:hAnsi="宋体" w:cs="宋体" w:hint="eastAsia"/>
                      <w:color w:val="000000"/>
                      <w:kern w:val="0"/>
                      <w:sz w:val="36"/>
                      <w:szCs w:val="36"/>
                    </w:rPr>
                    <w:t>待引进</w:t>
                  </w:r>
                  <w:proofErr w:type="gramEnd"/>
                  <w:r w:rsidRPr="00A3081D">
                    <w:rPr>
                      <w:rFonts w:ascii="方正小标宋_GBK" w:eastAsia="方正小标宋_GBK" w:hAnsi="宋体" w:cs="宋体" w:hint="eastAsia"/>
                      <w:color w:val="000000"/>
                      <w:kern w:val="0"/>
                      <w:sz w:val="36"/>
                      <w:szCs w:val="36"/>
                    </w:rPr>
                    <w:t>国际高端品牌名单</w:t>
                  </w:r>
                </w:p>
                <w:p w:rsidR="00A3081D" w:rsidRPr="00A3081D" w:rsidRDefault="00A3081D" w:rsidP="00A3081D">
                  <w:pPr>
                    <w:widowControl/>
                    <w:spacing w:line="560" w:lineRule="atLeast"/>
                    <w:ind w:firstLine="720"/>
                    <w:jc w:val="center"/>
                    <w:rPr>
                      <w:rFonts w:ascii="宋体" w:eastAsia="宋体" w:hAnsi="宋体" w:cs="宋体"/>
                      <w:color w:val="000000"/>
                      <w:kern w:val="0"/>
                      <w:sz w:val="24"/>
                      <w:szCs w:val="24"/>
                    </w:rPr>
                  </w:pPr>
                  <w:r w:rsidRPr="00A3081D">
                    <w:rPr>
                      <w:rFonts w:ascii="方正小标宋_GBK" w:eastAsia="方正小标宋_GBK" w:hAnsi="宋体" w:cs="宋体" w:hint="eastAsia"/>
                      <w:color w:val="000000"/>
                      <w:kern w:val="0"/>
                      <w:sz w:val="36"/>
                      <w:szCs w:val="36"/>
                    </w:rPr>
                    <w:t> </w:t>
                  </w:r>
                </w:p>
                <w:tbl>
                  <w:tblPr>
                    <w:tblW w:w="8455" w:type="dxa"/>
                    <w:tblCellMar>
                      <w:top w:w="15" w:type="dxa"/>
                      <w:left w:w="15" w:type="dxa"/>
                      <w:bottom w:w="15" w:type="dxa"/>
                      <w:right w:w="15" w:type="dxa"/>
                    </w:tblCellMar>
                    <w:tblLook w:val="04A0" w:firstRow="1" w:lastRow="0" w:firstColumn="1" w:lastColumn="0" w:noHBand="0" w:noVBand="1"/>
                  </w:tblPr>
                  <w:tblGrid>
                    <w:gridCol w:w="495"/>
                    <w:gridCol w:w="2355"/>
                    <w:gridCol w:w="2445"/>
                    <w:gridCol w:w="1110"/>
                    <w:gridCol w:w="2050"/>
                  </w:tblGrid>
                  <w:tr w:rsidR="00A3081D" w:rsidRPr="00A3081D">
                    <w:trPr>
                      <w:trHeight w:val="315"/>
                    </w:trPr>
                    <w:tc>
                      <w:tcPr>
                        <w:tcW w:w="495" w:type="dxa"/>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b/>
                            <w:bCs/>
                            <w:color w:val="000000"/>
                            <w:kern w:val="0"/>
                            <w:sz w:val="24"/>
                            <w:szCs w:val="24"/>
                          </w:rPr>
                          <w:t>序号</w:t>
                        </w:r>
                      </w:p>
                    </w:tc>
                    <w:tc>
                      <w:tcPr>
                        <w:tcW w:w="2355"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b/>
                            <w:bCs/>
                            <w:color w:val="000000"/>
                            <w:kern w:val="0"/>
                            <w:sz w:val="24"/>
                            <w:szCs w:val="24"/>
                          </w:rPr>
                          <w:t>英文名</w:t>
                        </w:r>
                      </w:p>
                    </w:tc>
                    <w:tc>
                      <w:tcPr>
                        <w:tcW w:w="2445"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b/>
                            <w:bCs/>
                            <w:color w:val="000000"/>
                            <w:kern w:val="0"/>
                            <w:sz w:val="24"/>
                            <w:szCs w:val="24"/>
                          </w:rPr>
                          <w:t>中文名</w:t>
                        </w:r>
                      </w:p>
                    </w:tc>
                    <w:tc>
                      <w:tcPr>
                        <w:tcW w:w="1110"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b/>
                            <w:bCs/>
                            <w:color w:val="000000"/>
                            <w:kern w:val="0"/>
                            <w:sz w:val="24"/>
                            <w:szCs w:val="24"/>
                          </w:rPr>
                          <w:t>国别</w:t>
                        </w:r>
                      </w:p>
                    </w:tc>
                    <w:tc>
                      <w:tcPr>
                        <w:tcW w:w="2050"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b/>
                            <w:bCs/>
                            <w:color w:val="000000"/>
                            <w:kern w:val="0"/>
                            <w:sz w:val="24"/>
                            <w:szCs w:val="24"/>
                          </w:rPr>
                          <w:t>品牌主流产品</w:t>
                        </w:r>
                      </w:p>
                    </w:tc>
                  </w:tr>
                  <w:tr w:rsidR="00A3081D" w:rsidRPr="00A3081D">
                    <w:trPr>
                      <w:trHeight w:val="315"/>
                    </w:trPr>
                    <w:tc>
                      <w:tcPr>
                        <w:tcW w:w="8455" w:type="dxa"/>
                        <w:gridSpan w:val="5"/>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left"/>
                          <w:textAlignment w:val="center"/>
                          <w:rPr>
                            <w:rFonts w:ascii="宋体" w:eastAsia="宋体" w:hAnsi="宋体" w:cs="宋体"/>
                            <w:color w:val="000000"/>
                            <w:kern w:val="0"/>
                            <w:sz w:val="24"/>
                            <w:szCs w:val="24"/>
                          </w:rPr>
                        </w:pPr>
                        <w:r w:rsidRPr="00A3081D">
                          <w:rPr>
                            <w:rFonts w:ascii="方正仿宋_GBK" w:eastAsia="方正仿宋_GBK" w:hAnsi="宋体" w:cs="宋体" w:hint="eastAsia"/>
                            <w:b/>
                            <w:bCs/>
                            <w:color w:val="000000"/>
                            <w:kern w:val="0"/>
                            <w:sz w:val="24"/>
                            <w:szCs w:val="24"/>
                          </w:rPr>
                          <w:t>一、服饰皮具类</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w:t>
                        </w:r>
                      </w:p>
                    </w:tc>
                    <w:tc>
                      <w:tcPr>
                        <w:tcW w:w="2355"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valentino</w:t>
                        </w:r>
                        <w:proofErr w:type="spellEnd"/>
                      </w:p>
                    </w:tc>
                    <w:tc>
                      <w:tcPr>
                        <w:tcW w:w="2445"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瓦伦蒂诺</w:t>
                        </w:r>
                      </w:p>
                    </w:tc>
                    <w:tc>
                      <w:tcPr>
                        <w:tcW w:w="1110"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十大女装</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Dior</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迪</w:t>
                        </w:r>
                        <w:proofErr w:type="gramEnd"/>
                        <w:r w:rsidRPr="00A3081D">
                          <w:rPr>
                            <w:rFonts w:ascii="方正仿宋_GBK" w:eastAsia="方正仿宋_GBK" w:hAnsi="宋体" w:cs="宋体" w:hint="eastAsia"/>
                            <w:color w:val="000000"/>
                            <w:kern w:val="0"/>
                            <w:sz w:val="24"/>
                            <w:szCs w:val="24"/>
                          </w:rPr>
                          <w:t>奥</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十大女装</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Versace</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范思哲</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十大女装</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Hermes</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爱马仕</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十大女装</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5</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Chanel</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香奈尔</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十大女装</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6</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W&lt;</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狂野及致命的废物</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十大男装</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7</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Commedes</w:t>
                        </w:r>
                        <w:proofErr w:type="spellEnd"/>
                        <w:r w:rsidRPr="00A3081D">
                          <w:rPr>
                            <w:rFonts w:ascii="方正仿宋_GBK" w:eastAsia="方正仿宋_GBK" w:hAnsi="宋体" w:cs="宋体" w:hint="eastAsia"/>
                            <w:color w:val="000000"/>
                            <w:kern w:val="0"/>
                            <w:sz w:val="24"/>
                            <w:szCs w:val="24"/>
                          </w:rPr>
                          <w:t xml:space="preserve"> garcons</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CDG</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日本</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十大男装</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8</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Domma</w:t>
                        </w:r>
                        <w:proofErr w:type="spellEnd"/>
                        <w:r w:rsidRPr="00A3081D">
                          <w:rPr>
                            <w:rFonts w:ascii="方正仿宋_GBK" w:eastAsia="方正仿宋_GBK" w:hAnsi="宋体" w:cs="宋体" w:hint="eastAsia"/>
                            <w:color w:val="000000"/>
                            <w:kern w:val="0"/>
                            <w:sz w:val="24"/>
                            <w:szCs w:val="24"/>
                          </w:rPr>
                          <w:t xml:space="preserve"> Karan</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唐娜卡伦</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美国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十大男装</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9</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Celine</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赛琳</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10</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bally</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巴利</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11</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Fendi</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芬</w:t>
                        </w:r>
                        <w:proofErr w:type="gramStart"/>
                        <w:r w:rsidRPr="00A3081D">
                          <w:rPr>
                            <w:rFonts w:ascii="方正仿宋_GBK" w:eastAsia="方正仿宋_GBK" w:hAnsi="宋体" w:cs="宋体" w:hint="eastAsia"/>
                            <w:color w:val="000000"/>
                            <w:kern w:val="0"/>
                            <w:sz w:val="24"/>
                            <w:szCs w:val="24"/>
                          </w:rPr>
                          <w:t>迪</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服饰、皮具</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12</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Berluti</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伯鲁提</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13</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xml:space="preserve">Jean Luc </w:t>
                        </w:r>
                        <w:proofErr w:type="spellStart"/>
                        <w:r w:rsidRPr="00A3081D">
                          <w:rPr>
                            <w:rFonts w:ascii="方正仿宋_GBK" w:eastAsia="方正仿宋_GBK" w:hAnsi="宋体" w:cs="宋体" w:hint="eastAsia"/>
                            <w:color w:val="000000"/>
                            <w:kern w:val="0"/>
                            <w:sz w:val="24"/>
                            <w:szCs w:val="24"/>
                          </w:rPr>
                          <w:t>Amsler</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让-路克-阿姆斯莱</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14</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Trussardi</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楚莎迪</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15</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Ralph Lauren</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拉夫劳伦</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美国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16</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Balenciaga</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巴黎世家</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西班牙</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17</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Canali</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康纳利</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18</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Coach</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蔻</w:t>
                        </w:r>
                        <w:proofErr w:type="gramEnd"/>
                        <w:r w:rsidRPr="00A3081D">
                          <w:rPr>
                            <w:rFonts w:ascii="方正仿宋_GBK" w:eastAsia="方正仿宋_GBK" w:hAnsi="宋体" w:cs="宋体" w:hint="eastAsia"/>
                            <w:color w:val="000000"/>
                            <w:kern w:val="0"/>
                            <w:sz w:val="24"/>
                            <w:szCs w:val="24"/>
                          </w:rPr>
                          <w:t>奇</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美国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19</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Bottega</w:t>
                        </w:r>
                        <w:proofErr w:type="spellEnd"/>
                        <w:r w:rsidRPr="00A3081D">
                          <w:rPr>
                            <w:rFonts w:ascii="方正仿宋_GBK" w:eastAsia="方正仿宋_GBK" w:hAnsi="宋体" w:cs="宋体" w:hint="eastAsia"/>
                            <w:color w:val="000000"/>
                            <w:kern w:val="0"/>
                            <w:sz w:val="24"/>
                            <w:szCs w:val="24"/>
                          </w:rPr>
                          <w:t xml:space="preserve"> </w:t>
                        </w:r>
                        <w:proofErr w:type="spellStart"/>
                        <w:r w:rsidRPr="00A3081D">
                          <w:rPr>
                            <w:rFonts w:ascii="方正仿宋_GBK" w:eastAsia="方正仿宋_GBK" w:hAnsi="宋体" w:cs="宋体" w:hint="eastAsia"/>
                            <w:color w:val="000000"/>
                            <w:kern w:val="0"/>
                            <w:sz w:val="24"/>
                            <w:szCs w:val="24"/>
                          </w:rPr>
                          <w:t>Veneta</w:t>
                        </w:r>
                        <w:proofErr w:type="spellEnd"/>
                        <w:r w:rsidRPr="00A3081D">
                          <w:rPr>
                            <w:rFonts w:ascii="方正仿宋_GBK" w:eastAsia="方正仿宋_GBK" w:hAnsi="宋体" w:cs="宋体" w:hint="eastAsia"/>
                            <w:color w:val="000000"/>
                            <w:kern w:val="0"/>
                            <w:sz w:val="24"/>
                            <w:szCs w:val="24"/>
                          </w:rPr>
                          <w:t>（BV）</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宝提嘉</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20</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LAGERFELD</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拉格斐尔</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21</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Aignes</w:t>
                        </w:r>
                        <w:proofErr w:type="spellEnd"/>
                        <w:r w:rsidRPr="00A3081D">
                          <w:rPr>
                            <w:rFonts w:ascii="方正仿宋_GBK" w:eastAsia="方正仿宋_GBK" w:hAnsi="宋体" w:cs="宋体" w:hint="eastAsia"/>
                            <w:color w:val="000000"/>
                            <w:kern w:val="0"/>
                            <w:sz w:val="24"/>
                            <w:szCs w:val="24"/>
                          </w:rPr>
                          <w:t xml:space="preserve"> b</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阿尼亚斯贝</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22</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xml:space="preserve">Alberta </w:t>
                        </w:r>
                        <w:proofErr w:type="spellStart"/>
                        <w:r w:rsidRPr="00A3081D">
                          <w:rPr>
                            <w:rFonts w:ascii="方正仿宋_GBK" w:eastAsia="方正仿宋_GBK" w:hAnsi="宋体" w:cs="宋体" w:hint="eastAsia"/>
                            <w:color w:val="000000"/>
                            <w:kern w:val="0"/>
                            <w:sz w:val="24"/>
                            <w:szCs w:val="24"/>
                          </w:rPr>
                          <w:t>Ferretti</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阿尔伯特.菲尔蒂</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23</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Benetton</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贝纳通</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24</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Bree</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布雷</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德国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25</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Chloe</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克</w:t>
                        </w:r>
                        <w:proofErr w:type="gramStart"/>
                        <w:r w:rsidRPr="00A3081D">
                          <w:rPr>
                            <w:rFonts w:ascii="方正仿宋_GBK" w:eastAsia="方正仿宋_GBK" w:hAnsi="宋体" w:cs="宋体" w:hint="eastAsia"/>
                            <w:color w:val="000000"/>
                            <w:kern w:val="0"/>
                            <w:sz w:val="24"/>
                            <w:szCs w:val="24"/>
                          </w:rPr>
                          <w:t>洛</w:t>
                        </w:r>
                        <w:proofErr w:type="gramEnd"/>
                        <w:r w:rsidRPr="00A3081D">
                          <w:rPr>
                            <w:rFonts w:ascii="方正仿宋_GBK" w:eastAsia="方正仿宋_GBK" w:hAnsi="宋体" w:cs="宋体" w:hint="eastAsia"/>
                            <w:color w:val="000000"/>
                            <w:kern w:val="0"/>
                            <w:sz w:val="24"/>
                            <w:szCs w:val="24"/>
                          </w:rPr>
                          <w:t>伊</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26</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Furla</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芙</w:t>
                        </w:r>
                        <w:proofErr w:type="gramEnd"/>
                        <w:r w:rsidRPr="00A3081D">
                          <w:rPr>
                            <w:rFonts w:ascii="方正仿宋_GBK" w:eastAsia="方正仿宋_GBK" w:hAnsi="宋体" w:cs="宋体" w:hint="eastAsia"/>
                            <w:color w:val="000000"/>
                            <w:kern w:val="0"/>
                            <w:sz w:val="24"/>
                            <w:szCs w:val="24"/>
                          </w:rPr>
                          <w:t>拉</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27</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Gerry Weber</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嘉</w:t>
                        </w:r>
                        <w:proofErr w:type="gramStart"/>
                        <w:r w:rsidRPr="00A3081D">
                          <w:rPr>
                            <w:rFonts w:ascii="方正仿宋_GBK" w:eastAsia="方正仿宋_GBK" w:hAnsi="宋体" w:cs="宋体" w:hint="eastAsia"/>
                            <w:color w:val="000000"/>
                            <w:kern w:val="0"/>
                            <w:sz w:val="24"/>
                            <w:szCs w:val="24"/>
                          </w:rPr>
                          <w:t>莉</w:t>
                        </w:r>
                        <w:proofErr w:type="gramEnd"/>
                        <w:r w:rsidRPr="00A3081D">
                          <w:rPr>
                            <w:rFonts w:ascii="方正仿宋_GBK" w:eastAsia="方正仿宋_GBK" w:hAnsi="宋体" w:cs="宋体" w:hint="eastAsia"/>
                            <w:color w:val="000000"/>
                            <w:kern w:val="0"/>
                            <w:sz w:val="24"/>
                            <w:szCs w:val="24"/>
                          </w:rPr>
                          <w:t>慧</w:t>
                        </w:r>
                        <w:proofErr w:type="gramStart"/>
                        <w:r w:rsidRPr="00A3081D">
                          <w:rPr>
                            <w:rFonts w:ascii="方正仿宋_GBK" w:eastAsia="方正仿宋_GBK" w:hAnsi="宋体" w:cs="宋体" w:hint="eastAsia"/>
                            <w:color w:val="000000"/>
                            <w:kern w:val="0"/>
                            <w:sz w:val="24"/>
                            <w:szCs w:val="24"/>
                          </w:rPr>
                          <w:t>芭</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德国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28</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xml:space="preserve">Guy </w:t>
                        </w:r>
                        <w:proofErr w:type="spellStart"/>
                        <w:r w:rsidRPr="00A3081D">
                          <w:rPr>
                            <w:rFonts w:ascii="方正仿宋_GBK" w:eastAsia="方正仿宋_GBK" w:hAnsi="宋体" w:cs="宋体" w:hint="eastAsia"/>
                            <w:color w:val="000000"/>
                            <w:kern w:val="0"/>
                            <w:sz w:val="24"/>
                            <w:szCs w:val="24"/>
                          </w:rPr>
                          <w:t>laroche</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姬龙雪</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29</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Jil</w:t>
                        </w:r>
                        <w:proofErr w:type="spellEnd"/>
                        <w:r w:rsidRPr="00A3081D">
                          <w:rPr>
                            <w:rFonts w:ascii="方正仿宋_GBK" w:eastAsia="方正仿宋_GBK" w:hAnsi="宋体" w:cs="宋体" w:hint="eastAsia"/>
                            <w:color w:val="000000"/>
                            <w:kern w:val="0"/>
                            <w:sz w:val="24"/>
                            <w:szCs w:val="24"/>
                          </w:rPr>
                          <w:t xml:space="preserve"> Sander</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吉尔桑达</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德国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30</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Lowe</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罗意威</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西班牙</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31</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Paul Smith</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保罗史密斯</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英国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32</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Pollini</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波利尼</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33</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Thomas pink</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品克</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英国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34</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Tommy Hilfiger</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唐美希</w:t>
                        </w:r>
                        <w:proofErr w:type="gramStart"/>
                        <w:r w:rsidRPr="00A3081D">
                          <w:rPr>
                            <w:rFonts w:ascii="方正仿宋_GBK" w:eastAsia="方正仿宋_GBK" w:hAnsi="宋体" w:cs="宋体" w:hint="eastAsia"/>
                            <w:color w:val="000000"/>
                            <w:kern w:val="0"/>
                            <w:sz w:val="24"/>
                            <w:szCs w:val="24"/>
                          </w:rPr>
                          <w:t>绯</w:t>
                        </w:r>
                        <w:proofErr w:type="gramEnd"/>
                        <w:r w:rsidRPr="00A3081D">
                          <w:rPr>
                            <w:rFonts w:ascii="方正仿宋_GBK" w:eastAsia="方正仿宋_GBK" w:hAnsi="宋体" w:cs="宋体" w:hint="eastAsia"/>
                            <w:color w:val="000000"/>
                            <w:kern w:val="0"/>
                            <w:sz w:val="24"/>
                            <w:szCs w:val="24"/>
                          </w:rPr>
                          <w:t>格</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美国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35</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Vivienne Westwood</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薇薇</w:t>
                        </w:r>
                        <w:proofErr w:type="gramEnd"/>
                        <w:r w:rsidRPr="00A3081D">
                          <w:rPr>
                            <w:rFonts w:ascii="方正仿宋_GBK" w:eastAsia="方正仿宋_GBK" w:hAnsi="宋体" w:cs="宋体" w:hint="eastAsia"/>
                            <w:color w:val="000000"/>
                            <w:kern w:val="0"/>
                            <w:sz w:val="24"/>
                            <w:szCs w:val="24"/>
                          </w:rPr>
                          <w:t>恩韦斯特伍德</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英国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36</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Bill Blass</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比尔布拉斯</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美国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37</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xml:space="preserve">Thierry </w:t>
                        </w:r>
                        <w:proofErr w:type="spellStart"/>
                        <w:r w:rsidRPr="00A3081D">
                          <w:rPr>
                            <w:rFonts w:ascii="方正仿宋_GBK" w:eastAsia="方正仿宋_GBK" w:hAnsi="宋体" w:cs="宋体" w:hint="eastAsia"/>
                            <w:color w:val="000000"/>
                            <w:kern w:val="0"/>
                            <w:sz w:val="24"/>
                            <w:szCs w:val="24"/>
                          </w:rPr>
                          <w:t>Mugler</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蒂埃里穆勒</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38</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xml:space="preserve">Sonia </w:t>
                        </w:r>
                        <w:proofErr w:type="spellStart"/>
                        <w:r w:rsidRPr="00A3081D">
                          <w:rPr>
                            <w:rFonts w:ascii="方正仿宋_GBK" w:eastAsia="方正仿宋_GBK" w:hAnsi="宋体" w:cs="宋体" w:hint="eastAsia"/>
                            <w:color w:val="000000"/>
                            <w:kern w:val="0"/>
                            <w:sz w:val="24"/>
                            <w:szCs w:val="24"/>
                          </w:rPr>
                          <w:t>Rykiel</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索尼亚里基尔</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39</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Missoni</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米索尼</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40</w:t>
                        </w:r>
                      </w:p>
                    </w:tc>
                    <w:tc>
                      <w:tcPr>
                        <w:tcW w:w="2355" w:type="dxa"/>
                        <w:tcBorders>
                          <w:top w:val="nil"/>
                          <w:left w:val="nil"/>
                          <w:bottom w:val="nil"/>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Aigner</w:t>
                        </w:r>
                        <w:proofErr w:type="spellEnd"/>
                      </w:p>
                    </w:tc>
                    <w:tc>
                      <w:tcPr>
                        <w:tcW w:w="2445" w:type="dxa"/>
                        <w:tcBorders>
                          <w:top w:val="nil"/>
                          <w:left w:val="nil"/>
                          <w:bottom w:val="nil"/>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爱格纳</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德国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single" w:sz="4"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41</w:t>
                        </w:r>
                      </w:p>
                    </w:tc>
                    <w:tc>
                      <w:tcPr>
                        <w:tcW w:w="2355" w:type="dxa"/>
                        <w:tcBorders>
                          <w:top w:val="single" w:sz="4"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dunhill</w:t>
                        </w:r>
                        <w:proofErr w:type="spellEnd"/>
                      </w:p>
                    </w:tc>
                    <w:tc>
                      <w:tcPr>
                        <w:tcW w:w="2445" w:type="dxa"/>
                        <w:tcBorders>
                          <w:top w:val="single" w:sz="4"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登喜路</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英国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男装</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42</w:t>
                        </w:r>
                      </w:p>
                    </w:tc>
                    <w:tc>
                      <w:tcPr>
                        <w:tcW w:w="2355" w:type="dxa"/>
                        <w:tcBorders>
                          <w:top w:val="nil"/>
                          <w:left w:val="nil"/>
                          <w:bottom w:val="nil"/>
                          <w:right w:val="nil"/>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Giorgio Armani</w:t>
                        </w:r>
                      </w:p>
                    </w:tc>
                    <w:tc>
                      <w:tcPr>
                        <w:tcW w:w="2445" w:type="dxa"/>
                        <w:tcBorders>
                          <w:top w:val="nil"/>
                          <w:left w:val="single" w:sz="4"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阿玛尼</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美国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43</w:t>
                        </w:r>
                      </w:p>
                    </w:tc>
                    <w:tc>
                      <w:tcPr>
                        <w:tcW w:w="2355" w:type="dxa"/>
                        <w:tcBorders>
                          <w:top w:val="single" w:sz="4"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Mario Prada</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普拉达</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44</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GUCCI</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古驰</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服饰</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45</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MoetHennessy</w:t>
                        </w:r>
                        <w:proofErr w:type="spellEnd"/>
                      </w:p>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LouisVuitton</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路易·威登</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皮具</w:t>
                        </w:r>
                      </w:p>
                    </w:tc>
                  </w:tr>
                  <w:tr w:rsidR="00A3081D" w:rsidRPr="00A3081D">
                    <w:trPr>
                      <w:trHeight w:val="315"/>
                    </w:trPr>
                    <w:tc>
                      <w:tcPr>
                        <w:tcW w:w="8455" w:type="dxa"/>
                        <w:gridSpan w:val="5"/>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left"/>
                          <w:textAlignment w:val="center"/>
                          <w:rPr>
                            <w:rFonts w:ascii="宋体" w:eastAsia="宋体" w:hAnsi="宋体" w:cs="宋体"/>
                            <w:color w:val="000000"/>
                            <w:kern w:val="0"/>
                            <w:sz w:val="24"/>
                            <w:szCs w:val="24"/>
                          </w:rPr>
                        </w:pPr>
                        <w:r w:rsidRPr="00A3081D">
                          <w:rPr>
                            <w:rFonts w:ascii="方正仿宋_GBK" w:eastAsia="方正仿宋_GBK" w:hAnsi="宋体" w:cs="宋体" w:hint="eastAsia"/>
                            <w:b/>
                            <w:bCs/>
                            <w:color w:val="000000"/>
                            <w:kern w:val="0"/>
                            <w:sz w:val="24"/>
                            <w:szCs w:val="24"/>
                          </w:rPr>
                          <w:t>二、名表</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w:t>
                        </w:r>
                      </w:p>
                    </w:tc>
                    <w:tc>
                      <w:tcPr>
                        <w:tcW w:w="2355"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Patek</w:t>
                        </w:r>
                        <w:proofErr w:type="spellEnd"/>
                        <w:r w:rsidRPr="00A3081D">
                          <w:rPr>
                            <w:rFonts w:ascii="方正仿宋_GBK" w:eastAsia="方正仿宋_GBK" w:hAnsi="宋体" w:cs="宋体" w:hint="eastAsia"/>
                            <w:color w:val="000000"/>
                            <w:kern w:val="0"/>
                            <w:sz w:val="24"/>
                            <w:szCs w:val="24"/>
                          </w:rPr>
                          <w:t xml:space="preserve"> Philippe</w:t>
                        </w:r>
                      </w:p>
                    </w:tc>
                    <w:tc>
                      <w:tcPr>
                        <w:tcW w:w="2445"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百达裴丽</w:t>
                        </w:r>
                      </w:p>
                    </w:tc>
                    <w:tc>
                      <w:tcPr>
                        <w:tcW w:w="1110"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瑞士</w:t>
                        </w:r>
                      </w:p>
                    </w:tc>
                    <w:tc>
                      <w:tcPr>
                        <w:tcW w:w="2050"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十大名表</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Audemars</w:t>
                        </w:r>
                        <w:proofErr w:type="spellEnd"/>
                        <w:r w:rsidRPr="00A3081D">
                          <w:rPr>
                            <w:rFonts w:ascii="方正仿宋_GBK" w:eastAsia="方正仿宋_GBK" w:hAnsi="宋体" w:cs="宋体" w:hint="eastAsia"/>
                            <w:color w:val="000000"/>
                            <w:kern w:val="0"/>
                            <w:sz w:val="24"/>
                            <w:szCs w:val="24"/>
                          </w:rPr>
                          <w:t xml:space="preserve"> </w:t>
                        </w:r>
                        <w:proofErr w:type="spellStart"/>
                        <w:r w:rsidRPr="00A3081D">
                          <w:rPr>
                            <w:rFonts w:ascii="方正仿宋_GBK" w:eastAsia="方正仿宋_GBK" w:hAnsi="宋体" w:cs="宋体" w:hint="eastAsia"/>
                            <w:color w:val="000000"/>
                            <w:kern w:val="0"/>
                            <w:sz w:val="24"/>
                            <w:szCs w:val="24"/>
                          </w:rPr>
                          <w:t>Piguet</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爱彼</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瑞士</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十大名表</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xml:space="preserve">Girard </w:t>
                        </w:r>
                        <w:proofErr w:type="spellStart"/>
                        <w:r w:rsidRPr="00A3081D">
                          <w:rPr>
                            <w:rFonts w:ascii="方正仿宋_GBK" w:eastAsia="方正仿宋_GBK" w:hAnsi="宋体" w:cs="宋体" w:hint="eastAsia"/>
                            <w:color w:val="000000"/>
                            <w:kern w:val="0"/>
                            <w:sz w:val="24"/>
                            <w:szCs w:val="24"/>
                          </w:rPr>
                          <w:t>Perregaux</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芝柏</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瑞士</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十大名表</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A.langer</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朗格</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德国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表</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5</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Franck Muller</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hyperlink r:id="rId4" w:history="1">
                          <w:r w:rsidRPr="00A3081D">
                            <w:rPr>
                              <w:rFonts w:ascii="方正仿宋_GBK" w:eastAsia="方正仿宋_GBK" w:hAnsi="宋体" w:cs="宋体" w:hint="eastAsia"/>
                              <w:color w:val="000000"/>
                              <w:kern w:val="0"/>
                              <w:sz w:val="18"/>
                              <w:szCs w:val="18"/>
                            </w:rPr>
                            <w:t>法兰穆勒</w:t>
                          </w:r>
                        </w:hyperlink>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瑞士</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表</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6</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OMEGA</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欧米茄</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瑞士</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表</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7</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ROLEX</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劳力士</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瑞士</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表</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8</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Cartier</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卡地亚</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表</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9</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LONGINES</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浪琴</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瑞士</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表</w:t>
                        </w:r>
                      </w:p>
                    </w:tc>
                  </w:tr>
                  <w:tr w:rsidR="00A3081D" w:rsidRPr="00A3081D">
                    <w:trPr>
                      <w:trHeight w:val="315"/>
                    </w:trPr>
                    <w:tc>
                      <w:tcPr>
                        <w:tcW w:w="8455" w:type="dxa"/>
                        <w:gridSpan w:val="5"/>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left"/>
                          <w:textAlignment w:val="center"/>
                          <w:rPr>
                            <w:rFonts w:ascii="宋体" w:eastAsia="宋体" w:hAnsi="宋体" w:cs="宋体"/>
                            <w:color w:val="000000"/>
                            <w:kern w:val="0"/>
                            <w:sz w:val="24"/>
                            <w:szCs w:val="24"/>
                          </w:rPr>
                        </w:pPr>
                        <w:r w:rsidRPr="00A3081D">
                          <w:rPr>
                            <w:rFonts w:ascii="方正仿宋_GBK" w:eastAsia="方正仿宋_GBK" w:hAnsi="宋体" w:cs="宋体" w:hint="eastAsia"/>
                            <w:b/>
                            <w:bCs/>
                            <w:color w:val="000000"/>
                            <w:kern w:val="0"/>
                            <w:sz w:val="24"/>
                            <w:szCs w:val="24"/>
                          </w:rPr>
                          <w:t>三、珠宝类</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hyperlink r:id="rId5" w:history="1">
                          <w:r w:rsidRPr="00A3081D">
                            <w:rPr>
                              <w:rFonts w:ascii="方正仿宋_GBK" w:eastAsia="方正仿宋_GBK" w:hAnsi="宋体" w:cs="宋体" w:hint="eastAsia"/>
                              <w:color w:val="000000"/>
                              <w:kern w:val="0"/>
                              <w:sz w:val="18"/>
                              <w:szCs w:val="18"/>
                            </w:rPr>
                            <w:t>bvlgari</w:t>
                          </w:r>
                        </w:hyperlink>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宝格丽</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MIKIMOTO</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御</w:t>
                        </w:r>
                        <w:proofErr w:type="gramEnd"/>
                        <w:r w:rsidRPr="00A3081D">
                          <w:rPr>
                            <w:rFonts w:ascii="方正仿宋_GBK" w:eastAsia="方正仿宋_GBK" w:hAnsi="宋体" w:cs="宋体" w:hint="eastAsia"/>
                            <w:color w:val="000000"/>
                            <w:kern w:val="0"/>
                            <w:sz w:val="24"/>
                            <w:szCs w:val="24"/>
                          </w:rPr>
                          <w:t>木本</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日本</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Graff</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格拉夫</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英国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Buccellati</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布契拉提</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5</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xml:space="preserve">Harry </w:t>
                        </w:r>
                        <w:proofErr w:type="spellStart"/>
                        <w:r w:rsidRPr="00A3081D">
                          <w:rPr>
                            <w:rFonts w:ascii="方正仿宋_GBK" w:eastAsia="方正仿宋_GBK" w:hAnsi="宋体" w:cs="宋体" w:hint="eastAsia"/>
                            <w:color w:val="000000"/>
                            <w:kern w:val="0"/>
                            <w:sz w:val="24"/>
                            <w:szCs w:val="24"/>
                          </w:rPr>
                          <w:t>Wiston</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哈利温斯顿</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美国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6</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Boucheron</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宝诗龙</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7</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Gabbiani</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加比亚尼</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意大利</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玻璃饰品</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8</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xml:space="preserve">Van </w:t>
                        </w:r>
                        <w:proofErr w:type="spellStart"/>
                        <w:r w:rsidRPr="00A3081D">
                          <w:rPr>
                            <w:rFonts w:ascii="方正仿宋_GBK" w:eastAsia="方正仿宋_GBK" w:hAnsi="宋体" w:cs="宋体" w:hint="eastAsia"/>
                            <w:color w:val="000000"/>
                            <w:kern w:val="0"/>
                            <w:sz w:val="24"/>
                            <w:szCs w:val="24"/>
                          </w:rPr>
                          <w:t>Cleef&amp;Arpels</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梵</w:t>
                        </w:r>
                        <w:proofErr w:type="gramEnd"/>
                        <w:r w:rsidRPr="00A3081D">
                          <w:rPr>
                            <w:rFonts w:ascii="方正仿宋_GBK" w:eastAsia="方正仿宋_GBK" w:hAnsi="宋体" w:cs="宋体" w:hint="eastAsia"/>
                            <w:color w:val="000000"/>
                            <w:kern w:val="0"/>
                            <w:sz w:val="24"/>
                            <w:szCs w:val="24"/>
                          </w:rPr>
                          <w:t>克雅宝</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9</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IDO</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中国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10</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周生生</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香港</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11</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周大福</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香港</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珠宝</w:t>
                        </w:r>
                      </w:p>
                    </w:tc>
                  </w:tr>
                  <w:tr w:rsidR="00A3081D" w:rsidRPr="00A3081D">
                    <w:trPr>
                      <w:trHeight w:val="315"/>
                    </w:trPr>
                    <w:tc>
                      <w:tcPr>
                        <w:tcW w:w="8455" w:type="dxa"/>
                        <w:gridSpan w:val="5"/>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left"/>
                          <w:textAlignment w:val="center"/>
                          <w:rPr>
                            <w:rFonts w:ascii="宋体" w:eastAsia="宋体" w:hAnsi="宋体" w:cs="宋体"/>
                            <w:color w:val="000000"/>
                            <w:kern w:val="0"/>
                            <w:sz w:val="24"/>
                            <w:szCs w:val="24"/>
                          </w:rPr>
                        </w:pPr>
                        <w:r w:rsidRPr="00A3081D">
                          <w:rPr>
                            <w:rFonts w:ascii="方正仿宋_GBK" w:eastAsia="方正仿宋_GBK" w:hAnsi="宋体" w:cs="宋体" w:hint="eastAsia"/>
                            <w:b/>
                            <w:bCs/>
                            <w:color w:val="000000"/>
                            <w:kern w:val="0"/>
                            <w:sz w:val="24"/>
                            <w:szCs w:val="24"/>
                          </w:rPr>
                          <w:t>三、化妆品类</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w:t>
                        </w:r>
                      </w:p>
                    </w:tc>
                    <w:tc>
                      <w:tcPr>
                        <w:tcW w:w="2355"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Estee Lauder</w:t>
                        </w:r>
                      </w:p>
                    </w:tc>
                    <w:tc>
                      <w:tcPr>
                        <w:tcW w:w="2445"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雅思兰黛</w:t>
                        </w:r>
                      </w:p>
                    </w:tc>
                    <w:tc>
                      <w:tcPr>
                        <w:tcW w:w="1110"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美国</w:t>
                        </w:r>
                      </w:p>
                    </w:tc>
                    <w:tc>
                      <w:tcPr>
                        <w:tcW w:w="2050" w:type="dxa"/>
                        <w:tcBorders>
                          <w:top w:val="single" w:sz="8" w:space="0" w:color="000000"/>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2</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Lancome</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兰</w:t>
                        </w:r>
                        <w:proofErr w:type="gramStart"/>
                        <w:r w:rsidRPr="00A3081D">
                          <w:rPr>
                            <w:rFonts w:ascii="方正仿宋_GBK" w:eastAsia="方正仿宋_GBK" w:hAnsi="宋体" w:cs="宋体" w:hint="eastAsia"/>
                            <w:color w:val="000000"/>
                            <w:kern w:val="0"/>
                            <w:sz w:val="24"/>
                            <w:szCs w:val="24"/>
                          </w:rPr>
                          <w:t>蔻</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3</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Givenchy</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纪</w:t>
                        </w:r>
                        <w:proofErr w:type="gramStart"/>
                        <w:r w:rsidRPr="00A3081D">
                          <w:rPr>
                            <w:rFonts w:ascii="方正仿宋_GBK" w:eastAsia="方正仿宋_GBK" w:hAnsi="宋体" w:cs="宋体" w:hint="eastAsia"/>
                            <w:color w:val="000000"/>
                            <w:kern w:val="0"/>
                            <w:sz w:val="24"/>
                            <w:szCs w:val="24"/>
                          </w:rPr>
                          <w:t>梵</w:t>
                        </w:r>
                        <w:proofErr w:type="gramEnd"/>
                        <w:r w:rsidRPr="00A3081D">
                          <w:rPr>
                            <w:rFonts w:ascii="方正仿宋_GBK" w:eastAsia="方正仿宋_GBK" w:hAnsi="宋体" w:cs="宋体" w:hint="eastAsia"/>
                            <w:color w:val="000000"/>
                            <w:kern w:val="0"/>
                            <w:sz w:val="24"/>
                            <w:szCs w:val="24"/>
                          </w:rPr>
                          <w:t>希</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4</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SKⅡ</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SKⅡ</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日本</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5</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Whoo</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后</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韩国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15"/>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6</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 </w:t>
                        </w:r>
                        <w:proofErr w:type="spellStart"/>
                        <w:r w:rsidRPr="00A3081D">
                          <w:rPr>
                            <w:rFonts w:ascii="方正仿宋_GBK" w:eastAsia="方正仿宋_GBK" w:hAnsi="宋体" w:cs="宋体" w:hint="eastAsia"/>
                            <w:color w:val="000000"/>
                            <w:kern w:val="0"/>
                            <w:sz w:val="24"/>
                            <w:szCs w:val="24"/>
                          </w:rPr>
                          <w:t>Sulwhasoo</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雪花秀</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韩国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00"/>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7</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LA MER</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海蓝之谜</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美国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00"/>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8</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sisley</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希思黎</w:t>
                        </w:r>
                        <w:proofErr w:type="gramEnd"/>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00"/>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9</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Dior</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gramStart"/>
                        <w:r w:rsidRPr="00A3081D">
                          <w:rPr>
                            <w:rFonts w:ascii="方正仿宋_GBK" w:eastAsia="方正仿宋_GBK" w:hAnsi="宋体" w:cs="宋体" w:hint="eastAsia"/>
                            <w:color w:val="000000"/>
                            <w:kern w:val="0"/>
                            <w:sz w:val="24"/>
                            <w:szCs w:val="24"/>
                          </w:rPr>
                          <w:t>迪</w:t>
                        </w:r>
                        <w:proofErr w:type="gramEnd"/>
                        <w:r w:rsidRPr="00A3081D">
                          <w:rPr>
                            <w:rFonts w:ascii="方正仿宋_GBK" w:eastAsia="方正仿宋_GBK" w:hAnsi="宋体" w:cs="宋体" w:hint="eastAsia"/>
                            <w:color w:val="000000"/>
                            <w:kern w:val="0"/>
                            <w:sz w:val="24"/>
                            <w:szCs w:val="24"/>
                          </w:rPr>
                          <w:t>奥</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00"/>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10</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proofErr w:type="spellStart"/>
                        <w:r w:rsidRPr="00A3081D">
                          <w:rPr>
                            <w:rFonts w:ascii="方正仿宋_GBK" w:eastAsia="方正仿宋_GBK" w:hAnsi="宋体" w:cs="宋体" w:hint="eastAsia"/>
                            <w:color w:val="000000"/>
                            <w:kern w:val="0"/>
                            <w:sz w:val="24"/>
                            <w:szCs w:val="24"/>
                          </w:rPr>
                          <w:t>Guerlain</w:t>
                        </w:r>
                        <w:proofErr w:type="spellEnd"/>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娇兰</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r w:rsidR="00A3081D" w:rsidRPr="00A3081D">
                    <w:trPr>
                      <w:trHeight w:val="300"/>
                    </w:trPr>
                    <w:tc>
                      <w:tcPr>
                        <w:tcW w:w="495" w:type="dxa"/>
                        <w:tcBorders>
                          <w:top w:val="nil"/>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11</w:t>
                        </w:r>
                      </w:p>
                    </w:tc>
                    <w:tc>
                      <w:tcPr>
                        <w:tcW w:w="235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Chanel</w:t>
                        </w:r>
                      </w:p>
                    </w:tc>
                    <w:tc>
                      <w:tcPr>
                        <w:tcW w:w="2445"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香奈尔</w:t>
                        </w:r>
                      </w:p>
                    </w:tc>
                    <w:tc>
                      <w:tcPr>
                        <w:tcW w:w="111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法国</w:t>
                        </w:r>
                      </w:p>
                    </w:tc>
                    <w:tc>
                      <w:tcPr>
                        <w:tcW w:w="2050" w:type="dxa"/>
                        <w:tcBorders>
                          <w:top w:val="nil"/>
                          <w:left w:val="nil"/>
                          <w:bottom w:val="single" w:sz="8" w:space="0" w:color="000000"/>
                          <w:right w:val="single" w:sz="8" w:space="0" w:color="000000"/>
                        </w:tcBorders>
                        <w:shd w:val="clear" w:color="auto" w:fill="auto"/>
                        <w:tcMar>
                          <w:top w:w="0" w:type="dxa"/>
                          <w:left w:w="15" w:type="dxa"/>
                          <w:bottom w:w="0" w:type="dxa"/>
                          <w:right w:w="15" w:type="dxa"/>
                        </w:tcMar>
                        <w:vAlign w:val="center"/>
                        <w:hideMark/>
                      </w:tcPr>
                      <w:p w:rsidR="00A3081D" w:rsidRPr="00A3081D" w:rsidRDefault="00A3081D" w:rsidP="00A3081D">
                        <w:pPr>
                          <w:widowControl/>
                          <w:jc w:val="center"/>
                          <w:textAlignment w:val="center"/>
                          <w:rPr>
                            <w:rFonts w:ascii="宋体" w:eastAsia="宋体" w:hAnsi="宋体" w:cs="宋体"/>
                            <w:color w:val="000000"/>
                            <w:kern w:val="0"/>
                            <w:sz w:val="24"/>
                            <w:szCs w:val="24"/>
                          </w:rPr>
                        </w:pPr>
                        <w:r w:rsidRPr="00A3081D">
                          <w:rPr>
                            <w:rFonts w:ascii="方正仿宋_GBK" w:eastAsia="方正仿宋_GBK" w:hAnsi="宋体" w:cs="宋体" w:hint="eastAsia"/>
                            <w:color w:val="000000"/>
                            <w:kern w:val="0"/>
                            <w:sz w:val="24"/>
                            <w:szCs w:val="24"/>
                          </w:rPr>
                          <w:t>化妆品</w:t>
                        </w:r>
                      </w:p>
                    </w:tc>
                  </w:tr>
                </w:tbl>
                <w:p w:rsidR="00A3081D" w:rsidRPr="00A3081D" w:rsidRDefault="00A3081D" w:rsidP="00A3081D">
                  <w:pPr>
                    <w:widowControl/>
                    <w:jc w:val="left"/>
                    <w:rPr>
                      <w:rFonts w:ascii="宋体" w:eastAsia="宋体" w:hAnsi="宋体" w:cs="宋体"/>
                      <w:color w:val="000000"/>
                      <w:kern w:val="0"/>
                      <w:szCs w:val="21"/>
                    </w:rPr>
                  </w:pPr>
                </w:p>
              </w:tc>
            </w:tr>
          </w:tbl>
          <w:p w:rsidR="00A3081D" w:rsidRPr="00A3081D" w:rsidRDefault="00A3081D" w:rsidP="00A3081D">
            <w:pPr>
              <w:widowControl/>
              <w:jc w:val="center"/>
              <w:rPr>
                <w:rFonts w:ascii="微软雅黑" w:eastAsia="微软雅黑" w:hAnsi="微软雅黑" w:cs="宋体"/>
                <w:color w:val="000000"/>
                <w:kern w:val="0"/>
                <w:sz w:val="18"/>
                <w:szCs w:val="18"/>
              </w:rPr>
            </w:pPr>
          </w:p>
        </w:tc>
      </w:tr>
    </w:tbl>
    <w:p w:rsidR="007727C0" w:rsidRDefault="007727C0"/>
    <w:sectPr w:rsidR="00772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1D"/>
    <w:rsid w:val="007727C0"/>
    <w:rsid w:val="00A30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531BD-19BF-4066-9A19-84371F8F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081D"/>
  </w:style>
  <w:style w:type="paragraph" w:customStyle="1" w:styleId="16">
    <w:name w:val="16"/>
    <w:basedOn w:val="a"/>
    <w:rsid w:val="00A3081D"/>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A3081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A3081D"/>
    <w:rPr>
      <w:color w:val="0000FF"/>
      <w:u w:val="single"/>
    </w:rPr>
  </w:style>
  <w:style w:type="character" w:styleId="a4">
    <w:name w:val="FollowedHyperlink"/>
    <w:basedOn w:val="a0"/>
    <w:uiPriority w:val="99"/>
    <w:semiHidden/>
    <w:unhideWhenUsed/>
    <w:rsid w:val="00A3081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lgari.com/" TargetMode="External"/><Relationship Id="rId4" Type="http://schemas.openxmlformats.org/officeDocument/2006/relationships/hyperlink" Target="http://baike.baidu.com/view/15349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2018-05-11T07:21:00Z</dcterms:created>
  <dcterms:modified xsi:type="dcterms:W3CDTF">2018-05-11T07:22:00Z</dcterms:modified>
</cp:coreProperties>
</file>