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905" w:rsidRPr="00B83905" w:rsidRDefault="00B83905" w:rsidP="00B83905">
      <w:pPr>
        <w:widowControl/>
        <w:jc w:val="center"/>
        <w:rPr>
          <w:rFonts w:ascii="宋体" w:eastAsia="宋体" w:hAnsi="宋体" w:cs="宋体"/>
          <w:color w:val="D21E26"/>
          <w:kern w:val="0"/>
          <w:sz w:val="36"/>
          <w:szCs w:val="36"/>
        </w:rPr>
      </w:pPr>
      <w:r w:rsidRPr="00B83905">
        <w:rPr>
          <w:rFonts w:ascii="宋体" w:eastAsia="宋体" w:hAnsi="宋体" w:cs="宋体"/>
          <w:color w:val="D21E26"/>
          <w:kern w:val="0"/>
          <w:sz w:val="36"/>
          <w:szCs w:val="36"/>
        </w:rPr>
        <w:t>枞阳</w:t>
      </w:r>
      <w:proofErr w:type="gramStart"/>
      <w:r w:rsidRPr="00B83905">
        <w:rPr>
          <w:rFonts w:ascii="宋体" w:eastAsia="宋体" w:hAnsi="宋体" w:cs="宋体"/>
          <w:color w:val="D21E26"/>
          <w:kern w:val="0"/>
          <w:sz w:val="36"/>
          <w:szCs w:val="36"/>
        </w:rPr>
        <w:t>县关于</w:t>
      </w:r>
      <w:proofErr w:type="gramEnd"/>
      <w:r w:rsidRPr="00B83905">
        <w:rPr>
          <w:rFonts w:ascii="宋体" w:eastAsia="宋体" w:hAnsi="宋体" w:cs="宋体"/>
          <w:color w:val="D21E26"/>
          <w:kern w:val="0"/>
          <w:sz w:val="36"/>
          <w:szCs w:val="36"/>
        </w:rPr>
        <w:t>开展特色小镇培育工作的实施意见</w:t>
      </w:r>
    </w:p>
    <w:p w:rsidR="00B83905" w:rsidRPr="00B83905" w:rsidRDefault="00B83905" w:rsidP="00B83905">
      <w:pPr>
        <w:widowControl/>
        <w:spacing w:line="540" w:lineRule="atLeast"/>
        <w:jc w:val="left"/>
        <w:rPr>
          <w:rFonts w:ascii="宋体" w:eastAsia="宋体" w:hAnsi="宋体" w:cs="宋体"/>
          <w:kern w:val="0"/>
          <w:sz w:val="24"/>
          <w:szCs w:val="24"/>
        </w:rPr>
      </w:pPr>
      <w:bookmarkStart w:id="0" w:name="_GoBack"/>
      <w:bookmarkEnd w:id="0"/>
      <w:r w:rsidRPr="00B83905">
        <w:rPr>
          <w:rFonts w:ascii="Microsoft Yahei" w:eastAsia="宋体" w:hAnsi="Microsoft Yahei" w:cs="宋体"/>
          <w:color w:val="555555"/>
          <w:kern w:val="0"/>
          <w:sz w:val="24"/>
          <w:szCs w:val="24"/>
          <w:shd w:val="clear" w:color="auto" w:fill="FFFFFF"/>
        </w:rPr>
        <w:t> </w:t>
      </w:r>
    </w:p>
    <w:p w:rsidR="00B83905" w:rsidRPr="00B83905" w:rsidRDefault="00B83905" w:rsidP="00B83905">
      <w:pPr>
        <w:widowControl/>
        <w:shd w:val="clear" w:color="auto" w:fill="FFFFFF"/>
        <w:spacing w:line="540" w:lineRule="atLeast"/>
        <w:jc w:val="left"/>
        <w:rPr>
          <w:rFonts w:ascii="宋体" w:eastAsia="宋体" w:hAnsi="宋体" w:cs="宋体"/>
          <w:color w:val="555555"/>
          <w:kern w:val="0"/>
          <w:sz w:val="24"/>
          <w:szCs w:val="24"/>
        </w:rPr>
      </w:pPr>
      <w:r w:rsidRPr="00B83905">
        <w:rPr>
          <w:rFonts w:ascii="仿宋_GB2312" w:eastAsia="仿宋_GB2312" w:hAnsi="宋体" w:cs="宋体" w:hint="eastAsia"/>
          <w:color w:val="000000"/>
          <w:kern w:val="0"/>
          <w:sz w:val="32"/>
          <w:szCs w:val="32"/>
        </w:rPr>
        <w:t>各乡、镇人民政府，县经开区管委会，县政府各部门和直属单位：</w:t>
      </w:r>
    </w:p>
    <w:p w:rsidR="00B83905" w:rsidRPr="00B83905" w:rsidRDefault="00B83905" w:rsidP="00B83905">
      <w:pPr>
        <w:widowControl/>
        <w:shd w:val="clear" w:color="auto" w:fill="FFFFFF"/>
        <w:spacing w:line="540" w:lineRule="atLeast"/>
        <w:ind w:firstLine="640"/>
        <w:jc w:val="left"/>
        <w:rPr>
          <w:rFonts w:ascii="宋体" w:eastAsia="宋体" w:hAnsi="宋体" w:cs="宋体"/>
          <w:color w:val="555555"/>
          <w:kern w:val="0"/>
          <w:sz w:val="24"/>
          <w:szCs w:val="24"/>
        </w:rPr>
      </w:pPr>
      <w:r w:rsidRPr="00B83905">
        <w:rPr>
          <w:rFonts w:ascii="仿宋_GB2312" w:eastAsia="仿宋_GB2312" w:hAnsi="宋体" w:cs="宋体" w:hint="eastAsia"/>
          <w:color w:val="000000"/>
          <w:kern w:val="0"/>
          <w:sz w:val="32"/>
          <w:szCs w:val="32"/>
        </w:rPr>
        <w:t>为深入贯彻落实党中央、国务院关于推进特色小镇、小城镇建设的精神，根据《安徽省住房城乡建设厅安徽省发展改革委员会安徽省财政厅关于开展特色小镇培育工作的指导意见》（建村〔</w:t>
      </w:r>
      <w:r w:rsidRPr="00B83905">
        <w:rPr>
          <w:rFonts w:ascii="Times New Roman" w:eastAsia="宋体" w:hAnsi="Times New Roman" w:cs="Times New Roman"/>
          <w:color w:val="000000"/>
          <w:kern w:val="0"/>
          <w:sz w:val="32"/>
          <w:szCs w:val="32"/>
        </w:rPr>
        <w:t>2016</w:t>
      </w:r>
      <w:r w:rsidRPr="00B83905">
        <w:rPr>
          <w:rFonts w:ascii="仿宋_GB2312" w:eastAsia="仿宋_GB2312" w:hAnsi="宋体" w:cs="宋体" w:hint="eastAsia"/>
          <w:color w:val="000000"/>
          <w:kern w:val="0"/>
          <w:sz w:val="32"/>
          <w:szCs w:val="32"/>
        </w:rPr>
        <w:t>〕</w:t>
      </w:r>
      <w:r w:rsidRPr="00B83905">
        <w:rPr>
          <w:rFonts w:ascii="Times New Roman" w:eastAsia="宋体" w:hAnsi="Times New Roman" w:cs="Times New Roman"/>
          <w:color w:val="000000"/>
          <w:kern w:val="0"/>
          <w:sz w:val="32"/>
          <w:szCs w:val="32"/>
        </w:rPr>
        <w:t>169</w:t>
      </w:r>
      <w:r w:rsidRPr="00B83905">
        <w:rPr>
          <w:rFonts w:ascii="仿宋_GB2312" w:eastAsia="仿宋_GB2312" w:hAnsi="宋体" w:cs="宋体" w:hint="eastAsia"/>
          <w:color w:val="000000"/>
          <w:kern w:val="0"/>
          <w:sz w:val="32"/>
          <w:szCs w:val="32"/>
        </w:rPr>
        <w:t>号）、《铜陵市人民政府办公室关于开展特色小镇培育工作的实施意见》（</w:t>
      </w:r>
      <w:proofErr w:type="gramStart"/>
      <w:r w:rsidRPr="00B83905">
        <w:rPr>
          <w:rFonts w:ascii="仿宋_GB2312" w:eastAsia="仿宋_GB2312" w:hAnsi="宋体" w:cs="宋体" w:hint="eastAsia"/>
          <w:color w:val="000000"/>
          <w:kern w:val="0"/>
          <w:sz w:val="32"/>
          <w:szCs w:val="32"/>
        </w:rPr>
        <w:t>铜政办</w:t>
      </w:r>
      <w:proofErr w:type="gramEnd"/>
      <w:r w:rsidRPr="00B83905">
        <w:rPr>
          <w:rFonts w:ascii="仿宋_GB2312" w:eastAsia="仿宋_GB2312" w:hAnsi="宋体" w:cs="宋体" w:hint="eastAsia"/>
          <w:color w:val="000000"/>
          <w:kern w:val="0"/>
          <w:sz w:val="32"/>
          <w:szCs w:val="32"/>
        </w:rPr>
        <w:t>〔</w:t>
      </w:r>
      <w:r w:rsidRPr="00B83905">
        <w:rPr>
          <w:rFonts w:ascii="Times New Roman" w:eastAsia="宋体" w:hAnsi="Times New Roman" w:cs="Times New Roman"/>
          <w:color w:val="000000"/>
          <w:kern w:val="0"/>
          <w:sz w:val="32"/>
          <w:szCs w:val="32"/>
        </w:rPr>
        <w:t>2017</w:t>
      </w:r>
      <w:r w:rsidRPr="00B83905">
        <w:rPr>
          <w:rFonts w:ascii="仿宋_GB2312" w:eastAsia="仿宋_GB2312" w:hAnsi="宋体" w:cs="宋体" w:hint="eastAsia"/>
          <w:color w:val="000000"/>
          <w:kern w:val="0"/>
          <w:sz w:val="32"/>
          <w:szCs w:val="32"/>
        </w:rPr>
        <w:t>〕</w:t>
      </w:r>
      <w:r w:rsidRPr="00B83905">
        <w:rPr>
          <w:rFonts w:ascii="Times New Roman" w:eastAsia="宋体" w:hAnsi="Times New Roman" w:cs="Times New Roman"/>
          <w:color w:val="000000"/>
          <w:kern w:val="0"/>
          <w:sz w:val="32"/>
          <w:szCs w:val="32"/>
        </w:rPr>
        <w:t>6</w:t>
      </w:r>
      <w:r w:rsidRPr="00B83905">
        <w:rPr>
          <w:rFonts w:ascii="仿宋_GB2312" w:eastAsia="仿宋_GB2312" w:hAnsi="宋体" w:cs="宋体" w:hint="eastAsia"/>
          <w:color w:val="000000"/>
          <w:kern w:val="0"/>
          <w:sz w:val="32"/>
          <w:szCs w:val="32"/>
        </w:rPr>
        <w:t>号）等文件精神要求，结合我县实际，现提出以下意见。</w:t>
      </w:r>
    </w:p>
    <w:p w:rsidR="00B83905" w:rsidRPr="00B83905" w:rsidRDefault="00B83905" w:rsidP="00B83905">
      <w:pPr>
        <w:widowControl/>
        <w:shd w:val="clear" w:color="auto" w:fill="FFFFFF"/>
        <w:spacing w:line="540" w:lineRule="atLeast"/>
        <w:ind w:firstLine="641"/>
        <w:jc w:val="left"/>
        <w:rPr>
          <w:rFonts w:ascii="宋体" w:eastAsia="宋体" w:hAnsi="宋体" w:cs="宋体"/>
          <w:color w:val="555555"/>
          <w:kern w:val="0"/>
          <w:sz w:val="24"/>
          <w:szCs w:val="24"/>
        </w:rPr>
      </w:pPr>
      <w:r w:rsidRPr="00B83905">
        <w:rPr>
          <w:rFonts w:ascii="黑体" w:eastAsia="黑体" w:hAnsi="黑体" w:cs="宋体" w:hint="eastAsia"/>
          <w:color w:val="000000"/>
          <w:kern w:val="0"/>
          <w:sz w:val="32"/>
          <w:szCs w:val="32"/>
        </w:rPr>
        <w:t>一、指导思想</w:t>
      </w:r>
    </w:p>
    <w:p w:rsidR="00B83905" w:rsidRPr="00B83905" w:rsidRDefault="00B83905" w:rsidP="00B83905">
      <w:pPr>
        <w:widowControl/>
        <w:shd w:val="clear" w:color="auto" w:fill="FFFFFF"/>
        <w:spacing w:line="540" w:lineRule="atLeast"/>
        <w:ind w:firstLine="679"/>
        <w:jc w:val="left"/>
        <w:rPr>
          <w:rFonts w:ascii="宋体" w:eastAsia="宋体" w:hAnsi="宋体" w:cs="宋体"/>
          <w:color w:val="555555"/>
          <w:kern w:val="0"/>
          <w:sz w:val="24"/>
          <w:szCs w:val="24"/>
        </w:rPr>
      </w:pPr>
      <w:r w:rsidRPr="00B83905">
        <w:rPr>
          <w:rFonts w:ascii="仿宋_GB2312" w:eastAsia="仿宋_GB2312" w:hAnsi="宋体" w:cs="宋体" w:hint="eastAsia"/>
          <w:color w:val="000000"/>
          <w:kern w:val="0"/>
          <w:sz w:val="32"/>
          <w:szCs w:val="32"/>
        </w:rPr>
        <w:t>以党的十八大和十八届三中、四中、五中、六中全会精神为指导，深入贯彻习近平总书记系列讲话精神，牢固树立创新、协调、绿色、开放、共享发展理念，充分发挥政府引导和市场主体作用，创新建设理念，转变发展方式，通过培育特色鲜明、产业发展、绿色生态、美丽宜居的特色小镇，促进经济转型升级，推动新型城镇化和新农村建设，增进广大群众获得感。</w:t>
      </w:r>
    </w:p>
    <w:p w:rsidR="00B83905" w:rsidRPr="00B83905" w:rsidRDefault="00B83905" w:rsidP="00B83905">
      <w:pPr>
        <w:widowControl/>
        <w:shd w:val="clear" w:color="auto" w:fill="FFFFFF"/>
        <w:spacing w:line="540" w:lineRule="atLeast"/>
        <w:ind w:firstLine="641"/>
        <w:jc w:val="left"/>
        <w:rPr>
          <w:rFonts w:ascii="宋体" w:eastAsia="宋体" w:hAnsi="宋体" w:cs="宋体"/>
          <w:color w:val="555555"/>
          <w:kern w:val="0"/>
          <w:sz w:val="24"/>
          <w:szCs w:val="24"/>
        </w:rPr>
      </w:pPr>
      <w:r w:rsidRPr="00B83905">
        <w:rPr>
          <w:rFonts w:ascii="黑体" w:eastAsia="黑体" w:hAnsi="黑体" w:cs="宋体" w:hint="eastAsia"/>
          <w:color w:val="000000"/>
          <w:kern w:val="0"/>
          <w:sz w:val="32"/>
          <w:szCs w:val="32"/>
        </w:rPr>
        <w:t>二、总体目标</w:t>
      </w:r>
    </w:p>
    <w:p w:rsidR="00B83905" w:rsidRPr="00B83905" w:rsidRDefault="00B83905" w:rsidP="00B83905">
      <w:pPr>
        <w:widowControl/>
        <w:shd w:val="clear" w:color="auto" w:fill="FFFFFF"/>
        <w:spacing w:line="540" w:lineRule="atLeast"/>
        <w:ind w:firstLine="640"/>
        <w:jc w:val="left"/>
        <w:rPr>
          <w:rFonts w:ascii="宋体" w:eastAsia="宋体" w:hAnsi="宋体" w:cs="宋体"/>
          <w:color w:val="555555"/>
          <w:kern w:val="0"/>
          <w:sz w:val="24"/>
          <w:szCs w:val="24"/>
        </w:rPr>
      </w:pPr>
      <w:r w:rsidRPr="00B83905">
        <w:rPr>
          <w:rFonts w:ascii="仿宋_GB2312" w:eastAsia="仿宋_GB2312" w:hAnsi="宋体" w:cs="宋体" w:hint="eastAsia"/>
          <w:color w:val="000000"/>
          <w:kern w:val="0"/>
          <w:sz w:val="32"/>
          <w:szCs w:val="32"/>
        </w:rPr>
        <w:t>按照“以点带面，特色引领，典型示范，梯次推进”的原则统筹建设，首批推进</w:t>
      </w:r>
      <w:r w:rsidRPr="00B83905">
        <w:rPr>
          <w:rFonts w:ascii="Times New Roman" w:eastAsia="宋体" w:hAnsi="Times New Roman" w:cs="Times New Roman"/>
          <w:color w:val="000000"/>
          <w:kern w:val="0"/>
          <w:sz w:val="32"/>
          <w:szCs w:val="32"/>
        </w:rPr>
        <w:t>6</w:t>
      </w:r>
      <w:r w:rsidRPr="00B83905">
        <w:rPr>
          <w:rFonts w:ascii="仿宋_GB2312" w:eastAsia="仿宋_GB2312" w:hAnsi="宋体" w:cs="宋体" w:hint="eastAsia"/>
          <w:color w:val="000000"/>
          <w:kern w:val="0"/>
          <w:sz w:val="32"/>
          <w:szCs w:val="32"/>
        </w:rPr>
        <w:t>个特色小镇建设，条件成熟</w:t>
      </w:r>
      <w:r w:rsidRPr="00B83905">
        <w:rPr>
          <w:rFonts w:ascii="仿宋_GB2312" w:eastAsia="仿宋_GB2312" w:hAnsi="宋体" w:cs="宋体" w:hint="eastAsia"/>
          <w:color w:val="000000"/>
          <w:kern w:val="0"/>
          <w:sz w:val="32"/>
          <w:szCs w:val="32"/>
        </w:rPr>
        <w:lastRenderedPageBreak/>
        <w:t>时，启动第二批特色小镇建设。在</w:t>
      </w:r>
      <w:r w:rsidRPr="00B83905">
        <w:rPr>
          <w:rFonts w:ascii="Times New Roman" w:eastAsia="宋体" w:hAnsi="Times New Roman" w:cs="Times New Roman"/>
          <w:color w:val="000000"/>
          <w:kern w:val="0"/>
          <w:sz w:val="32"/>
          <w:szCs w:val="32"/>
        </w:rPr>
        <w:t>3-5</w:t>
      </w:r>
      <w:r w:rsidRPr="00B83905">
        <w:rPr>
          <w:rFonts w:ascii="仿宋_GB2312" w:eastAsia="仿宋_GB2312" w:hAnsi="宋体" w:cs="宋体" w:hint="eastAsia"/>
          <w:color w:val="000000"/>
          <w:kern w:val="0"/>
          <w:sz w:val="32"/>
          <w:szCs w:val="32"/>
        </w:rPr>
        <w:t>年时间内，培育</w:t>
      </w:r>
      <w:r w:rsidRPr="00B83905">
        <w:rPr>
          <w:rFonts w:ascii="Times New Roman" w:eastAsia="宋体" w:hAnsi="Times New Roman" w:cs="Times New Roman"/>
          <w:color w:val="000000"/>
          <w:kern w:val="0"/>
          <w:sz w:val="32"/>
          <w:szCs w:val="32"/>
        </w:rPr>
        <w:t>6-10</w:t>
      </w:r>
      <w:r w:rsidRPr="00B83905">
        <w:rPr>
          <w:rFonts w:ascii="仿宋_GB2312" w:eastAsia="仿宋_GB2312" w:hAnsi="宋体" w:cs="宋体" w:hint="eastAsia"/>
          <w:color w:val="000000"/>
          <w:kern w:val="0"/>
          <w:sz w:val="32"/>
          <w:szCs w:val="32"/>
        </w:rPr>
        <w:t>个左右各具特色、富有活力的休闲旅游、商贸物流、现代制造、传统文化、美丽宜居等特色小镇，力争打造</w:t>
      </w:r>
      <w:r w:rsidRPr="00B83905">
        <w:rPr>
          <w:rFonts w:ascii="Times New Roman" w:eastAsia="宋体" w:hAnsi="Times New Roman" w:cs="Times New Roman"/>
          <w:color w:val="000000"/>
          <w:kern w:val="0"/>
          <w:sz w:val="32"/>
          <w:szCs w:val="32"/>
        </w:rPr>
        <w:t>2</w:t>
      </w:r>
      <w:r w:rsidRPr="00B83905">
        <w:rPr>
          <w:rFonts w:ascii="仿宋_GB2312" w:eastAsia="仿宋_GB2312" w:hAnsi="宋体" w:cs="宋体" w:hint="eastAsia"/>
          <w:color w:val="000000"/>
          <w:kern w:val="0"/>
          <w:sz w:val="32"/>
          <w:szCs w:val="32"/>
        </w:rPr>
        <w:t>个省级特色小镇，</w:t>
      </w:r>
      <w:r w:rsidRPr="00B83905">
        <w:rPr>
          <w:rFonts w:ascii="Times New Roman" w:eastAsia="宋体" w:hAnsi="Times New Roman" w:cs="Times New Roman"/>
          <w:color w:val="000000"/>
          <w:kern w:val="0"/>
          <w:sz w:val="32"/>
          <w:szCs w:val="32"/>
        </w:rPr>
        <w:t>4</w:t>
      </w:r>
      <w:r w:rsidRPr="00B83905">
        <w:rPr>
          <w:rFonts w:ascii="仿宋_GB2312" w:eastAsia="仿宋_GB2312" w:hAnsi="宋体" w:cs="宋体" w:hint="eastAsia"/>
          <w:color w:val="000000"/>
          <w:kern w:val="0"/>
          <w:sz w:val="32"/>
          <w:szCs w:val="32"/>
        </w:rPr>
        <w:t>个市级特色小镇，在全县形成一批特色小镇集群发展的新格局。</w:t>
      </w:r>
    </w:p>
    <w:p w:rsidR="00B83905" w:rsidRPr="00B83905" w:rsidRDefault="00B83905" w:rsidP="00B83905">
      <w:pPr>
        <w:widowControl/>
        <w:shd w:val="clear" w:color="auto" w:fill="FFFFFF"/>
        <w:spacing w:line="540" w:lineRule="atLeast"/>
        <w:ind w:firstLine="641"/>
        <w:jc w:val="left"/>
        <w:rPr>
          <w:rFonts w:ascii="宋体" w:eastAsia="宋体" w:hAnsi="宋体" w:cs="宋体"/>
          <w:color w:val="555555"/>
          <w:kern w:val="0"/>
          <w:sz w:val="24"/>
          <w:szCs w:val="24"/>
        </w:rPr>
      </w:pPr>
      <w:r w:rsidRPr="00B83905">
        <w:rPr>
          <w:rFonts w:ascii="黑体" w:eastAsia="黑体" w:hAnsi="黑体" w:cs="宋体" w:hint="eastAsia"/>
          <w:color w:val="000000"/>
          <w:kern w:val="0"/>
          <w:sz w:val="32"/>
          <w:szCs w:val="32"/>
        </w:rPr>
        <w:t>三、培育要求</w:t>
      </w:r>
    </w:p>
    <w:p w:rsidR="00B83905" w:rsidRPr="00B83905" w:rsidRDefault="00B83905" w:rsidP="00B83905">
      <w:pPr>
        <w:widowControl/>
        <w:shd w:val="clear" w:color="auto" w:fill="FFFFFF"/>
        <w:spacing w:line="540" w:lineRule="atLeast"/>
        <w:ind w:firstLine="641"/>
        <w:jc w:val="left"/>
        <w:rPr>
          <w:rFonts w:ascii="宋体" w:eastAsia="宋体" w:hAnsi="宋体" w:cs="宋体"/>
          <w:color w:val="555555"/>
          <w:kern w:val="0"/>
          <w:sz w:val="24"/>
          <w:szCs w:val="24"/>
        </w:rPr>
      </w:pPr>
      <w:r w:rsidRPr="00B83905">
        <w:rPr>
          <w:rFonts w:ascii="楷体" w:eastAsia="楷体" w:hAnsi="楷体" w:cs="宋体" w:hint="eastAsia"/>
          <w:b/>
          <w:bCs/>
          <w:color w:val="000000"/>
          <w:kern w:val="0"/>
          <w:sz w:val="32"/>
          <w:szCs w:val="32"/>
        </w:rPr>
        <w:t>（一）科学编制特色小镇规划。</w:t>
      </w:r>
      <w:r w:rsidRPr="00B83905">
        <w:rPr>
          <w:rFonts w:ascii="仿宋_GB2312" w:eastAsia="仿宋_GB2312" w:hAnsi="宋体" w:cs="宋体" w:hint="eastAsia"/>
          <w:color w:val="000000"/>
          <w:kern w:val="0"/>
          <w:sz w:val="32"/>
          <w:szCs w:val="32"/>
        </w:rPr>
        <w:t>要按照节约集约发展、多</w:t>
      </w:r>
      <w:proofErr w:type="gramStart"/>
      <w:r w:rsidRPr="00B83905">
        <w:rPr>
          <w:rFonts w:ascii="仿宋_GB2312" w:eastAsia="仿宋_GB2312" w:hAnsi="宋体" w:cs="宋体" w:hint="eastAsia"/>
          <w:color w:val="000000"/>
          <w:kern w:val="0"/>
          <w:sz w:val="32"/>
          <w:szCs w:val="32"/>
        </w:rPr>
        <w:t>规</w:t>
      </w:r>
      <w:proofErr w:type="gramEnd"/>
      <w:r w:rsidRPr="00B83905">
        <w:rPr>
          <w:rFonts w:ascii="仿宋_GB2312" w:eastAsia="仿宋_GB2312" w:hAnsi="宋体" w:cs="宋体" w:hint="eastAsia"/>
          <w:color w:val="000000"/>
          <w:kern w:val="0"/>
          <w:sz w:val="32"/>
          <w:szCs w:val="32"/>
        </w:rPr>
        <w:t>合一的要求，科学编制建制镇总体规划和控制性详细规划，编制特色小镇产业发展，基础设施建设，特色风貌五年专项规划和分年度实施计划。要注重综合配套，吸引人口集聚，推进产业和服务同步发展，实现居住、就业、基本公共服务设施均衡布局。要加强环境保护，促进资源合理、集约、高效利用，强化生态涵养，实现可持续发展。规划空间要集中连片，规划面积一般控制在</w:t>
      </w:r>
      <w:r w:rsidRPr="00B83905">
        <w:rPr>
          <w:rFonts w:ascii="Times New Roman" w:eastAsia="宋体" w:hAnsi="Times New Roman" w:cs="Times New Roman"/>
          <w:color w:val="000000"/>
          <w:kern w:val="0"/>
          <w:sz w:val="32"/>
          <w:szCs w:val="32"/>
        </w:rPr>
        <w:t>3</w:t>
      </w:r>
      <w:r w:rsidRPr="00B83905">
        <w:rPr>
          <w:rFonts w:ascii="仿宋_GB2312" w:eastAsia="仿宋_GB2312" w:hAnsi="宋体" w:cs="宋体" w:hint="eastAsia"/>
          <w:color w:val="000000"/>
          <w:kern w:val="0"/>
          <w:sz w:val="32"/>
          <w:szCs w:val="32"/>
        </w:rPr>
        <w:t>平方公里左右（旅游类可适当放宽），其中建设面积一般控制在</w:t>
      </w:r>
      <w:r w:rsidRPr="00B83905">
        <w:rPr>
          <w:rFonts w:ascii="Times New Roman" w:eastAsia="宋体" w:hAnsi="Times New Roman" w:cs="Times New Roman"/>
          <w:color w:val="000000"/>
          <w:kern w:val="0"/>
          <w:sz w:val="32"/>
          <w:szCs w:val="32"/>
        </w:rPr>
        <w:t>1</w:t>
      </w:r>
      <w:r w:rsidRPr="00B83905">
        <w:rPr>
          <w:rFonts w:ascii="仿宋_GB2312" w:eastAsia="仿宋_GB2312" w:hAnsi="宋体" w:cs="宋体" w:hint="eastAsia"/>
          <w:color w:val="000000"/>
          <w:kern w:val="0"/>
          <w:sz w:val="32"/>
          <w:szCs w:val="32"/>
        </w:rPr>
        <w:t>平方公里左右。</w:t>
      </w:r>
    </w:p>
    <w:p w:rsidR="00B83905" w:rsidRPr="00B83905" w:rsidRDefault="00B83905" w:rsidP="00B83905">
      <w:pPr>
        <w:widowControl/>
        <w:shd w:val="clear" w:color="auto" w:fill="FFFFFF"/>
        <w:spacing w:line="540" w:lineRule="atLeast"/>
        <w:ind w:firstLine="641"/>
        <w:jc w:val="left"/>
        <w:rPr>
          <w:rFonts w:ascii="宋体" w:eastAsia="宋体" w:hAnsi="宋体" w:cs="宋体"/>
          <w:color w:val="555555"/>
          <w:kern w:val="0"/>
          <w:sz w:val="24"/>
          <w:szCs w:val="24"/>
        </w:rPr>
      </w:pPr>
      <w:r w:rsidRPr="00B83905">
        <w:rPr>
          <w:rFonts w:ascii="楷体" w:eastAsia="楷体" w:hAnsi="楷体" w:cs="宋体" w:hint="eastAsia"/>
          <w:b/>
          <w:bCs/>
          <w:color w:val="000000"/>
          <w:kern w:val="0"/>
          <w:sz w:val="32"/>
          <w:szCs w:val="32"/>
        </w:rPr>
        <w:t>（二）培育壮大特色产业。</w:t>
      </w:r>
      <w:r w:rsidRPr="00B83905">
        <w:rPr>
          <w:rFonts w:ascii="仿宋_GB2312" w:eastAsia="仿宋_GB2312" w:hAnsi="宋体" w:cs="宋体" w:hint="eastAsia"/>
          <w:color w:val="000000"/>
          <w:kern w:val="0"/>
          <w:sz w:val="32"/>
          <w:szCs w:val="32"/>
        </w:rPr>
        <w:t>产业选择决定</w:t>
      </w:r>
      <w:proofErr w:type="gramStart"/>
      <w:r w:rsidRPr="00B83905">
        <w:rPr>
          <w:rFonts w:ascii="仿宋_GB2312" w:eastAsia="仿宋_GB2312" w:hAnsi="宋体" w:cs="宋体" w:hint="eastAsia"/>
          <w:color w:val="000000"/>
          <w:kern w:val="0"/>
          <w:sz w:val="32"/>
          <w:szCs w:val="32"/>
        </w:rPr>
        <w:t>着特色</w:t>
      </w:r>
      <w:proofErr w:type="gramEnd"/>
      <w:r w:rsidRPr="00B83905">
        <w:rPr>
          <w:rFonts w:ascii="仿宋_GB2312" w:eastAsia="仿宋_GB2312" w:hAnsi="宋体" w:cs="宋体" w:hint="eastAsia"/>
          <w:color w:val="000000"/>
          <w:kern w:val="0"/>
          <w:sz w:val="32"/>
          <w:szCs w:val="32"/>
        </w:rPr>
        <w:t>小镇的未来，要选择最有基础、最有优势的特色产业，要差异定位，细分领域、突出特点，要与实体经济紧密结合，要把创新要素和产业项目结合。把培育特色产业、发展特色经济作为促进特色小镇发展的核心内容，按照一镇（乡）</w:t>
      </w:r>
      <w:proofErr w:type="gramStart"/>
      <w:r w:rsidRPr="00B83905">
        <w:rPr>
          <w:rFonts w:ascii="仿宋_GB2312" w:eastAsia="仿宋_GB2312" w:hAnsi="宋体" w:cs="宋体" w:hint="eastAsia"/>
          <w:color w:val="000000"/>
          <w:kern w:val="0"/>
          <w:sz w:val="32"/>
          <w:szCs w:val="32"/>
        </w:rPr>
        <w:t>一</w:t>
      </w:r>
      <w:proofErr w:type="gramEnd"/>
      <w:r w:rsidRPr="00B83905">
        <w:rPr>
          <w:rFonts w:ascii="仿宋_GB2312" w:eastAsia="仿宋_GB2312" w:hAnsi="宋体" w:cs="宋体" w:hint="eastAsia"/>
          <w:color w:val="000000"/>
          <w:kern w:val="0"/>
          <w:sz w:val="32"/>
          <w:szCs w:val="32"/>
        </w:rPr>
        <w:t>业、一镇（乡）一品要求，因势利导，突出主导产业，</w:t>
      </w:r>
      <w:r w:rsidRPr="00B83905">
        <w:rPr>
          <w:rFonts w:ascii="仿宋_GB2312" w:eastAsia="仿宋_GB2312" w:hAnsi="宋体" w:cs="宋体" w:hint="eastAsia"/>
          <w:color w:val="000000"/>
          <w:kern w:val="0"/>
          <w:sz w:val="32"/>
          <w:szCs w:val="32"/>
        </w:rPr>
        <w:lastRenderedPageBreak/>
        <w:t>延长产业链，壮大产业集群，做大做强特色经济。各乡镇、县经开区要充分利用区域传统特色农产品资源，做大规模，</w:t>
      </w:r>
      <w:proofErr w:type="gramStart"/>
      <w:r w:rsidRPr="00B83905">
        <w:rPr>
          <w:rFonts w:ascii="仿宋_GB2312" w:eastAsia="仿宋_GB2312" w:hAnsi="宋体" w:cs="宋体" w:hint="eastAsia"/>
          <w:color w:val="000000"/>
          <w:kern w:val="0"/>
          <w:sz w:val="32"/>
          <w:szCs w:val="32"/>
        </w:rPr>
        <w:t>做优品质</w:t>
      </w:r>
      <w:proofErr w:type="gramEnd"/>
      <w:r w:rsidRPr="00B83905">
        <w:rPr>
          <w:rFonts w:ascii="仿宋_GB2312" w:eastAsia="仿宋_GB2312" w:hAnsi="宋体" w:cs="宋体" w:hint="eastAsia"/>
          <w:color w:val="000000"/>
          <w:kern w:val="0"/>
          <w:sz w:val="32"/>
          <w:szCs w:val="32"/>
        </w:rPr>
        <w:t>，做响品牌，做</w:t>
      </w:r>
      <w:proofErr w:type="gramStart"/>
      <w:r w:rsidRPr="00B83905">
        <w:rPr>
          <w:rFonts w:ascii="仿宋_GB2312" w:eastAsia="仿宋_GB2312" w:hAnsi="宋体" w:cs="宋体" w:hint="eastAsia"/>
          <w:color w:val="000000"/>
          <w:kern w:val="0"/>
          <w:sz w:val="32"/>
          <w:szCs w:val="32"/>
        </w:rPr>
        <w:t>强现代</w:t>
      </w:r>
      <w:proofErr w:type="gramEnd"/>
      <w:r w:rsidRPr="00B83905">
        <w:rPr>
          <w:rFonts w:ascii="仿宋_GB2312" w:eastAsia="仿宋_GB2312" w:hAnsi="宋体" w:cs="宋体" w:hint="eastAsia"/>
          <w:color w:val="000000"/>
          <w:kern w:val="0"/>
          <w:sz w:val="32"/>
          <w:szCs w:val="32"/>
        </w:rPr>
        <w:t>生态农业；要加快推进服务业集聚区、产业集聚区建设，引导企业、产业、人才集聚，培育壮大装备制造、信息技术、节能环保、生物医药、影视动漫、文化旅游等新兴产业。</w:t>
      </w:r>
    </w:p>
    <w:p w:rsidR="00B83905" w:rsidRPr="00B83905" w:rsidRDefault="00B83905" w:rsidP="00B83905">
      <w:pPr>
        <w:widowControl/>
        <w:shd w:val="clear" w:color="auto" w:fill="FFFFFF"/>
        <w:spacing w:line="540" w:lineRule="atLeast"/>
        <w:ind w:firstLine="679"/>
        <w:jc w:val="left"/>
        <w:rPr>
          <w:rFonts w:ascii="宋体" w:eastAsia="宋体" w:hAnsi="宋体" w:cs="宋体"/>
          <w:color w:val="555555"/>
          <w:kern w:val="0"/>
          <w:sz w:val="24"/>
          <w:szCs w:val="24"/>
        </w:rPr>
      </w:pPr>
      <w:r w:rsidRPr="00B83905">
        <w:rPr>
          <w:rFonts w:ascii="楷体" w:eastAsia="楷体" w:hAnsi="楷体" w:cs="宋体" w:hint="eastAsia"/>
          <w:b/>
          <w:bCs/>
          <w:color w:val="000000"/>
          <w:kern w:val="0"/>
          <w:sz w:val="32"/>
          <w:szCs w:val="32"/>
        </w:rPr>
        <w:t>（三）切实增加有效投资。</w:t>
      </w:r>
      <w:r w:rsidRPr="00B83905">
        <w:rPr>
          <w:rFonts w:ascii="仿宋_GB2312" w:eastAsia="仿宋_GB2312" w:hAnsi="宋体" w:cs="宋体" w:hint="eastAsia"/>
          <w:color w:val="000000"/>
          <w:kern w:val="0"/>
          <w:sz w:val="32"/>
          <w:szCs w:val="32"/>
        </w:rPr>
        <w:t>项目建设和有效投资是培育特色小镇的关键。坚持政府引导、企业主体、市场化运作，凸显企业主体地位，充分发挥市场在资源配置中的决定性作用。每个特色小镇要明确投资建设主体，由企业为主推进项目建设。围绕产业发展、功能配套和公共服务平台建设，制定创建特色小镇投资计划，全面梳理建设项目清单，固定资产投资做到季度有安排、年度有实效、三年大发展。</w:t>
      </w:r>
    </w:p>
    <w:p w:rsidR="00B83905" w:rsidRPr="00B83905" w:rsidRDefault="00B83905" w:rsidP="00B83905">
      <w:pPr>
        <w:widowControl/>
        <w:shd w:val="clear" w:color="auto" w:fill="FFFFFF"/>
        <w:spacing w:line="540" w:lineRule="atLeast"/>
        <w:ind w:firstLine="640"/>
        <w:jc w:val="left"/>
        <w:rPr>
          <w:rFonts w:ascii="宋体" w:eastAsia="宋体" w:hAnsi="宋体" w:cs="宋体"/>
          <w:color w:val="555555"/>
          <w:kern w:val="0"/>
          <w:sz w:val="24"/>
          <w:szCs w:val="24"/>
        </w:rPr>
      </w:pPr>
      <w:r w:rsidRPr="00B83905">
        <w:rPr>
          <w:rFonts w:ascii="楷体" w:eastAsia="楷体" w:hAnsi="楷体" w:cs="宋体" w:hint="eastAsia"/>
          <w:b/>
          <w:bCs/>
          <w:color w:val="000000"/>
          <w:kern w:val="0"/>
          <w:sz w:val="32"/>
          <w:szCs w:val="32"/>
        </w:rPr>
        <w:t>（四）加强基础设施和服务体系建设。</w:t>
      </w:r>
      <w:r w:rsidRPr="00B83905">
        <w:rPr>
          <w:rFonts w:ascii="仿宋_GB2312" w:eastAsia="仿宋_GB2312" w:hAnsi="宋体" w:cs="宋体" w:hint="eastAsia"/>
          <w:color w:val="000000"/>
          <w:kern w:val="0"/>
          <w:sz w:val="32"/>
          <w:szCs w:val="32"/>
        </w:rPr>
        <w:t>从统筹城乡基础设施建设出发，重点加强道路、供水、供电、排水、通信、污水处理、垃圾处理等基础设施建设，增强公共服务功能，提高承载力。以推进城乡基本公共服务均等化为方向，加快教育、科技、文化、卫生、体育等社会事业设施建设，提升公共服务水平。</w:t>
      </w:r>
    </w:p>
    <w:p w:rsidR="00B83905" w:rsidRPr="00B83905" w:rsidRDefault="00B83905" w:rsidP="00B83905">
      <w:pPr>
        <w:widowControl/>
        <w:shd w:val="clear" w:color="auto" w:fill="FFFFFF"/>
        <w:spacing w:line="540" w:lineRule="atLeast"/>
        <w:ind w:firstLine="640"/>
        <w:jc w:val="left"/>
        <w:rPr>
          <w:rFonts w:ascii="宋体" w:eastAsia="宋体" w:hAnsi="宋体" w:cs="宋体"/>
          <w:color w:val="555555"/>
          <w:kern w:val="0"/>
          <w:sz w:val="24"/>
          <w:szCs w:val="24"/>
        </w:rPr>
      </w:pPr>
      <w:r w:rsidRPr="00B83905">
        <w:rPr>
          <w:rFonts w:ascii="楷体" w:eastAsia="楷体" w:hAnsi="楷体" w:cs="宋体" w:hint="eastAsia"/>
          <w:b/>
          <w:bCs/>
          <w:color w:val="000000"/>
          <w:kern w:val="0"/>
          <w:sz w:val="32"/>
          <w:szCs w:val="32"/>
        </w:rPr>
        <w:t>（五）加强生态文化和特色风貌保护。</w:t>
      </w:r>
      <w:r w:rsidRPr="00B83905">
        <w:rPr>
          <w:rFonts w:ascii="仿宋_GB2312" w:eastAsia="仿宋_GB2312" w:hAnsi="宋体" w:cs="宋体" w:hint="eastAsia"/>
          <w:color w:val="000000"/>
          <w:kern w:val="0"/>
          <w:sz w:val="32"/>
          <w:szCs w:val="32"/>
        </w:rPr>
        <w:t>切实保护</w:t>
      </w:r>
      <w:proofErr w:type="gramStart"/>
      <w:r w:rsidRPr="00B83905">
        <w:rPr>
          <w:rFonts w:ascii="仿宋_GB2312" w:eastAsia="仿宋_GB2312" w:hAnsi="宋体" w:cs="宋体" w:hint="eastAsia"/>
          <w:color w:val="000000"/>
          <w:kern w:val="0"/>
          <w:sz w:val="32"/>
          <w:szCs w:val="32"/>
        </w:rPr>
        <w:t>好特色</w:t>
      </w:r>
      <w:proofErr w:type="gramEnd"/>
      <w:r w:rsidRPr="00B83905">
        <w:rPr>
          <w:rFonts w:ascii="仿宋_GB2312" w:eastAsia="仿宋_GB2312" w:hAnsi="宋体" w:cs="宋体" w:hint="eastAsia"/>
          <w:color w:val="000000"/>
          <w:kern w:val="0"/>
          <w:sz w:val="32"/>
          <w:szCs w:val="32"/>
        </w:rPr>
        <w:t>小镇自然景观和古建筑、老街巷、特色民居等人文景</w:t>
      </w:r>
      <w:r w:rsidRPr="00B83905">
        <w:rPr>
          <w:rFonts w:ascii="仿宋_GB2312" w:eastAsia="仿宋_GB2312" w:hAnsi="宋体" w:cs="宋体" w:hint="eastAsia"/>
          <w:color w:val="000000"/>
          <w:kern w:val="0"/>
          <w:sz w:val="32"/>
          <w:szCs w:val="32"/>
        </w:rPr>
        <w:lastRenderedPageBreak/>
        <w:t>观，突出地域文化特色，培育和丰富特色小镇文化内涵。加强镇区绿化工作，鼓励种植乡土树种，增加绿量，营造优美的公共活动空间。充分利用和挖掘特色小镇自然环境、历史文脉、民俗风情等特点，加强风貌设计，凸显建筑景观风格，塑造各具特色的建设发展模式。</w:t>
      </w:r>
    </w:p>
    <w:p w:rsidR="00B83905" w:rsidRPr="00B83905" w:rsidRDefault="00B83905" w:rsidP="00B83905">
      <w:pPr>
        <w:widowControl/>
        <w:shd w:val="clear" w:color="auto" w:fill="FFFFFF"/>
        <w:spacing w:line="540" w:lineRule="atLeast"/>
        <w:ind w:firstLine="641"/>
        <w:jc w:val="left"/>
        <w:rPr>
          <w:rFonts w:ascii="宋体" w:eastAsia="宋体" w:hAnsi="宋体" w:cs="宋体"/>
          <w:color w:val="555555"/>
          <w:kern w:val="0"/>
          <w:sz w:val="24"/>
          <w:szCs w:val="24"/>
        </w:rPr>
      </w:pPr>
      <w:r w:rsidRPr="00B83905">
        <w:rPr>
          <w:rFonts w:ascii="黑体" w:eastAsia="黑体" w:hAnsi="黑体" w:cs="宋体" w:hint="eastAsia"/>
          <w:color w:val="000000"/>
          <w:kern w:val="0"/>
          <w:sz w:val="32"/>
          <w:szCs w:val="32"/>
        </w:rPr>
        <w:t>四、培育程序</w:t>
      </w:r>
    </w:p>
    <w:p w:rsidR="00B83905" w:rsidRPr="00B83905" w:rsidRDefault="00B83905" w:rsidP="00B83905">
      <w:pPr>
        <w:widowControl/>
        <w:shd w:val="clear" w:color="auto" w:fill="FFFFFF"/>
        <w:spacing w:line="540" w:lineRule="atLeast"/>
        <w:ind w:firstLine="679"/>
        <w:jc w:val="left"/>
        <w:rPr>
          <w:rFonts w:ascii="宋体" w:eastAsia="宋体" w:hAnsi="宋体" w:cs="宋体"/>
          <w:color w:val="555555"/>
          <w:kern w:val="0"/>
          <w:sz w:val="24"/>
          <w:szCs w:val="24"/>
        </w:rPr>
      </w:pPr>
      <w:r w:rsidRPr="00B83905">
        <w:rPr>
          <w:rFonts w:ascii="楷体" w:eastAsia="楷体" w:hAnsi="楷体" w:cs="宋体" w:hint="eastAsia"/>
          <w:b/>
          <w:bCs/>
          <w:color w:val="000000"/>
          <w:kern w:val="0"/>
          <w:sz w:val="32"/>
          <w:szCs w:val="32"/>
        </w:rPr>
        <w:t>（一）国家、省、市级特色小镇培育工作</w:t>
      </w:r>
    </w:p>
    <w:p w:rsidR="00B83905" w:rsidRPr="00B83905" w:rsidRDefault="00B83905" w:rsidP="00B83905">
      <w:pPr>
        <w:widowControl/>
        <w:shd w:val="clear" w:color="auto" w:fill="FFFFFF"/>
        <w:spacing w:line="540" w:lineRule="atLeast"/>
        <w:ind w:firstLine="679"/>
        <w:jc w:val="left"/>
        <w:rPr>
          <w:rFonts w:ascii="宋体" w:eastAsia="宋体" w:hAnsi="宋体" w:cs="宋体"/>
          <w:color w:val="555555"/>
          <w:kern w:val="0"/>
          <w:sz w:val="24"/>
          <w:szCs w:val="24"/>
        </w:rPr>
      </w:pPr>
      <w:r w:rsidRPr="00B83905">
        <w:rPr>
          <w:rFonts w:ascii="仿宋_GB2312" w:eastAsia="仿宋_GB2312" w:hAnsi="宋体" w:cs="宋体" w:hint="eastAsia"/>
          <w:color w:val="000000"/>
          <w:kern w:val="0"/>
          <w:sz w:val="32"/>
          <w:szCs w:val="32"/>
        </w:rPr>
        <w:t>根据国家、省、市创建特色小镇文件要求积极组织申报。</w:t>
      </w:r>
    </w:p>
    <w:p w:rsidR="00B83905" w:rsidRPr="00B83905" w:rsidRDefault="00B83905" w:rsidP="00B83905">
      <w:pPr>
        <w:widowControl/>
        <w:shd w:val="clear" w:color="auto" w:fill="FFFFFF"/>
        <w:spacing w:line="540" w:lineRule="atLeast"/>
        <w:ind w:firstLine="679"/>
        <w:jc w:val="left"/>
        <w:rPr>
          <w:rFonts w:ascii="宋体" w:eastAsia="宋体" w:hAnsi="宋体" w:cs="宋体"/>
          <w:color w:val="555555"/>
          <w:kern w:val="0"/>
          <w:sz w:val="24"/>
          <w:szCs w:val="24"/>
        </w:rPr>
      </w:pPr>
      <w:r w:rsidRPr="00B83905">
        <w:rPr>
          <w:rFonts w:ascii="楷体" w:eastAsia="楷体" w:hAnsi="楷体" w:cs="宋体" w:hint="eastAsia"/>
          <w:b/>
          <w:bCs/>
          <w:color w:val="000000"/>
          <w:kern w:val="0"/>
          <w:sz w:val="32"/>
          <w:szCs w:val="32"/>
        </w:rPr>
        <w:t>（二）县级特色小镇培育工作</w:t>
      </w:r>
    </w:p>
    <w:p w:rsidR="00B83905" w:rsidRPr="00B83905" w:rsidRDefault="00B83905" w:rsidP="00B83905">
      <w:pPr>
        <w:widowControl/>
        <w:shd w:val="clear" w:color="auto" w:fill="FFFFFF"/>
        <w:spacing w:line="540" w:lineRule="atLeast"/>
        <w:ind w:firstLine="682"/>
        <w:jc w:val="left"/>
        <w:rPr>
          <w:rFonts w:ascii="宋体" w:eastAsia="宋体" w:hAnsi="宋体" w:cs="宋体"/>
          <w:color w:val="555555"/>
          <w:kern w:val="0"/>
          <w:sz w:val="24"/>
          <w:szCs w:val="24"/>
        </w:rPr>
      </w:pPr>
      <w:r w:rsidRPr="00B83905">
        <w:rPr>
          <w:rFonts w:ascii="仿宋" w:eastAsia="仿宋" w:hAnsi="仿宋" w:cs="宋体" w:hint="eastAsia"/>
          <w:b/>
          <w:bCs/>
          <w:color w:val="000000"/>
          <w:kern w:val="0"/>
          <w:sz w:val="32"/>
          <w:szCs w:val="32"/>
        </w:rPr>
        <w:t>1.申报。</w:t>
      </w:r>
      <w:r w:rsidRPr="00B83905">
        <w:rPr>
          <w:rFonts w:ascii="仿宋_GB2312" w:eastAsia="仿宋_GB2312" w:hAnsi="宋体" w:cs="宋体" w:hint="eastAsia"/>
          <w:color w:val="000000"/>
          <w:kern w:val="0"/>
          <w:sz w:val="32"/>
          <w:szCs w:val="32"/>
        </w:rPr>
        <w:t>由各乡镇、县经开区结合实际比照国家、省、市级特色小镇要求，提出本区域内拟培育的县级特色小镇名单，并向</w:t>
      </w:r>
      <w:proofErr w:type="gramStart"/>
      <w:r w:rsidRPr="00B83905">
        <w:rPr>
          <w:rFonts w:ascii="仿宋_GB2312" w:eastAsia="仿宋_GB2312" w:hAnsi="宋体" w:cs="宋体" w:hint="eastAsia"/>
          <w:color w:val="000000"/>
          <w:kern w:val="0"/>
          <w:sz w:val="32"/>
          <w:szCs w:val="32"/>
        </w:rPr>
        <w:t>县特色</w:t>
      </w:r>
      <w:proofErr w:type="gramEnd"/>
      <w:r w:rsidRPr="00B83905">
        <w:rPr>
          <w:rFonts w:ascii="仿宋_GB2312" w:eastAsia="仿宋_GB2312" w:hAnsi="宋体" w:cs="宋体" w:hint="eastAsia"/>
          <w:color w:val="000000"/>
          <w:kern w:val="0"/>
          <w:sz w:val="32"/>
          <w:szCs w:val="32"/>
        </w:rPr>
        <w:t>小镇培育工作办公室提交书面申报材料清单（详见附件</w:t>
      </w:r>
      <w:r w:rsidRPr="00B83905">
        <w:rPr>
          <w:rFonts w:ascii="Times New Roman" w:eastAsia="宋体" w:hAnsi="Times New Roman" w:cs="Times New Roman"/>
          <w:color w:val="000000"/>
          <w:kern w:val="0"/>
          <w:sz w:val="32"/>
          <w:szCs w:val="32"/>
        </w:rPr>
        <w:t>1</w:t>
      </w:r>
      <w:r w:rsidRPr="00B83905">
        <w:rPr>
          <w:rFonts w:ascii="仿宋_GB2312" w:eastAsia="仿宋_GB2312" w:hAnsi="宋体" w:cs="宋体" w:hint="eastAsia"/>
          <w:color w:val="000000"/>
          <w:kern w:val="0"/>
          <w:sz w:val="32"/>
          <w:szCs w:val="32"/>
        </w:rPr>
        <w:t>）。各乡镇、县经开区制定培育方案，明确特色小镇的四至范围、产业定位、投资主体、投资规模、建设计划，并附概念性规划。</w:t>
      </w:r>
    </w:p>
    <w:p w:rsidR="00B83905" w:rsidRPr="00B83905" w:rsidRDefault="00B83905" w:rsidP="00B83905">
      <w:pPr>
        <w:widowControl/>
        <w:shd w:val="clear" w:color="auto" w:fill="FFFFFF"/>
        <w:spacing w:line="540" w:lineRule="atLeast"/>
        <w:ind w:firstLine="682"/>
        <w:jc w:val="left"/>
        <w:rPr>
          <w:rFonts w:ascii="宋体" w:eastAsia="宋体" w:hAnsi="宋体" w:cs="宋体"/>
          <w:color w:val="555555"/>
          <w:kern w:val="0"/>
          <w:sz w:val="24"/>
          <w:szCs w:val="24"/>
        </w:rPr>
      </w:pPr>
      <w:r w:rsidRPr="00B83905">
        <w:rPr>
          <w:rFonts w:ascii="仿宋" w:eastAsia="仿宋" w:hAnsi="仿宋" w:cs="宋体" w:hint="eastAsia"/>
          <w:b/>
          <w:bCs/>
          <w:color w:val="000000"/>
          <w:kern w:val="0"/>
          <w:sz w:val="32"/>
          <w:szCs w:val="32"/>
        </w:rPr>
        <w:t>2.审核遴选。</w:t>
      </w:r>
      <w:r w:rsidRPr="00B83905">
        <w:rPr>
          <w:rFonts w:ascii="仿宋_GB2312" w:eastAsia="仿宋_GB2312" w:hAnsi="宋体" w:cs="宋体" w:hint="eastAsia"/>
          <w:color w:val="000000"/>
          <w:kern w:val="0"/>
          <w:sz w:val="32"/>
          <w:szCs w:val="32"/>
        </w:rPr>
        <w:t>根据乡镇、县经开区申报材料，</w:t>
      </w:r>
      <w:proofErr w:type="gramStart"/>
      <w:r w:rsidRPr="00B83905">
        <w:rPr>
          <w:rFonts w:ascii="仿宋_GB2312" w:eastAsia="仿宋_GB2312" w:hAnsi="宋体" w:cs="宋体" w:hint="eastAsia"/>
          <w:color w:val="000000"/>
          <w:kern w:val="0"/>
          <w:sz w:val="32"/>
          <w:szCs w:val="32"/>
        </w:rPr>
        <w:t>县特色</w:t>
      </w:r>
      <w:proofErr w:type="gramEnd"/>
      <w:r w:rsidRPr="00B83905">
        <w:rPr>
          <w:rFonts w:ascii="仿宋_GB2312" w:eastAsia="仿宋_GB2312" w:hAnsi="宋体" w:cs="宋体" w:hint="eastAsia"/>
          <w:color w:val="000000"/>
          <w:kern w:val="0"/>
          <w:sz w:val="32"/>
          <w:szCs w:val="32"/>
        </w:rPr>
        <w:t>小镇培育工作办公室组织有关部门、专家组对申报特色小镇的基础条件、产业定位、建设方案等进行审核，遴选出县基础培育</w:t>
      </w:r>
      <w:proofErr w:type="gramStart"/>
      <w:r w:rsidRPr="00B83905">
        <w:rPr>
          <w:rFonts w:ascii="仿宋_GB2312" w:eastAsia="仿宋_GB2312" w:hAnsi="宋体" w:cs="宋体" w:hint="eastAsia"/>
          <w:color w:val="000000"/>
          <w:kern w:val="0"/>
          <w:sz w:val="32"/>
          <w:szCs w:val="32"/>
        </w:rPr>
        <w:t>型特色</w:t>
      </w:r>
      <w:proofErr w:type="gramEnd"/>
      <w:r w:rsidRPr="00B83905">
        <w:rPr>
          <w:rFonts w:ascii="仿宋_GB2312" w:eastAsia="仿宋_GB2312" w:hAnsi="宋体" w:cs="宋体" w:hint="eastAsia"/>
          <w:color w:val="000000"/>
          <w:kern w:val="0"/>
          <w:sz w:val="32"/>
          <w:szCs w:val="32"/>
        </w:rPr>
        <w:t>小镇与县重点培育</w:t>
      </w:r>
      <w:proofErr w:type="gramStart"/>
      <w:r w:rsidRPr="00B83905">
        <w:rPr>
          <w:rFonts w:ascii="仿宋_GB2312" w:eastAsia="仿宋_GB2312" w:hAnsi="宋体" w:cs="宋体" w:hint="eastAsia"/>
          <w:color w:val="000000"/>
          <w:kern w:val="0"/>
          <w:sz w:val="32"/>
          <w:szCs w:val="32"/>
        </w:rPr>
        <w:t>型特色</w:t>
      </w:r>
      <w:proofErr w:type="gramEnd"/>
      <w:r w:rsidRPr="00B83905">
        <w:rPr>
          <w:rFonts w:ascii="仿宋_GB2312" w:eastAsia="仿宋_GB2312" w:hAnsi="宋体" w:cs="宋体" w:hint="eastAsia"/>
          <w:color w:val="000000"/>
          <w:kern w:val="0"/>
          <w:sz w:val="32"/>
          <w:szCs w:val="32"/>
        </w:rPr>
        <w:t>小镇，报</w:t>
      </w:r>
      <w:proofErr w:type="gramStart"/>
      <w:r w:rsidRPr="00B83905">
        <w:rPr>
          <w:rFonts w:ascii="仿宋_GB2312" w:eastAsia="仿宋_GB2312" w:hAnsi="宋体" w:cs="宋体" w:hint="eastAsia"/>
          <w:color w:val="000000"/>
          <w:kern w:val="0"/>
          <w:sz w:val="32"/>
          <w:szCs w:val="32"/>
        </w:rPr>
        <w:t>县特色</w:t>
      </w:r>
      <w:proofErr w:type="gramEnd"/>
      <w:r w:rsidRPr="00B83905">
        <w:rPr>
          <w:rFonts w:ascii="仿宋_GB2312" w:eastAsia="仿宋_GB2312" w:hAnsi="宋体" w:cs="宋体" w:hint="eastAsia"/>
          <w:color w:val="000000"/>
          <w:kern w:val="0"/>
          <w:sz w:val="32"/>
          <w:szCs w:val="32"/>
        </w:rPr>
        <w:t>小镇培育工作领导小组审定后公布。</w:t>
      </w:r>
    </w:p>
    <w:p w:rsidR="00B83905" w:rsidRPr="00B83905" w:rsidRDefault="00B83905" w:rsidP="00B83905">
      <w:pPr>
        <w:widowControl/>
        <w:shd w:val="clear" w:color="auto" w:fill="FFFFFF"/>
        <w:spacing w:line="540" w:lineRule="atLeast"/>
        <w:ind w:firstLine="682"/>
        <w:jc w:val="left"/>
        <w:rPr>
          <w:rFonts w:ascii="宋体" w:eastAsia="宋体" w:hAnsi="宋体" w:cs="宋体"/>
          <w:color w:val="555555"/>
          <w:kern w:val="0"/>
          <w:sz w:val="24"/>
          <w:szCs w:val="24"/>
        </w:rPr>
      </w:pPr>
      <w:r w:rsidRPr="00B83905">
        <w:rPr>
          <w:rFonts w:ascii="仿宋" w:eastAsia="仿宋" w:hAnsi="仿宋" w:cs="宋体" w:hint="eastAsia"/>
          <w:b/>
          <w:bCs/>
          <w:color w:val="000000"/>
          <w:kern w:val="0"/>
          <w:sz w:val="32"/>
          <w:szCs w:val="32"/>
        </w:rPr>
        <w:lastRenderedPageBreak/>
        <w:t>3.规划。</w:t>
      </w:r>
      <w:r w:rsidRPr="00B83905">
        <w:rPr>
          <w:rFonts w:ascii="仿宋_GB2312" w:eastAsia="仿宋_GB2312" w:hAnsi="宋体" w:cs="宋体" w:hint="eastAsia"/>
          <w:color w:val="000000"/>
          <w:kern w:val="0"/>
          <w:sz w:val="32"/>
          <w:szCs w:val="32"/>
        </w:rPr>
        <w:t>经</w:t>
      </w:r>
      <w:proofErr w:type="gramStart"/>
      <w:r w:rsidRPr="00B83905">
        <w:rPr>
          <w:rFonts w:ascii="仿宋_GB2312" w:eastAsia="仿宋_GB2312" w:hAnsi="宋体" w:cs="宋体" w:hint="eastAsia"/>
          <w:color w:val="000000"/>
          <w:kern w:val="0"/>
          <w:sz w:val="32"/>
          <w:szCs w:val="32"/>
        </w:rPr>
        <w:t>县特色</w:t>
      </w:r>
      <w:proofErr w:type="gramEnd"/>
      <w:r w:rsidRPr="00B83905">
        <w:rPr>
          <w:rFonts w:ascii="仿宋_GB2312" w:eastAsia="仿宋_GB2312" w:hAnsi="宋体" w:cs="宋体" w:hint="eastAsia"/>
          <w:color w:val="000000"/>
          <w:kern w:val="0"/>
          <w:sz w:val="32"/>
          <w:szCs w:val="32"/>
        </w:rPr>
        <w:t>小镇培育工作领导小组审批的特色小镇，以企业为主体编制特色小镇总体规划，乡镇、县经开区组织申报，由</w:t>
      </w:r>
      <w:proofErr w:type="gramStart"/>
      <w:r w:rsidRPr="00B83905">
        <w:rPr>
          <w:rFonts w:ascii="仿宋_GB2312" w:eastAsia="仿宋_GB2312" w:hAnsi="宋体" w:cs="宋体" w:hint="eastAsia"/>
          <w:color w:val="000000"/>
          <w:kern w:val="0"/>
          <w:sz w:val="32"/>
          <w:szCs w:val="32"/>
        </w:rPr>
        <w:t>县特色</w:t>
      </w:r>
      <w:proofErr w:type="gramEnd"/>
      <w:r w:rsidRPr="00B83905">
        <w:rPr>
          <w:rFonts w:ascii="仿宋_GB2312" w:eastAsia="仿宋_GB2312" w:hAnsi="宋体" w:cs="宋体" w:hint="eastAsia"/>
          <w:color w:val="000000"/>
          <w:kern w:val="0"/>
          <w:sz w:val="32"/>
          <w:szCs w:val="32"/>
        </w:rPr>
        <w:t>小镇培育领导小组办公室组织评审。</w:t>
      </w:r>
    </w:p>
    <w:p w:rsidR="00B83905" w:rsidRPr="00B83905" w:rsidRDefault="00B83905" w:rsidP="00B83905">
      <w:pPr>
        <w:widowControl/>
        <w:shd w:val="clear" w:color="auto" w:fill="FFFFFF"/>
        <w:spacing w:line="540" w:lineRule="atLeast"/>
        <w:ind w:firstLine="682"/>
        <w:jc w:val="left"/>
        <w:rPr>
          <w:rFonts w:ascii="宋体" w:eastAsia="宋体" w:hAnsi="宋体" w:cs="宋体"/>
          <w:color w:val="555555"/>
          <w:kern w:val="0"/>
          <w:sz w:val="24"/>
          <w:szCs w:val="24"/>
        </w:rPr>
      </w:pPr>
      <w:r w:rsidRPr="00B83905">
        <w:rPr>
          <w:rFonts w:ascii="仿宋" w:eastAsia="仿宋" w:hAnsi="仿宋" w:cs="宋体" w:hint="eastAsia"/>
          <w:b/>
          <w:bCs/>
          <w:color w:val="000000"/>
          <w:kern w:val="0"/>
          <w:sz w:val="32"/>
          <w:szCs w:val="32"/>
        </w:rPr>
        <w:t>4.建设。</w:t>
      </w:r>
      <w:r w:rsidRPr="00B83905">
        <w:rPr>
          <w:rFonts w:ascii="仿宋_GB2312" w:eastAsia="仿宋_GB2312" w:hAnsi="宋体" w:cs="宋体" w:hint="eastAsia"/>
          <w:color w:val="000000"/>
          <w:kern w:val="0"/>
          <w:sz w:val="32"/>
          <w:szCs w:val="32"/>
        </w:rPr>
        <w:t>经评审的</w:t>
      </w:r>
      <w:proofErr w:type="gramStart"/>
      <w:r w:rsidRPr="00B83905">
        <w:rPr>
          <w:rFonts w:ascii="仿宋_GB2312" w:eastAsia="仿宋_GB2312" w:hAnsi="宋体" w:cs="宋体" w:hint="eastAsia"/>
          <w:color w:val="000000"/>
          <w:kern w:val="0"/>
          <w:sz w:val="32"/>
          <w:szCs w:val="32"/>
        </w:rPr>
        <w:t>各特色</w:t>
      </w:r>
      <w:proofErr w:type="gramEnd"/>
      <w:r w:rsidRPr="00B83905">
        <w:rPr>
          <w:rFonts w:ascii="仿宋_GB2312" w:eastAsia="仿宋_GB2312" w:hAnsi="宋体" w:cs="宋体" w:hint="eastAsia"/>
          <w:color w:val="000000"/>
          <w:kern w:val="0"/>
          <w:sz w:val="32"/>
          <w:szCs w:val="32"/>
        </w:rPr>
        <w:t>小镇规划方案，由企业为主体编制年度建设计划，经乡镇、县经开区初审，报</w:t>
      </w:r>
      <w:proofErr w:type="gramStart"/>
      <w:r w:rsidRPr="00B83905">
        <w:rPr>
          <w:rFonts w:ascii="仿宋_GB2312" w:eastAsia="仿宋_GB2312" w:hAnsi="宋体" w:cs="宋体" w:hint="eastAsia"/>
          <w:color w:val="000000"/>
          <w:kern w:val="0"/>
          <w:sz w:val="32"/>
          <w:szCs w:val="32"/>
        </w:rPr>
        <w:t>县特色</w:t>
      </w:r>
      <w:proofErr w:type="gramEnd"/>
      <w:r w:rsidRPr="00B83905">
        <w:rPr>
          <w:rFonts w:ascii="仿宋_GB2312" w:eastAsia="仿宋_GB2312" w:hAnsi="宋体" w:cs="宋体" w:hint="eastAsia"/>
          <w:color w:val="000000"/>
          <w:kern w:val="0"/>
          <w:sz w:val="32"/>
          <w:szCs w:val="32"/>
        </w:rPr>
        <w:t>小镇领导小组审定。</w:t>
      </w:r>
    </w:p>
    <w:p w:rsidR="00B83905" w:rsidRPr="00B83905" w:rsidRDefault="00B83905" w:rsidP="00B83905">
      <w:pPr>
        <w:widowControl/>
        <w:shd w:val="clear" w:color="auto" w:fill="FFFFFF"/>
        <w:spacing w:line="540" w:lineRule="atLeast"/>
        <w:ind w:firstLine="682"/>
        <w:jc w:val="left"/>
        <w:rPr>
          <w:rFonts w:ascii="宋体" w:eastAsia="宋体" w:hAnsi="宋体" w:cs="宋体"/>
          <w:color w:val="555555"/>
          <w:kern w:val="0"/>
          <w:sz w:val="24"/>
          <w:szCs w:val="24"/>
        </w:rPr>
      </w:pPr>
      <w:r w:rsidRPr="00B83905">
        <w:rPr>
          <w:rFonts w:ascii="仿宋" w:eastAsia="仿宋" w:hAnsi="仿宋" w:cs="宋体" w:hint="eastAsia"/>
          <w:b/>
          <w:bCs/>
          <w:color w:val="000000"/>
          <w:kern w:val="0"/>
          <w:sz w:val="32"/>
          <w:szCs w:val="32"/>
        </w:rPr>
        <w:t>5.年度考核。</w:t>
      </w:r>
      <w:r w:rsidRPr="00B83905">
        <w:rPr>
          <w:rFonts w:ascii="仿宋_GB2312" w:eastAsia="仿宋_GB2312" w:hAnsi="宋体" w:cs="宋体" w:hint="eastAsia"/>
          <w:color w:val="000000"/>
          <w:kern w:val="0"/>
          <w:sz w:val="32"/>
          <w:szCs w:val="32"/>
        </w:rPr>
        <w:t>县重点培育</w:t>
      </w:r>
      <w:proofErr w:type="gramStart"/>
      <w:r w:rsidRPr="00B83905">
        <w:rPr>
          <w:rFonts w:ascii="仿宋_GB2312" w:eastAsia="仿宋_GB2312" w:hAnsi="宋体" w:cs="宋体" w:hint="eastAsia"/>
          <w:color w:val="000000"/>
          <w:kern w:val="0"/>
          <w:sz w:val="32"/>
          <w:szCs w:val="32"/>
        </w:rPr>
        <w:t>型特色</w:t>
      </w:r>
      <w:proofErr w:type="gramEnd"/>
      <w:r w:rsidRPr="00B83905">
        <w:rPr>
          <w:rFonts w:ascii="仿宋_GB2312" w:eastAsia="仿宋_GB2312" w:hAnsi="宋体" w:cs="宋体" w:hint="eastAsia"/>
          <w:color w:val="000000"/>
          <w:kern w:val="0"/>
          <w:sz w:val="32"/>
          <w:szCs w:val="32"/>
        </w:rPr>
        <w:t>小镇建设周期原则上为三年，前两年开展年度考核，第三年开展考核验收。年度考核和考核验收由领导小组委托第三方评价机构完成。县基础培育</w:t>
      </w:r>
      <w:proofErr w:type="gramStart"/>
      <w:r w:rsidRPr="00B83905">
        <w:rPr>
          <w:rFonts w:ascii="仿宋_GB2312" w:eastAsia="仿宋_GB2312" w:hAnsi="宋体" w:cs="宋体" w:hint="eastAsia"/>
          <w:color w:val="000000"/>
          <w:kern w:val="0"/>
          <w:sz w:val="32"/>
          <w:szCs w:val="32"/>
        </w:rPr>
        <w:t>型特色</w:t>
      </w:r>
      <w:proofErr w:type="gramEnd"/>
      <w:r w:rsidRPr="00B83905">
        <w:rPr>
          <w:rFonts w:ascii="仿宋_GB2312" w:eastAsia="仿宋_GB2312" w:hAnsi="宋体" w:cs="宋体" w:hint="eastAsia"/>
          <w:color w:val="000000"/>
          <w:kern w:val="0"/>
          <w:sz w:val="32"/>
          <w:szCs w:val="32"/>
        </w:rPr>
        <w:t>小镇由</w:t>
      </w:r>
      <w:proofErr w:type="gramStart"/>
      <w:r w:rsidRPr="00B83905">
        <w:rPr>
          <w:rFonts w:ascii="仿宋_GB2312" w:eastAsia="仿宋_GB2312" w:hAnsi="宋体" w:cs="宋体" w:hint="eastAsia"/>
          <w:color w:val="000000"/>
          <w:kern w:val="0"/>
          <w:sz w:val="32"/>
          <w:szCs w:val="32"/>
        </w:rPr>
        <w:t>县特色</w:t>
      </w:r>
      <w:proofErr w:type="gramEnd"/>
      <w:r w:rsidRPr="00B83905">
        <w:rPr>
          <w:rFonts w:ascii="仿宋_GB2312" w:eastAsia="仿宋_GB2312" w:hAnsi="宋体" w:cs="宋体" w:hint="eastAsia"/>
          <w:color w:val="000000"/>
          <w:kern w:val="0"/>
          <w:sz w:val="32"/>
          <w:szCs w:val="32"/>
        </w:rPr>
        <w:t>小镇培育工作办公室按年度进行审核，</w:t>
      </w:r>
      <w:proofErr w:type="gramStart"/>
      <w:r w:rsidRPr="00B83905">
        <w:rPr>
          <w:rFonts w:ascii="仿宋_GB2312" w:eastAsia="仿宋_GB2312" w:hAnsi="宋体" w:cs="宋体" w:hint="eastAsia"/>
          <w:color w:val="000000"/>
          <w:kern w:val="0"/>
          <w:sz w:val="32"/>
          <w:szCs w:val="32"/>
        </w:rPr>
        <w:t>符合县</w:t>
      </w:r>
      <w:proofErr w:type="gramEnd"/>
      <w:r w:rsidRPr="00B83905">
        <w:rPr>
          <w:rFonts w:ascii="仿宋_GB2312" w:eastAsia="仿宋_GB2312" w:hAnsi="宋体" w:cs="宋体" w:hint="eastAsia"/>
          <w:color w:val="000000"/>
          <w:kern w:val="0"/>
          <w:sz w:val="32"/>
          <w:szCs w:val="32"/>
        </w:rPr>
        <w:t>重点培育</w:t>
      </w:r>
      <w:proofErr w:type="gramStart"/>
      <w:r w:rsidRPr="00B83905">
        <w:rPr>
          <w:rFonts w:ascii="仿宋_GB2312" w:eastAsia="仿宋_GB2312" w:hAnsi="宋体" w:cs="宋体" w:hint="eastAsia"/>
          <w:color w:val="000000"/>
          <w:kern w:val="0"/>
          <w:sz w:val="32"/>
          <w:szCs w:val="32"/>
        </w:rPr>
        <w:t>型特色</w:t>
      </w:r>
      <w:proofErr w:type="gramEnd"/>
      <w:r w:rsidRPr="00B83905">
        <w:rPr>
          <w:rFonts w:ascii="仿宋_GB2312" w:eastAsia="仿宋_GB2312" w:hAnsi="宋体" w:cs="宋体" w:hint="eastAsia"/>
          <w:color w:val="000000"/>
          <w:kern w:val="0"/>
          <w:sz w:val="32"/>
          <w:szCs w:val="32"/>
        </w:rPr>
        <w:t>小镇的报</w:t>
      </w:r>
      <w:proofErr w:type="gramStart"/>
      <w:r w:rsidRPr="00B83905">
        <w:rPr>
          <w:rFonts w:ascii="仿宋_GB2312" w:eastAsia="仿宋_GB2312" w:hAnsi="宋体" w:cs="宋体" w:hint="eastAsia"/>
          <w:color w:val="000000"/>
          <w:kern w:val="0"/>
          <w:sz w:val="32"/>
          <w:szCs w:val="32"/>
        </w:rPr>
        <w:t>县特色</w:t>
      </w:r>
      <w:proofErr w:type="gramEnd"/>
      <w:r w:rsidRPr="00B83905">
        <w:rPr>
          <w:rFonts w:ascii="仿宋_GB2312" w:eastAsia="仿宋_GB2312" w:hAnsi="宋体" w:cs="宋体" w:hint="eastAsia"/>
          <w:color w:val="000000"/>
          <w:kern w:val="0"/>
          <w:sz w:val="32"/>
          <w:szCs w:val="32"/>
        </w:rPr>
        <w:t>小镇培育工作领导小组审定公布后，按县重点培育</w:t>
      </w:r>
      <w:proofErr w:type="gramStart"/>
      <w:r w:rsidRPr="00B83905">
        <w:rPr>
          <w:rFonts w:ascii="仿宋_GB2312" w:eastAsia="仿宋_GB2312" w:hAnsi="宋体" w:cs="宋体" w:hint="eastAsia"/>
          <w:color w:val="000000"/>
          <w:kern w:val="0"/>
          <w:sz w:val="32"/>
          <w:szCs w:val="32"/>
        </w:rPr>
        <w:t>型特色</w:t>
      </w:r>
      <w:proofErr w:type="gramEnd"/>
      <w:r w:rsidRPr="00B83905">
        <w:rPr>
          <w:rFonts w:ascii="仿宋_GB2312" w:eastAsia="仿宋_GB2312" w:hAnsi="宋体" w:cs="宋体" w:hint="eastAsia"/>
          <w:color w:val="000000"/>
          <w:kern w:val="0"/>
          <w:sz w:val="32"/>
          <w:szCs w:val="32"/>
        </w:rPr>
        <w:t>小镇进行建设、考核、验收。</w:t>
      </w:r>
    </w:p>
    <w:p w:rsidR="00B83905" w:rsidRPr="00B83905" w:rsidRDefault="00B83905" w:rsidP="00B83905">
      <w:pPr>
        <w:widowControl/>
        <w:shd w:val="clear" w:color="auto" w:fill="FFFFFF"/>
        <w:spacing w:line="540" w:lineRule="atLeast"/>
        <w:ind w:firstLine="640"/>
        <w:jc w:val="left"/>
        <w:rPr>
          <w:rFonts w:ascii="宋体" w:eastAsia="宋体" w:hAnsi="宋体" w:cs="宋体"/>
          <w:color w:val="555555"/>
          <w:kern w:val="0"/>
          <w:sz w:val="24"/>
          <w:szCs w:val="24"/>
        </w:rPr>
      </w:pPr>
      <w:r w:rsidRPr="00B83905">
        <w:rPr>
          <w:rFonts w:ascii="仿宋" w:eastAsia="仿宋" w:hAnsi="仿宋" w:cs="宋体" w:hint="eastAsia"/>
          <w:b/>
          <w:bCs/>
          <w:color w:val="000000"/>
          <w:kern w:val="0"/>
          <w:sz w:val="32"/>
          <w:szCs w:val="32"/>
        </w:rPr>
        <w:t>6.验收命名。</w:t>
      </w:r>
      <w:r w:rsidRPr="00B83905">
        <w:rPr>
          <w:rFonts w:ascii="仿宋_GB2312" w:eastAsia="仿宋_GB2312" w:hAnsi="宋体" w:cs="宋体" w:hint="eastAsia"/>
          <w:color w:val="000000"/>
          <w:kern w:val="0"/>
          <w:sz w:val="32"/>
          <w:szCs w:val="32"/>
        </w:rPr>
        <w:t>达到县级特色小镇标准要求，通过</w:t>
      </w:r>
      <w:proofErr w:type="gramStart"/>
      <w:r w:rsidRPr="00B83905">
        <w:rPr>
          <w:rFonts w:ascii="仿宋_GB2312" w:eastAsia="仿宋_GB2312" w:hAnsi="宋体" w:cs="宋体" w:hint="eastAsia"/>
          <w:color w:val="000000"/>
          <w:kern w:val="0"/>
          <w:sz w:val="32"/>
          <w:szCs w:val="32"/>
        </w:rPr>
        <w:t>县特色</w:t>
      </w:r>
      <w:proofErr w:type="gramEnd"/>
      <w:r w:rsidRPr="00B83905">
        <w:rPr>
          <w:rFonts w:ascii="仿宋_GB2312" w:eastAsia="仿宋_GB2312" w:hAnsi="宋体" w:cs="宋体" w:hint="eastAsia"/>
          <w:color w:val="000000"/>
          <w:kern w:val="0"/>
          <w:sz w:val="32"/>
          <w:szCs w:val="32"/>
        </w:rPr>
        <w:t>小镇培育工作领导小组考核验收的小镇，以县政府名义发文命名为铜陵市枞阳</w:t>
      </w:r>
      <w:proofErr w:type="gramStart"/>
      <w:r w:rsidRPr="00B83905">
        <w:rPr>
          <w:rFonts w:ascii="仿宋_GB2312" w:eastAsia="仿宋_GB2312" w:hAnsi="宋体" w:cs="宋体" w:hint="eastAsia"/>
          <w:color w:val="000000"/>
          <w:kern w:val="0"/>
          <w:sz w:val="32"/>
          <w:szCs w:val="32"/>
        </w:rPr>
        <w:t>县特色</w:t>
      </w:r>
      <w:proofErr w:type="gramEnd"/>
      <w:r w:rsidRPr="00B83905">
        <w:rPr>
          <w:rFonts w:ascii="仿宋_GB2312" w:eastAsia="仿宋_GB2312" w:hAnsi="宋体" w:cs="宋体" w:hint="eastAsia"/>
          <w:color w:val="000000"/>
          <w:kern w:val="0"/>
          <w:sz w:val="32"/>
          <w:szCs w:val="32"/>
        </w:rPr>
        <w:t>小镇，并兑现相关扶持政策。</w:t>
      </w:r>
    </w:p>
    <w:p w:rsidR="00B83905" w:rsidRPr="00B83905" w:rsidRDefault="00B83905" w:rsidP="00B83905">
      <w:pPr>
        <w:widowControl/>
        <w:shd w:val="clear" w:color="auto" w:fill="FFFFFF"/>
        <w:spacing w:line="540" w:lineRule="atLeast"/>
        <w:ind w:firstLine="679"/>
        <w:jc w:val="left"/>
        <w:rPr>
          <w:rFonts w:ascii="宋体" w:eastAsia="宋体" w:hAnsi="宋体" w:cs="宋体"/>
          <w:color w:val="555555"/>
          <w:kern w:val="0"/>
          <w:sz w:val="24"/>
          <w:szCs w:val="24"/>
        </w:rPr>
      </w:pPr>
      <w:r w:rsidRPr="00B83905">
        <w:rPr>
          <w:rFonts w:ascii="黑体" w:eastAsia="黑体" w:hAnsi="黑体" w:cs="宋体" w:hint="eastAsia"/>
          <w:color w:val="000000"/>
          <w:kern w:val="0"/>
          <w:sz w:val="32"/>
          <w:szCs w:val="32"/>
        </w:rPr>
        <w:t>五、政策措施</w:t>
      </w:r>
    </w:p>
    <w:p w:rsidR="00B83905" w:rsidRPr="00B83905" w:rsidRDefault="00B83905" w:rsidP="00B83905">
      <w:pPr>
        <w:widowControl/>
        <w:shd w:val="clear" w:color="auto" w:fill="FFFFFF"/>
        <w:spacing w:line="540" w:lineRule="atLeast"/>
        <w:ind w:firstLine="682"/>
        <w:jc w:val="left"/>
        <w:rPr>
          <w:rFonts w:ascii="宋体" w:eastAsia="宋体" w:hAnsi="宋体" w:cs="宋体"/>
          <w:color w:val="555555"/>
          <w:kern w:val="0"/>
          <w:sz w:val="24"/>
          <w:szCs w:val="24"/>
        </w:rPr>
      </w:pPr>
      <w:r w:rsidRPr="00B83905">
        <w:rPr>
          <w:rFonts w:ascii="仿宋" w:eastAsia="仿宋" w:hAnsi="仿宋" w:cs="宋体" w:hint="eastAsia"/>
          <w:b/>
          <w:bCs/>
          <w:color w:val="000000"/>
          <w:kern w:val="0"/>
          <w:sz w:val="32"/>
          <w:szCs w:val="32"/>
        </w:rPr>
        <w:t>（一）用地支持。</w:t>
      </w:r>
      <w:r w:rsidRPr="00B83905">
        <w:rPr>
          <w:rFonts w:ascii="仿宋_GB2312" w:eastAsia="仿宋_GB2312" w:hAnsi="宋体" w:cs="宋体" w:hint="eastAsia"/>
          <w:color w:val="000000"/>
          <w:kern w:val="0"/>
          <w:sz w:val="32"/>
          <w:szCs w:val="32"/>
        </w:rPr>
        <w:t>县国土部门要依据土地使用总体规划，统筹安排特色小镇建设用地，优化特色小镇用地布局。特色小镇建设要按照节约集约用地的要求，鼓励支持</w:t>
      </w:r>
      <w:r w:rsidRPr="00B83905">
        <w:rPr>
          <w:rFonts w:ascii="仿宋_GB2312" w:eastAsia="仿宋_GB2312" w:hAnsi="宋体" w:cs="宋体" w:hint="eastAsia"/>
          <w:color w:val="000000"/>
          <w:kern w:val="0"/>
          <w:sz w:val="32"/>
          <w:szCs w:val="32"/>
        </w:rPr>
        <w:lastRenderedPageBreak/>
        <w:t>利用农村集体建设用地、存量建设用地等。县国土部门对每个特色小镇新增建设用地计划予以倾斜支持，做到应保尽保。在符合相关规划的前提下，利用现有房屋和土地，兴办文化创意、科研、工业旅游、</w:t>
      </w:r>
      <w:proofErr w:type="gramStart"/>
      <w:r w:rsidRPr="00B83905">
        <w:rPr>
          <w:rFonts w:ascii="仿宋_GB2312" w:eastAsia="仿宋_GB2312" w:hAnsi="宋体" w:cs="宋体" w:hint="eastAsia"/>
          <w:color w:val="000000"/>
          <w:kern w:val="0"/>
          <w:sz w:val="32"/>
          <w:szCs w:val="32"/>
        </w:rPr>
        <w:t>众创空间</w:t>
      </w:r>
      <w:proofErr w:type="gramEnd"/>
      <w:r w:rsidRPr="00B83905">
        <w:rPr>
          <w:rFonts w:ascii="仿宋_GB2312" w:eastAsia="仿宋_GB2312" w:hAnsi="宋体" w:cs="宋体" w:hint="eastAsia"/>
          <w:color w:val="000000"/>
          <w:kern w:val="0"/>
          <w:sz w:val="32"/>
          <w:szCs w:val="32"/>
        </w:rPr>
        <w:t>、现代服务业、“互联网＋”等新业态的，可实行继续按原用途和土地权利类型使用土地的过渡期政策，过渡期为</w:t>
      </w:r>
      <w:r w:rsidRPr="00B83905">
        <w:rPr>
          <w:rFonts w:ascii="Times New Roman" w:eastAsia="宋体" w:hAnsi="Times New Roman" w:cs="Times New Roman"/>
          <w:color w:val="000000"/>
          <w:kern w:val="0"/>
          <w:sz w:val="32"/>
          <w:szCs w:val="32"/>
        </w:rPr>
        <w:t>5</w:t>
      </w:r>
      <w:r w:rsidRPr="00B83905">
        <w:rPr>
          <w:rFonts w:ascii="仿宋_GB2312" w:eastAsia="仿宋_GB2312" w:hAnsi="宋体" w:cs="宋体" w:hint="eastAsia"/>
          <w:color w:val="000000"/>
          <w:kern w:val="0"/>
          <w:sz w:val="32"/>
          <w:szCs w:val="32"/>
        </w:rPr>
        <w:t>年。过渡期满后如需按新用途办理用地手续，符合划拨用地目录的，可依法划拨供地。在符合相关规划和不改变现有工业用地用途的前提下，对工矿厂房、仓储用房进行改建及利用地下空间，增加容积率的，不再增收土地价款。</w:t>
      </w:r>
    </w:p>
    <w:p w:rsidR="00B83905" w:rsidRPr="00B83905" w:rsidRDefault="00B83905" w:rsidP="00B83905">
      <w:pPr>
        <w:widowControl/>
        <w:shd w:val="clear" w:color="auto" w:fill="FFFFFF"/>
        <w:spacing w:line="540" w:lineRule="atLeast"/>
        <w:ind w:firstLine="682"/>
        <w:jc w:val="left"/>
        <w:rPr>
          <w:rFonts w:ascii="宋体" w:eastAsia="宋体" w:hAnsi="宋体" w:cs="宋体"/>
          <w:color w:val="555555"/>
          <w:kern w:val="0"/>
          <w:sz w:val="24"/>
          <w:szCs w:val="24"/>
        </w:rPr>
      </w:pPr>
      <w:r w:rsidRPr="00B83905">
        <w:rPr>
          <w:rFonts w:ascii="仿宋" w:eastAsia="仿宋" w:hAnsi="仿宋" w:cs="宋体" w:hint="eastAsia"/>
          <w:b/>
          <w:bCs/>
          <w:color w:val="000000"/>
          <w:kern w:val="0"/>
          <w:sz w:val="32"/>
          <w:szCs w:val="32"/>
        </w:rPr>
        <w:t>（二）基础设施建设投入支持。</w:t>
      </w:r>
      <w:r w:rsidRPr="00B83905">
        <w:rPr>
          <w:rFonts w:ascii="仿宋_GB2312" w:eastAsia="仿宋_GB2312" w:hAnsi="宋体" w:cs="宋体" w:hint="eastAsia"/>
          <w:color w:val="000000"/>
          <w:kern w:val="0"/>
          <w:sz w:val="32"/>
          <w:szCs w:val="32"/>
        </w:rPr>
        <w:t>将特色小镇基础设施建设纳入县年度城建计划，每年在项目安排上统筹考虑、优先安排。</w:t>
      </w:r>
    </w:p>
    <w:p w:rsidR="00B83905" w:rsidRPr="00B83905" w:rsidRDefault="00B83905" w:rsidP="00B83905">
      <w:pPr>
        <w:widowControl/>
        <w:shd w:val="clear" w:color="auto" w:fill="FFFFFF"/>
        <w:spacing w:line="540" w:lineRule="atLeast"/>
        <w:ind w:firstLine="682"/>
        <w:jc w:val="left"/>
        <w:rPr>
          <w:rFonts w:ascii="宋体" w:eastAsia="宋体" w:hAnsi="宋体" w:cs="宋体"/>
          <w:color w:val="555555"/>
          <w:kern w:val="0"/>
          <w:sz w:val="24"/>
          <w:szCs w:val="24"/>
        </w:rPr>
      </w:pPr>
      <w:r w:rsidRPr="00B83905">
        <w:rPr>
          <w:rFonts w:ascii="仿宋" w:eastAsia="仿宋" w:hAnsi="仿宋" w:cs="宋体" w:hint="eastAsia"/>
          <w:b/>
          <w:bCs/>
          <w:color w:val="000000"/>
          <w:kern w:val="0"/>
          <w:sz w:val="32"/>
          <w:szCs w:val="32"/>
        </w:rPr>
        <w:t>（三）财政支持。</w:t>
      </w:r>
      <w:r w:rsidRPr="00B83905">
        <w:rPr>
          <w:rFonts w:ascii="仿宋_GB2312" w:eastAsia="仿宋_GB2312" w:hAnsi="宋体" w:cs="宋体" w:hint="eastAsia"/>
          <w:color w:val="000000"/>
          <w:kern w:val="0"/>
          <w:sz w:val="32"/>
          <w:szCs w:val="32"/>
        </w:rPr>
        <w:t>县级设立特色小镇建设专项补助资金，对</w:t>
      </w:r>
      <w:proofErr w:type="gramStart"/>
      <w:r w:rsidRPr="00B83905">
        <w:rPr>
          <w:rFonts w:ascii="仿宋_GB2312" w:eastAsia="仿宋_GB2312" w:hAnsi="宋体" w:cs="宋体" w:hint="eastAsia"/>
          <w:color w:val="000000"/>
          <w:kern w:val="0"/>
          <w:sz w:val="32"/>
          <w:szCs w:val="32"/>
        </w:rPr>
        <w:t>列入县</w:t>
      </w:r>
      <w:proofErr w:type="gramEnd"/>
      <w:r w:rsidRPr="00B83905">
        <w:rPr>
          <w:rFonts w:ascii="仿宋_GB2312" w:eastAsia="仿宋_GB2312" w:hAnsi="宋体" w:cs="宋体" w:hint="eastAsia"/>
          <w:color w:val="000000"/>
          <w:kern w:val="0"/>
          <w:sz w:val="32"/>
          <w:szCs w:val="32"/>
        </w:rPr>
        <w:t>重点培育</w:t>
      </w:r>
      <w:proofErr w:type="gramStart"/>
      <w:r w:rsidRPr="00B83905">
        <w:rPr>
          <w:rFonts w:ascii="仿宋_GB2312" w:eastAsia="仿宋_GB2312" w:hAnsi="宋体" w:cs="宋体" w:hint="eastAsia"/>
          <w:color w:val="000000"/>
          <w:kern w:val="0"/>
          <w:sz w:val="32"/>
          <w:szCs w:val="32"/>
        </w:rPr>
        <w:t>型特色</w:t>
      </w:r>
      <w:proofErr w:type="gramEnd"/>
      <w:r w:rsidRPr="00B83905">
        <w:rPr>
          <w:rFonts w:ascii="仿宋_GB2312" w:eastAsia="仿宋_GB2312" w:hAnsi="宋体" w:cs="宋体" w:hint="eastAsia"/>
          <w:color w:val="000000"/>
          <w:kern w:val="0"/>
          <w:sz w:val="32"/>
          <w:szCs w:val="32"/>
        </w:rPr>
        <w:t>小镇，根据工程建设进度，安排</w:t>
      </w:r>
      <w:r w:rsidRPr="00B83905">
        <w:rPr>
          <w:rFonts w:ascii="Times New Roman" w:eastAsia="宋体" w:hAnsi="Times New Roman" w:cs="Times New Roman"/>
          <w:color w:val="000000"/>
          <w:kern w:val="0"/>
          <w:sz w:val="32"/>
          <w:szCs w:val="32"/>
        </w:rPr>
        <w:t>150</w:t>
      </w:r>
      <w:r w:rsidRPr="00B83905">
        <w:rPr>
          <w:rFonts w:ascii="仿宋_GB2312" w:eastAsia="仿宋_GB2312" w:hAnsi="宋体" w:cs="宋体" w:hint="eastAsia"/>
          <w:color w:val="000000"/>
          <w:kern w:val="0"/>
          <w:sz w:val="32"/>
          <w:szCs w:val="32"/>
        </w:rPr>
        <w:t>万元借用资金，用于发展特色小镇基础设施及公共配套建设，前两年年度考核满</w:t>
      </w:r>
      <w:r w:rsidRPr="00B83905">
        <w:rPr>
          <w:rFonts w:ascii="Times New Roman" w:eastAsia="宋体" w:hAnsi="Times New Roman" w:cs="Times New Roman"/>
          <w:color w:val="000000"/>
          <w:kern w:val="0"/>
          <w:sz w:val="32"/>
          <w:szCs w:val="32"/>
        </w:rPr>
        <w:t>80</w:t>
      </w:r>
      <w:r w:rsidRPr="00B83905">
        <w:rPr>
          <w:rFonts w:ascii="仿宋_GB2312" w:eastAsia="仿宋_GB2312" w:hAnsi="宋体" w:cs="宋体" w:hint="eastAsia"/>
          <w:color w:val="000000"/>
          <w:kern w:val="0"/>
          <w:sz w:val="32"/>
          <w:szCs w:val="32"/>
        </w:rPr>
        <w:t>分以上及第三年考核验收通过后，借用资金</w:t>
      </w:r>
      <w:proofErr w:type="gramStart"/>
      <w:r w:rsidRPr="00B83905">
        <w:rPr>
          <w:rFonts w:ascii="仿宋_GB2312" w:eastAsia="仿宋_GB2312" w:hAnsi="宋体" w:cs="宋体" w:hint="eastAsia"/>
          <w:color w:val="000000"/>
          <w:kern w:val="0"/>
          <w:sz w:val="32"/>
          <w:szCs w:val="32"/>
        </w:rPr>
        <w:t>转为奖补资金</w:t>
      </w:r>
      <w:proofErr w:type="gramEnd"/>
      <w:r w:rsidRPr="00B83905">
        <w:rPr>
          <w:rFonts w:ascii="仿宋_GB2312" w:eastAsia="仿宋_GB2312" w:hAnsi="宋体" w:cs="宋体" w:hint="eastAsia"/>
          <w:color w:val="000000"/>
          <w:kern w:val="0"/>
          <w:sz w:val="32"/>
          <w:szCs w:val="32"/>
        </w:rPr>
        <w:t>，否则收回借用资金；对获得市级特色小镇命名的，可同时享受市财政奖励补助资金，用于特色小镇规划建设。对特色小镇基础设施和公共服务平台建设，县财政优先予以考虑；将特色小镇纳入《铜陵市人民政府关于印发铜陵市战略新兴产业发展引导</w:t>
      </w:r>
      <w:r w:rsidRPr="00B83905">
        <w:rPr>
          <w:rFonts w:ascii="仿宋_GB2312" w:eastAsia="仿宋_GB2312" w:hAnsi="宋体" w:cs="宋体" w:hint="eastAsia"/>
          <w:color w:val="000000"/>
          <w:kern w:val="0"/>
          <w:sz w:val="32"/>
          <w:szCs w:val="32"/>
        </w:rPr>
        <w:lastRenderedPageBreak/>
        <w:t>资金管理办法（</w:t>
      </w:r>
      <w:r w:rsidRPr="00B83905">
        <w:rPr>
          <w:rFonts w:ascii="Times New Roman" w:eastAsia="宋体" w:hAnsi="Times New Roman" w:cs="Times New Roman"/>
          <w:color w:val="000000"/>
          <w:kern w:val="0"/>
          <w:sz w:val="32"/>
          <w:szCs w:val="32"/>
        </w:rPr>
        <w:t>2016</w:t>
      </w:r>
      <w:r w:rsidRPr="00B83905">
        <w:rPr>
          <w:rFonts w:ascii="仿宋_GB2312" w:eastAsia="仿宋_GB2312" w:hAnsi="宋体" w:cs="宋体" w:hint="eastAsia"/>
          <w:color w:val="000000"/>
          <w:kern w:val="0"/>
          <w:sz w:val="32"/>
          <w:szCs w:val="32"/>
        </w:rPr>
        <w:t>年修订）等五个办法》及相关配套文件相关扶持政策范围。</w:t>
      </w:r>
    </w:p>
    <w:p w:rsidR="00B83905" w:rsidRPr="00B83905" w:rsidRDefault="00B83905" w:rsidP="00B83905">
      <w:pPr>
        <w:widowControl/>
        <w:shd w:val="clear" w:color="auto" w:fill="FFFFFF"/>
        <w:spacing w:line="540" w:lineRule="atLeast"/>
        <w:ind w:firstLine="682"/>
        <w:jc w:val="left"/>
        <w:rPr>
          <w:rFonts w:ascii="宋体" w:eastAsia="宋体" w:hAnsi="宋体" w:cs="宋体"/>
          <w:color w:val="555555"/>
          <w:kern w:val="0"/>
          <w:sz w:val="24"/>
          <w:szCs w:val="24"/>
        </w:rPr>
      </w:pPr>
      <w:r w:rsidRPr="00B83905">
        <w:rPr>
          <w:rFonts w:ascii="仿宋" w:eastAsia="仿宋" w:hAnsi="仿宋" w:cs="宋体" w:hint="eastAsia"/>
          <w:b/>
          <w:bCs/>
          <w:color w:val="000000"/>
          <w:kern w:val="0"/>
          <w:sz w:val="32"/>
          <w:szCs w:val="32"/>
        </w:rPr>
        <w:t>（四）金融支持。</w:t>
      </w:r>
      <w:r w:rsidRPr="00B83905">
        <w:rPr>
          <w:rFonts w:ascii="仿宋_GB2312" w:eastAsia="仿宋_GB2312" w:hAnsi="宋体" w:cs="宋体" w:hint="eastAsia"/>
          <w:color w:val="000000"/>
          <w:kern w:val="0"/>
          <w:sz w:val="32"/>
          <w:szCs w:val="32"/>
        </w:rPr>
        <w:t>编制特色小镇项目库，积极争取政策性银行中长期信贷支持；支持特色小镇合法合</w:t>
      </w:r>
      <w:proofErr w:type="gramStart"/>
      <w:r w:rsidRPr="00B83905">
        <w:rPr>
          <w:rFonts w:ascii="仿宋_GB2312" w:eastAsia="仿宋_GB2312" w:hAnsi="宋体" w:cs="宋体" w:hint="eastAsia"/>
          <w:color w:val="000000"/>
          <w:kern w:val="0"/>
          <w:sz w:val="32"/>
          <w:szCs w:val="32"/>
        </w:rPr>
        <w:t>规</w:t>
      </w:r>
      <w:proofErr w:type="gramEnd"/>
      <w:r w:rsidRPr="00B83905">
        <w:rPr>
          <w:rFonts w:ascii="仿宋_GB2312" w:eastAsia="仿宋_GB2312" w:hAnsi="宋体" w:cs="宋体" w:hint="eastAsia"/>
          <w:color w:val="000000"/>
          <w:kern w:val="0"/>
          <w:sz w:val="32"/>
          <w:szCs w:val="32"/>
        </w:rPr>
        <w:t>多渠道开展战略性新兴产业、养老服务业、双创孵化、城市停车场、城市地下综合管廊、配电网建设改造等方面融资活动；引导政策性融资担保公司向特色小镇（含入驻小镇内企业）倾斜，扩大融资担保规模，降低担保成本；以市场化机制组建各类基金、引导社会资本、直接融资等参与特色小镇发展，推广运用</w:t>
      </w:r>
      <w:r w:rsidRPr="00B83905">
        <w:rPr>
          <w:rFonts w:ascii="Times New Roman" w:eastAsia="宋体" w:hAnsi="Times New Roman" w:cs="Times New Roman"/>
          <w:color w:val="000000"/>
          <w:kern w:val="0"/>
          <w:sz w:val="32"/>
          <w:szCs w:val="32"/>
        </w:rPr>
        <w:t>PPP</w:t>
      </w:r>
      <w:r w:rsidRPr="00B83905">
        <w:rPr>
          <w:rFonts w:ascii="仿宋_GB2312" w:eastAsia="仿宋_GB2312" w:hAnsi="宋体" w:cs="宋体" w:hint="eastAsia"/>
          <w:color w:val="000000"/>
          <w:kern w:val="0"/>
          <w:sz w:val="32"/>
          <w:szCs w:val="32"/>
        </w:rPr>
        <w:t>模式，加快特色小镇基础设施建设。</w:t>
      </w:r>
    </w:p>
    <w:p w:rsidR="00B83905" w:rsidRPr="00B83905" w:rsidRDefault="00B83905" w:rsidP="00B83905">
      <w:pPr>
        <w:widowControl/>
        <w:shd w:val="clear" w:color="auto" w:fill="FFFFFF"/>
        <w:spacing w:line="540" w:lineRule="atLeast"/>
        <w:ind w:firstLine="682"/>
        <w:jc w:val="left"/>
        <w:rPr>
          <w:rFonts w:ascii="宋体" w:eastAsia="宋体" w:hAnsi="宋体" w:cs="宋体"/>
          <w:color w:val="555555"/>
          <w:kern w:val="0"/>
          <w:sz w:val="24"/>
          <w:szCs w:val="24"/>
        </w:rPr>
      </w:pPr>
      <w:r w:rsidRPr="00B83905">
        <w:rPr>
          <w:rFonts w:ascii="仿宋" w:eastAsia="仿宋" w:hAnsi="仿宋" w:cs="宋体" w:hint="eastAsia"/>
          <w:b/>
          <w:bCs/>
          <w:color w:val="000000"/>
          <w:kern w:val="0"/>
          <w:sz w:val="32"/>
          <w:szCs w:val="32"/>
        </w:rPr>
        <w:t>（五）人才支持。</w:t>
      </w:r>
      <w:r w:rsidRPr="00B83905">
        <w:rPr>
          <w:rFonts w:ascii="仿宋_GB2312" w:eastAsia="仿宋_GB2312" w:hAnsi="宋体" w:cs="宋体" w:hint="eastAsia"/>
          <w:color w:val="000000"/>
          <w:kern w:val="0"/>
          <w:sz w:val="32"/>
          <w:szCs w:val="32"/>
        </w:rPr>
        <w:t>落实扶持创新创业政策，吸引产业领军人物、科技人员创业者、留学归国人员、创业团队积极投入特色小镇创建。特色小镇引进的各类人才优先享受关于人才引进所规定的各项政策，有效激发创造活力，切实增强人才保障和智力支撑。</w:t>
      </w:r>
    </w:p>
    <w:p w:rsidR="00B83905" w:rsidRPr="00B83905" w:rsidRDefault="00B83905" w:rsidP="00B83905">
      <w:pPr>
        <w:widowControl/>
        <w:shd w:val="clear" w:color="auto" w:fill="FFFFFF"/>
        <w:spacing w:line="540" w:lineRule="atLeast"/>
        <w:ind w:firstLine="679"/>
        <w:jc w:val="left"/>
        <w:rPr>
          <w:rFonts w:ascii="宋体" w:eastAsia="宋体" w:hAnsi="宋体" w:cs="宋体"/>
          <w:color w:val="555555"/>
          <w:kern w:val="0"/>
          <w:sz w:val="24"/>
          <w:szCs w:val="24"/>
        </w:rPr>
      </w:pPr>
      <w:r w:rsidRPr="00B83905">
        <w:rPr>
          <w:rFonts w:ascii="黑体" w:eastAsia="黑体" w:hAnsi="黑体" w:cs="宋体" w:hint="eastAsia"/>
          <w:color w:val="000000"/>
          <w:kern w:val="0"/>
          <w:sz w:val="32"/>
          <w:szCs w:val="32"/>
        </w:rPr>
        <w:t>六、组织领导</w:t>
      </w:r>
    </w:p>
    <w:p w:rsidR="00B83905" w:rsidRPr="00B83905" w:rsidRDefault="00B83905" w:rsidP="00B83905">
      <w:pPr>
        <w:widowControl/>
        <w:shd w:val="clear" w:color="auto" w:fill="FFFFFF"/>
        <w:spacing w:line="540" w:lineRule="atLeast"/>
        <w:ind w:firstLine="682"/>
        <w:jc w:val="left"/>
        <w:rPr>
          <w:rFonts w:ascii="宋体" w:eastAsia="宋体" w:hAnsi="宋体" w:cs="宋体"/>
          <w:color w:val="555555"/>
          <w:kern w:val="0"/>
          <w:sz w:val="24"/>
          <w:szCs w:val="24"/>
        </w:rPr>
      </w:pPr>
      <w:r w:rsidRPr="00B83905">
        <w:rPr>
          <w:rFonts w:ascii="仿宋" w:eastAsia="仿宋" w:hAnsi="仿宋" w:cs="宋体" w:hint="eastAsia"/>
          <w:b/>
          <w:bCs/>
          <w:color w:val="000000"/>
          <w:kern w:val="0"/>
          <w:sz w:val="32"/>
          <w:szCs w:val="32"/>
        </w:rPr>
        <w:t>（一）建立协调机制。一是</w:t>
      </w:r>
      <w:r w:rsidRPr="00B83905">
        <w:rPr>
          <w:rFonts w:ascii="仿宋_GB2312" w:eastAsia="仿宋_GB2312" w:hAnsi="宋体" w:cs="宋体" w:hint="eastAsia"/>
          <w:color w:val="000000"/>
          <w:kern w:val="0"/>
          <w:sz w:val="32"/>
          <w:szCs w:val="32"/>
        </w:rPr>
        <w:t>成立</w:t>
      </w:r>
      <w:proofErr w:type="gramStart"/>
      <w:r w:rsidRPr="00B83905">
        <w:rPr>
          <w:rFonts w:ascii="仿宋_GB2312" w:eastAsia="仿宋_GB2312" w:hAnsi="宋体" w:cs="宋体" w:hint="eastAsia"/>
          <w:color w:val="000000"/>
          <w:kern w:val="0"/>
          <w:sz w:val="32"/>
          <w:szCs w:val="32"/>
        </w:rPr>
        <w:t>县特色</w:t>
      </w:r>
      <w:proofErr w:type="gramEnd"/>
      <w:r w:rsidRPr="00B83905">
        <w:rPr>
          <w:rFonts w:ascii="仿宋_GB2312" w:eastAsia="仿宋_GB2312" w:hAnsi="宋体" w:cs="宋体" w:hint="eastAsia"/>
          <w:color w:val="000000"/>
          <w:kern w:val="0"/>
          <w:sz w:val="32"/>
          <w:szCs w:val="32"/>
        </w:rPr>
        <w:t>小镇培育工作领导小组，由县政府主要负责同志任组长、县政府分管负责同志任副组长，各乡镇人民政府、县经开区及县直有关部门主要负责人为成员，领导小组办公室设在县住建局，负责特色小镇培育日常工作。</w:t>
      </w:r>
      <w:r w:rsidRPr="00B83905">
        <w:rPr>
          <w:rFonts w:ascii="仿宋" w:eastAsia="仿宋" w:hAnsi="仿宋" w:cs="宋体" w:hint="eastAsia"/>
          <w:b/>
          <w:bCs/>
          <w:color w:val="000000"/>
          <w:kern w:val="0"/>
          <w:sz w:val="32"/>
          <w:szCs w:val="32"/>
        </w:rPr>
        <w:t>二是</w:t>
      </w:r>
      <w:r w:rsidRPr="00B83905">
        <w:rPr>
          <w:rFonts w:ascii="仿宋_GB2312" w:eastAsia="仿宋_GB2312" w:hAnsi="宋体" w:cs="宋体" w:hint="eastAsia"/>
          <w:color w:val="000000"/>
          <w:kern w:val="0"/>
          <w:sz w:val="32"/>
          <w:szCs w:val="32"/>
        </w:rPr>
        <w:t>成立</w:t>
      </w:r>
      <w:proofErr w:type="gramStart"/>
      <w:r w:rsidRPr="00B83905">
        <w:rPr>
          <w:rFonts w:ascii="仿宋_GB2312" w:eastAsia="仿宋_GB2312" w:hAnsi="宋体" w:cs="宋体" w:hint="eastAsia"/>
          <w:color w:val="000000"/>
          <w:kern w:val="0"/>
          <w:sz w:val="32"/>
          <w:szCs w:val="32"/>
        </w:rPr>
        <w:t>县特色</w:t>
      </w:r>
      <w:proofErr w:type="gramEnd"/>
      <w:r w:rsidRPr="00B83905">
        <w:rPr>
          <w:rFonts w:ascii="仿宋_GB2312" w:eastAsia="仿宋_GB2312" w:hAnsi="宋体" w:cs="宋体" w:hint="eastAsia"/>
          <w:color w:val="000000"/>
          <w:kern w:val="0"/>
          <w:sz w:val="32"/>
          <w:szCs w:val="32"/>
        </w:rPr>
        <w:t>小镇培育工</w:t>
      </w:r>
      <w:r w:rsidRPr="00B83905">
        <w:rPr>
          <w:rFonts w:ascii="仿宋_GB2312" w:eastAsia="仿宋_GB2312" w:hAnsi="宋体" w:cs="宋体" w:hint="eastAsia"/>
          <w:color w:val="000000"/>
          <w:kern w:val="0"/>
          <w:sz w:val="32"/>
          <w:szCs w:val="32"/>
        </w:rPr>
        <w:lastRenderedPageBreak/>
        <w:t>作专家组，专家组根据工作安排，不定期开展调研、召开会议，研究、讨论特色小镇培育工作中的具体问题，为特色小镇培育工作提供专业咨询和技术指导，全程参于特色小镇培育工作的审核、考核及验收。专家组工作经费列入财政预算，主要用于聘用专家的津贴及专家组开展调研、评审等活动费用，由</w:t>
      </w:r>
      <w:proofErr w:type="gramStart"/>
      <w:r w:rsidRPr="00B83905">
        <w:rPr>
          <w:rFonts w:ascii="仿宋_GB2312" w:eastAsia="仿宋_GB2312" w:hAnsi="宋体" w:cs="宋体" w:hint="eastAsia"/>
          <w:color w:val="000000"/>
          <w:kern w:val="0"/>
          <w:sz w:val="32"/>
          <w:szCs w:val="32"/>
        </w:rPr>
        <w:t>县特色</w:t>
      </w:r>
      <w:proofErr w:type="gramEnd"/>
      <w:r w:rsidRPr="00B83905">
        <w:rPr>
          <w:rFonts w:ascii="仿宋_GB2312" w:eastAsia="仿宋_GB2312" w:hAnsi="宋体" w:cs="宋体" w:hint="eastAsia"/>
          <w:color w:val="000000"/>
          <w:kern w:val="0"/>
          <w:sz w:val="32"/>
          <w:szCs w:val="32"/>
        </w:rPr>
        <w:t>小镇培育工作办公室负责管理和使用。</w:t>
      </w:r>
      <w:r w:rsidRPr="00B83905">
        <w:rPr>
          <w:rFonts w:ascii="仿宋" w:eastAsia="仿宋" w:hAnsi="仿宋" w:cs="宋体" w:hint="eastAsia"/>
          <w:b/>
          <w:bCs/>
          <w:color w:val="000000"/>
          <w:kern w:val="0"/>
          <w:sz w:val="32"/>
          <w:szCs w:val="32"/>
        </w:rPr>
        <w:t>三是</w:t>
      </w:r>
      <w:r w:rsidRPr="00B83905">
        <w:rPr>
          <w:rFonts w:ascii="仿宋_GB2312" w:eastAsia="仿宋_GB2312" w:hAnsi="宋体" w:cs="宋体" w:hint="eastAsia"/>
          <w:color w:val="000000"/>
          <w:kern w:val="0"/>
          <w:sz w:val="32"/>
          <w:szCs w:val="32"/>
        </w:rPr>
        <w:t>乡镇、县经开区要成立相应建设协调机构，负责指导、协调、推进本地特色小镇建设工作，建立健全一事一议民主议事机制。特色小镇的创建培育实行属地管理，各属地乡镇、县经开区是特色小镇规划建设的责任主体。有关部门要各司其职，研究制定有利于特色小镇创建的配套措施，在资金、土地、人才、技术、项目等方面给予支持和倾斜。</w:t>
      </w:r>
    </w:p>
    <w:p w:rsidR="00B83905" w:rsidRPr="00B83905" w:rsidRDefault="00B83905" w:rsidP="00B83905">
      <w:pPr>
        <w:widowControl/>
        <w:shd w:val="clear" w:color="auto" w:fill="FFFFFF"/>
        <w:spacing w:line="540" w:lineRule="atLeast"/>
        <w:ind w:firstLine="682"/>
        <w:jc w:val="left"/>
        <w:rPr>
          <w:rFonts w:ascii="宋体" w:eastAsia="宋体" w:hAnsi="宋体" w:cs="宋体"/>
          <w:color w:val="555555"/>
          <w:kern w:val="0"/>
          <w:sz w:val="24"/>
          <w:szCs w:val="24"/>
        </w:rPr>
      </w:pPr>
      <w:r w:rsidRPr="00B83905">
        <w:rPr>
          <w:rFonts w:ascii="仿宋_GB2312" w:eastAsia="仿宋_GB2312" w:hAnsi="宋体" w:cs="宋体" w:hint="eastAsia"/>
          <w:b/>
          <w:bCs/>
          <w:color w:val="000000"/>
          <w:kern w:val="0"/>
          <w:sz w:val="32"/>
          <w:szCs w:val="32"/>
        </w:rPr>
        <w:t>（二）加强动态监管。</w:t>
      </w:r>
      <w:r w:rsidRPr="00B83905">
        <w:rPr>
          <w:rFonts w:ascii="仿宋_GB2312" w:eastAsia="仿宋_GB2312" w:hAnsi="宋体" w:cs="宋体" w:hint="eastAsia"/>
          <w:color w:val="000000"/>
          <w:kern w:val="0"/>
          <w:sz w:val="32"/>
          <w:szCs w:val="32"/>
        </w:rPr>
        <w:t>建立健全特色小镇年度动态考核指标体系和考核验收指标体系，县重点培育</w:t>
      </w:r>
      <w:proofErr w:type="gramStart"/>
      <w:r w:rsidRPr="00B83905">
        <w:rPr>
          <w:rFonts w:ascii="仿宋_GB2312" w:eastAsia="仿宋_GB2312" w:hAnsi="宋体" w:cs="宋体" w:hint="eastAsia"/>
          <w:color w:val="000000"/>
          <w:kern w:val="0"/>
          <w:sz w:val="32"/>
          <w:szCs w:val="32"/>
        </w:rPr>
        <w:t>型特色</w:t>
      </w:r>
      <w:proofErr w:type="gramEnd"/>
      <w:r w:rsidRPr="00B83905">
        <w:rPr>
          <w:rFonts w:ascii="仿宋_GB2312" w:eastAsia="仿宋_GB2312" w:hAnsi="宋体" w:cs="宋体" w:hint="eastAsia"/>
          <w:color w:val="000000"/>
          <w:kern w:val="0"/>
          <w:sz w:val="32"/>
          <w:szCs w:val="32"/>
        </w:rPr>
        <w:t>小镇第一年没有完成规划建设目标的，给予黄牌警告；对连续</w:t>
      </w:r>
      <w:r w:rsidRPr="00B83905">
        <w:rPr>
          <w:rFonts w:ascii="Times New Roman" w:eastAsia="宋体" w:hAnsi="Times New Roman" w:cs="Times New Roman"/>
          <w:color w:val="000000"/>
          <w:kern w:val="0"/>
          <w:sz w:val="32"/>
          <w:szCs w:val="32"/>
        </w:rPr>
        <w:t>2</w:t>
      </w:r>
      <w:r w:rsidRPr="00B83905">
        <w:rPr>
          <w:rFonts w:ascii="仿宋_GB2312" w:eastAsia="仿宋_GB2312" w:hAnsi="宋体" w:cs="宋体" w:hint="eastAsia"/>
          <w:color w:val="000000"/>
          <w:kern w:val="0"/>
          <w:sz w:val="32"/>
          <w:szCs w:val="32"/>
        </w:rPr>
        <w:t>年没有完成规划建设目标的，取消特色小镇培育资格，扣回扶持资金，并在全县范围内通报。</w:t>
      </w:r>
    </w:p>
    <w:p w:rsidR="00B83905" w:rsidRPr="00B83905" w:rsidRDefault="00B83905" w:rsidP="00B83905">
      <w:pPr>
        <w:widowControl/>
        <w:shd w:val="clear" w:color="auto" w:fill="FFFFFF"/>
        <w:spacing w:line="540" w:lineRule="atLeast"/>
        <w:ind w:firstLine="682"/>
        <w:jc w:val="left"/>
        <w:rPr>
          <w:rFonts w:ascii="宋体" w:eastAsia="宋体" w:hAnsi="宋体" w:cs="宋体"/>
          <w:color w:val="555555"/>
          <w:kern w:val="0"/>
          <w:sz w:val="24"/>
          <w:szCs w:val="24"/>
        </w:rPr>
      </w:pPr>
      <w:r w:rsidRPr="00B83905">
        <w:rPr>
          <w:rFonts w:ascii="仿宋_GB2312" w:eastAsia="仿宋_GB2312" w:hAnsi="宋体" w:cs="宋体" w:hint="eastAsia"/>
          <w:b/>
          <w:bCs/>
          <w:color w:val="000000"/>
          <w:kern w:val="0"/>
          <w:sz w:val="32"/>
          <w:szCs w:val="32"/>
        </w:rPr>
        <w:t>（三）优化发展环境。</w:t>
      </w:r>
      <w:r w:rsidRPr="00B83905">
        <w:rPr>
          <w:rFonts w:ascii="仿宋_GB2312" w:eastAsia="仿宋_GB2312" w:hAnsi="宋体" w:cs="宋体" w:hint="eastAsia"/>
          <w:color w:val="000000"/>
          <w:kern w:val="0"/>
          <w:sz w:val="32"/>
          <w:szCs w:val="32"/>
        </w:rPr>
        <w:t>积极开辟“绿色通道”，精简审批事项，优化审批服务，提高审批效率，提升政府服务质量和服务水平，努力把特色小镇建设成发展业绩好、创</w:t>
      </w:r>
      <w:r w:rsidRPr="00B83905">
        <w:rPr>
          <w:rFonts w:ascii="仿宋_GB2312" w:eastAsia="仿宋_GB2312" w:hAnsi="宋体" w:cs="宋体" w:hint="eastAsia"/>
          <w:color w:val="000000"/>
          <w:kern w:val="0"/>
          <w:sz w:val="32"/>
          <w:szCs w:val="32"/>
        </w:rPr>
        <w:lastRenderedPageBreak/>
        <w:t>业活力好、生态环境好、服务质量好、宜</w:t>
      </w:r>
      <w:proofErr w:type="gramStart"/>
      <w:r w:rsidRPr="00B83905">
        <w:rPr>
          <w:rFonts w:ascii="仿宋_GB2312" w:eastAsia="仿宋_GB2312" w:hAnsi="宋体" w:cs="宋体" w:hint="eastAsia"/>
          <w:color w:val="000000"/>
          <w:kern w:val="0"/>
          <w:sz w:val="32"/>
          <w:szCs w:val="32"/>
        </w:rPr>
        <w:t>居宜业宜</w:t>
      </w:r>
      <w:proofErr w:type="gramEnd"/>
      <w:r w:rsidRPr="00B83905">
        <w:rPr>
          <w:rFonts w:ascii="仿宋_GB2312" w:eastAsia="仿宋_GB2312" w:hAnsi="宋体" w:cs="宋体" w:hint="eastAsia"/>
          <w:color w:val="000000"/>
          <w:kern w:val="0"/>
          <w:sz w:val="32"/>
          <w:szCs w:val="32"/>
        </w:rPr>
        <w:t>游的新型发展增长极。</w:t>
      </w:r>
    </w:p>
    <w:p w:rsidR="00B83905" w:rsidRPr="00B83905" w:rsidRDefault="00B83905" w:rsidP="00B83905">
      <w:pPr>
        <w:widowControl/>
        <w:shd w:val="clear" w:color="auto" w:fill="FFFFFF"/>
        <w:spacing w:line="540" w:lineRule="atLeast"/>
        <w:ind w:firstLine="679"/>
        <w:jc w:val="left"/>
        <w:rPr>
          <w:rFonts w:ascii="宋体" w:eastAsia="宋体" w:hAnsi="宋体" w:cs="宋体"/>
          <w:color w:val="555555"/>
          <w:kern w:val="0"/>
          <w:sz w:val="24"/>
          <w:szCs w:val="24"/>
        </w:rPr>
      </w:pPr>
      <w:r w:rsidRPr="00B83905">
        <w:rPr>
          <w:rFonts w:ascii="仿宋_GB2312" w:eastAsia="仿宋_GB2312" w:hAnsi="宋体" w:cs="宋体" w:hint="eastAsia"/>
          <w:color w:val="000000"/>
          <w:kern w:val="0"/>
          <w:sz w:val="32"/>
          <w:szCs w:val="32"/>
        </w:rPr>
        <w:t>附件</w:t>
      </w:r>
      <w:r w:rsidRPr="00B83905">
        <w:rPr>
          <w:rFonts w:ascii="Times New Roman" w:eastAsia="宋体" w:hAnsi="Times New Roman" w:cs="Times New Roman"/>
          <w:color w:val="000000"/>
          <w:kern w:val="0"/>
          <w:sz w:val="32"/>
          <w:szCs w:val="32"/>
        </w:rPr>
        <w:t>1</w:t>
      </w:r>
      <w:r w:rsidRPr="00B83905">
        <w:rPr>
          <w:rFonts w:ascii="仿宋_GB2312" w:eastAsia="仿宋_GB2312" w:hAnsi="宋体" w:cs="宋体" w:hint="eastAsia"/>
          <w:color w:val="000000"/>
          <w:kern w:val="0"/>
          <w:sz w:val="32"/>
          <w:szCs w:val="32"/>
        </w:rPr>
        <w:t>．申报创建枞阳</w:t>
      </w:r>
      <w:proofErr w:type="gramStart"/>
      <w:r w:rsidRPr="00B83905">
        <w:rPr>
          <w:rFonts w:ascii="仿宋_GB2312" w:eastAsia="仿宋_GB2312" w:hAnsi="宋体" w:cs="宋体" w:hint="eastAsia"/>
          <w:color w:val="000000"/>
          <w:kern w:val="0"/>
          <w:sz w:val="32"/>
          <w:szCs w:val="32"/>
        </w:rPr>
        <w:t>县特色</w:t>
      </w:r>
      <w:proofErr w:type="gramEnd"/>
      <w:r w:rsidRPr="00B83905">
        <w:rPr>
          <w:rFonts w:ascii="仿宋_GB2312" w:eastAsia="仿宋_GB2312" w:hAnsi="宋体" w:cs="宋体" w:hint="eastAsia"/>
          <w:color w:val="000000"/>
          <w:kern w:val="0"/>
          <w:sz w:val="32"/>
          <w:szCs w:val="32"/>
        </w:rPr>
        <w:t>小镇材料清单；</w:t>
      </w:r>
    </w:p>
    <w:p w:rsidR="00B83905" w:rsidRPr="00B83905" w:rsidRDefault="00B83905" w:rsidP="00B83905">
      <w:pPr>
        <w:widowControl/>
        <w:shd w:val="clear" w:color="auto" w:fill="FFFFFF"/>
        <w:spacing w:line="540" w:lineRule="atLeast"/>
        <w:ind w:firstLine="1450"/>
        <w:jc w:val="left"/>
        <w:rPr>
          <w:rFonts w:ascii="宋体" w:eastAsia="宋体" w:hAnsi="宋体" w:cs="宋体"/>
          <w:color w:val="555555"/>
          <w:kern w:val="0"/>
          <w:sz w:val="24"/>
          <w:szCs w:val="24"/>
        </w:rPr>
      </w:pPr>
      <w:r w:rsidRPr="00B83905">
        <w:rPr>
          <w:rFonts w:ascii="Times New Roman" w:eastAsia="宋体" w:hAnsi="Times New Roman" w:cs="Times New Roman"/>
          <w:color w:val="000000"/>
          <w:kern w:val="0"/>
          <w:sz w:val="32"/>
          <w:szCs w:val="32"/>
        </w:rPr>
        <w:t>2</w:t>
      </w:r>
      <w:r w:rsidRPr="00B83905">
        <w:rPr>
          <w:rFonts w:ascii="仿宋_GB2312" w:eastAsia="仿宋_GB2312" w:hAnsi="宋体" w:cs="宋体" w:hint="eastAsia"/>
          <w:color w:val="000000"/>
          <w:kern w:val="0"/>
          <w:sz w:val="32"/>
          <w:szCs w:val="32"/>
        </w:rPr>
        <w:t>．特色小镇年度动态考核指标体系；</w:t>
      </w:r>
    </w:p>
    <w:p w:rsidR="00B83905" w:rsidRPr="00B83905" w:rsidRDefault="00B83905" w:rsidP="00B83905">
      <w:pPr>
        <w:widowControl/>
        <w:shd w:val="clear" w:color="auto" w:fill="FFFFFF"/>
        <w:spacing w:line="540" w:lineRule="atLeast"/>
        <w:ind w:firstLine="1444"/>
        <w:jc w:val="left"/>
        <w:rPr>
          <w:rFonts w:ascii="宋体" w:eastAsia="宋体" w:hAnsi="宋体" w:cs="宋体"/>
          <w:color w:val="555555"/>
          <w:kern w:val="0"/>
          <w:sz w:val="24"/>
          <w:szCs w:val="24"/>
        </w:rPr>
      </w:pPr>
      <w:r w:rsidRPr="00B83905">
        <w:rPr>
          <w:rFonts w:ascii="Times New Roman" w:eastAsia="宋体" w:hAnsi="Times New Roman" w:cs="Times New Roman"/>
          <w:color w:val="000000"/>
          <w:kern w:val="0"/>
          <w:sz w:val="32"/>
          <w:szCs w:val="32"/>
        </w:rPr>
        <w:t>3</w:t>
      </w:r>
      <w:r w:rsidRPr="00B83905">
        <w:rPr>
          <w:rFonts w:ascii="仿宋_GB2312" w:eastAsia="仿宋_GB2312" w:hAnsi="宋体" w:cs="宋体" w:hint="eastAsia"/>
          <w:color w:val="000000"/>
          <w:kern w:val="0"/>
          <w:sz w:val="32"/>
          <w:szCs w:val="32"/>
        </w:rPr>
        <w:t>．特色小镇考核验收指标体系。</w:t>
      </w:r>
    </w:p>
    <w:p w:rsidR="00B83905" w:rsidRPr="00B83905" w:rsidRDefault="00B83905" w:rsidP="00B83905">
      <w:pPr>
        <w:widowControl/>
        <w:shd w:val="clear" w:color="auto" w:fill="FFFFFF"/>
        <w:spacing w:line="540" w:lineRule="atLeast"/>
        <w:jc w:val="left"/>
        <w:rPr>
          <w:rFonts w:ascii="宋体" w:eastAsia="宋体" w:hAnsi="宋体" w:cs="宋体"/>
          <w:color w:val="555555"/>
          <w:kern w:val="0"/>
          <w:sz w:val="24"/>
          <w:szCs w:val="24"/>
        </w:rPr>
      </w:pPr>
      <w:r w:rsidRPr="00B83905">
        <w:rPr>
          <w:rFonts w:ascii="仿宋_GB2312" w:eastAsia="仿宋_GB2312" w:hAnsi="宋体" w:cs="宋体" w:hint="eastAsia"/>
          <w:color w:val="000000"/>
          <w:kern w:val="0"/>
          <w:sz w:val="32"/>
          <w:szCs w:val="32"/>
        </w:rPr>
        <w:t>附件</w:t>
      </w:r>
      <w:r w:rsidRPr="00B83905">
        <w:rPr>
          <w:rFonts w:ascii="Times New Roman" w:eastAsia="宋体" w:hAnsi="Times New Roman" w:cs="Times New Roman"/>
          <w:color w:val="000000"/>
          <w:kern w:val="0"/>
          <w:sz w:val="32"/>
          <w:szCs w:val="32"/>
        </w:rPr>
        <w:t>1</w:t>
      </w:r>
    </w:p>
    <w:p w:rsidR="00B83905" w:rsidRPr="00B83905" w:rsidRDefault="00B83905" w:rsidP="00B83905">
      <w:pPr>
        <w:widowControl/>
        <w:shd w:val="clear" w:color="auto" w:fill="FFFFFF"/>
        <w:spacing w:line="540" w:lineRule="atLeast"/>
        <w:jc w:val="center"/>
        <w:rPr>
          <w:rFonts w:ascii="宋体" w:eastAsia="宋体" w:hAnsi="宋体" w:cs="宋体"/>
          <w:color w:val="555555"/>
          <w:kern w:val="0"/>
          <w:sz w:val="24"/>
          <w:szCs w:val="24"/>
        </w:rPr>
      </w:pPr>
      <w:r w:rsidRPr="00B83905">
        <w:rPr>
          <w:rFonts w:ascii="仿宋_GB2312" w:eastAsia="仿宋_GB2312" w:hAnsi="宋体" w:cs="宋体" w:hint="eastAsia"/>
          <w:color w:val="000000"/>
          <w:kern w:val="0"/>
          <w:sz w:val="32"/>
          <w:szCs w:val="32"/>
        </w:rPr>
        <w:t>申报创建枞阳</w:t>
      </w:r>
      <w:proofErr w:type="gramStart"/>
      <w:r w:rsidRPr="00B83905">
        <w:rPr>
          <w:rFonts w:ascii="仿宋_GB2312" w:eastAsia="仿宋_GB2312" w:hAnsi="宋体" w:cs="宋体" w:hint="eastAsia"/>
          <w:color w:val="000000"/>
          <w:kern w:val="0"/>
          <w:sz w:val="32"/>
          <w:szCs w:val="32"/>
        </w:rPr>
        <w:t>县特色</w:t>
      </w:r>
      <w:proofErr w:type="gramEnd"/>
      <w:r w:rsidRPr="00B83905">
        <w:rPr>
          <w:rFonts w:ascii="仿宋_GB2312" w:eastAsia="仿宋_GB2312" w:hAnsi="宋体" w:cs="宋体" w:hint="eastAsia"/>
          <w:color w:val="000000"/>
          <w:kern w:val="0"/>
          <w:sz w:val="32"/>
          <w:szCs w:val="32"/>
        </w:rPr>
        <w:t>小镇材料清单</w:t>
      </w:r>
    </w:p>
    <w:p w:rsidR="00B83905" w:rsidRPr="00B83905" w:rsidRDefault="00B83905" w:rsidP="00B83905">
      <w:pPr>
        <w:widowControl/>
        <w:shd w:val="clear" w:color="auto" w:fill="FFFFFF"/>
        <w:spacing w:line="540" w:lineRule="atLeast"/>
        <w:ind w:firstLine="679"/>
        <w:jc w:val="left"/>
        <w:rPr>
          <w:rFonts w:ascii="宋体" w:eastAsia="宋体" w:hAnsi="宋体" w:cs="宋体"/>
          <w:color w:val="555555"/>
          <w:kern w:val="0"/>
          <w:sz w:val="24"/>
          <w:szCs w:val="24"/>
        </w:rPr>
      </w:pPr>
      <w:r w:rsidRPr="00B83905">
        <w:rPr>
          <w:rFonts w:ascii="Times New Roman" w:eastAsia="宋体" w:hAnsi="Times New Roman" w:cs="Times New Roman"/>
          <w:color w:val="000000"/>
          <w:kern w:val="0"/>
          <w:sz w:val="32"/>
          <w:szCs w:val="32"/>
        </w:rPr>
        <w:t>1. </w:t>
      </w:r>
      <w:r w:rsidRPr="00B83905">
        <w:rPr>
          <w:rFonts w:ascii="仿宋_GB2312" w:eastAsia="仿宋_GB2312" w:hAnsi="宋体" w:cs="宋体" w:hint="eastAsia"/>
          <w:color w:val="000000"/>
          <w:kern w:val="0"/>
          <w:sz w:val="32"/>
          <w:szCs w:val="32"/>
        </w:rPr>
        <w:t>乡镇人民政府、县经开</w:t>
      </w:r>
      <w:proofErr w:type="gramStart"/>
      <w:r w:rsidRPr="00B83905">
        <w:rPr>
          <w:rFonts w:ascii="仿宋_GB2312" w:eastAsia="仿宋_GB2312" w:hAnsi="宋体" w:cs="宋体" w:hint="eastAsia"/>
          <w:color w:val="000000"/>
          <w:kern w:val="0"/>
          <w:sz w:val="32"/>
          <w:szCs w:val="32"/>
        </w:rPr>
        <w:t>区申请</w:t>
      </w:r>
      <w:proofErr w:type="gramEnd"/>
      <w:r w:rsidRPr="00B83905">
        <w:rPr>
          <w:rFonts w:ascii="仿宋_GB2312" w:eastAsia="仿宋_GB2312" w:hAnsi="宋体" w:cs="宋体" w:hint="eastAsia"/>
          <w:color w:val="000000"/>
          <w:kern w:val="0"/>
          <w:sz w:val="32"/>
          <w:szCs w:val="32"/>
        </w:rPr>
        <w:t>报告；</w:t>
      </w:r>
    </w:p>
    <w:p w:rsidR="00B83905" w:rsidRPr="00B83905" w:rsidRDefault="00B83905" w:rsidP="00B83905">
      <w:pPr>
        <w:widowControl/>
        <w:shd w:val="clear" w:color="auto" w:fill="FFFFFF"/>
        <w:spacing w:line="540" w:lineRule="atLeast"/>
        <w:ind w:firstLine="679"/>
        <w:jc w:val="left"/>
        <w:rPr>
          <w:rFonts w:ascii="宋体" w:eastAsia="宋体" w:hAnsi="宋体" w:cs="宋体"/>
          <w:color w:val="555555"/>
          <w:kern w:val="0"/>
          <w:sz w:val="24"/>
          <w:szCs w:val="24"/>
        </w:rPr>
      </w:pPr>
      <w:r w:rsidRPr="00B83905">
        <w:rPr>
          <w:rFonts w:ascii="Times New Roman" w:eastAsia="宋体" w:hAnsi="Times New Roman" w:cs="Times New Roman"/>
          <w:color w:val="000000"/>
          <w:kern w:val="0"/>
          <w:sz w:val="32"/>
          <w:szCs w:val="32"/>
        </w:rPr>
        <w:t>2. </w:t>
      </w:r>
      <w:r w:rsidRPr="00B83905">
        <w:rPr>
          <w:rFonts w:ascii="仿宋_GB2312" w:eastAsia="仿宋_GB2312" w:hAnsi="宋体" w:cs="宋体" w:hint="eastAsia"/>
          <w:color w:val="000000"/>
          <w:kern w:val="0"/>
          <w:sz w:val="32"/>
          <w:szCs w:val="32"/>
        </w:rPr>
        <w:t>乡镇人民政府、县经开区创建特色小镇建设工作实施方案；</w:t>
      </w:r>
    </w:p>
    <w:p w:rsidR="00B83905" w:rsidRPr="00B83905" w:rsidRDefault="00B83905" w:rsidP="00B83905">
      <w:pPr>
        <w:widowControl/>
        <w:shd w:val="clear" w:color="auto" w:fill="FFFFFF"/>
        <w:spacing w:line="540" w:lineRule="atLeast"/>
        <w:ind w:firstLine="679"/>
        <w:jc w:val="left"/>
        <w:rPr>
          <w:rFonts w:ascii="宋体" w:eastAsia="宋体" w:hAnsi="宋体" w:cs="宋体"/>
          <w:color w:val="555555"/>
          <w:kern w:val="0"/>
          <w:sz w:val="24"/>
          <w:szCs w:val="24"/>
        </w:rPr>
      </w:pPr>
      <w:r w:rsidRPr="00B83905">
        <w:rPr>
          <w:rFonts w:ascii="Times New Roman" w:eastAsia="宋体" w:hAnsi="Times New Roman" w:cs="Times New Roman"/>
          <w:color w:val="000000"/>
          <w:kern w:val="0"/>
          <w:sz w:val="32"/>
          <w:szCs w:val="32"/>
        </w:rPr>
        <w:t>3. </w:t>
      </w:r>
      <w:r w:rsidRPr="00B83905">
        <w:rPr>
          <w:rFonts w:ascii="仿宋_GB2312" w:eastAsia="仿宋_GB2312" w:hAnsi="宋体" w:cs="宋体" w:hint="eastAsia"/>
          <w:color w:val="000000"/>
          <w:kern w:val="0"/>
          <w:sz w:val="32"/>
          <w:szCs w:val="32"/>
        </w:rPr>
        <w:t>乡镇、县经开区总体规划、控制性详细规划（附图）；</w:t>
      </w:r>
    </w:p>
    <w:p w:rsidR="00B83905" w:rsidRPr="00B83905" w:rsidRDefault="00B83905" w:rsidP="00B83905">
      <w:pPr>
        <w:widowControl/>
        <w:shd w:val="clear" w:color="auto" w:fill="FFFFFF"/>
        <w:spacing w:line="540" w:lineRule="atLeast"/>
        <w:ind w:firstLine="679"/>
        <w:jc w:val="left"/>
        <w:rPr>
          <w:rFonts w:ascii="宋体" w:eastAsia="宋体" w:hAnsi="宋体" w:cs="宋体"/>
          <w:color w:val="555555"/>
          <w:kern w:val="0"/>
          <w:sz w:val="24"/>
          <w:szCs w:val="24"/>
        </w:rPr>
      </w:pPr>
      <w:r w:rsidRPr="00B83905">
        <w:rPr>
          <w:rFonts w:ascii="Times New Roman" w:eastAsia="宋体" w:hAnsi="Times New Roman" w:cs="Times New Roman"/>
          <w:color w:val="000000"/>
          <w:kern w:val="0"/>
          <w:sz w:val="32"/>
          <w:szCs w:val="32"/>
        </w:rPr>
        <w:t>4. </w:t>
      </w:r>
      <w:r w:rsidRPr="00B83905">
        <w:rPr>
          <w:rFonts w:ascii="仿宋_GB2312" w:eastAsia="仿宋_GB2312" w:hAnsi="宋体" w:cs="宋体" w:hint="eastAsia"/>
          <w:color w:val="000000"/>
          <w:kern w:val="0"/>
          <w:sz w:val="32"/>
          <w:szCs w:val="32"/>
        </w:rPr>
        <w:t>特色小镇创建专项规划。其中包括：建设范围、产业发展规划、基础设施建设和项目建设规划方案等；</w:t>
      </w:r>
    </w:p>
    <w:p w:rsidR="00B83905" w:rsidRPr="00B83905" w:rsidRDefault="00B83905" w:rsidP="00B83905">
      <w:pPr>
        <w:widowControl/>
        <w:shd w:val="clear" w:color="auto" w:fill="FFFFFF"/>
        <w:spacing w:line="540" w:lineRule="atLeast"/>
        <w:ind w:firstLine="679"/>
        <w:jc w:val="left"/>
        <w:rPr>
          <w:rFonts w:ascii="宋体" w:eastAsia="宋体" w:hAnsi="宋体" w:cs="宋体"/>
          <w:color w:val="555555"/>
          <w:kern w:val="0"/>
          <w:sz w:val="24"/>
          <w:szCs w:val="24"/>
        </w:rPr>
      </w:pPr>
      <w:r w:rsidRPr="00B83905">
        <w:rPr>
          <w:rFonts w:ascii="Times New Roman" w:eastAsia="宋体" w:hAnsi="Times New Roman" w:cs="Times New Roman"/>
          <w:color w:val="000000"/>
          <w:kern w:val="0"/>
          <w:sz w:val="32"/>
          <w:szCs w:val="32"/>
        </w:rPr>
        <w:t>5. </w:t>
      </w:r>
      <w:r w:rsidRPr="00B83905">
        <w:rPr>
          <w:rFonts w:ascii="仿宋_GB2312" w:eastAsia="仿宋_GB2312" w:hAnsi="宋体" w:cs="宋体" w:hint="eastAsia"/>
          <w:color w:val="000000"/>
          <w:kern w:val="0"/>
          <w:sz w:val="32"/>
          <w:szCs w:val="32"/>
        </w:rPr>
        <w:t>特色小镇三年建设项目清单（有分年度的投资建设计划，明确每个建设项目的投资主体、投资额、投资计划、用地计划、建设规模、实施时间、项目建设后产生的效益分析，以及相应的推进计划）。以表格形式进行汇总。</w:t>
      </w:r>
    </w:p>
    <w:p w:rsidR="00B83905" w:rsidRPr="00B83905" w:rsidRDefault="00B83905" w:rsidP="00B83905">
      <w:pPr>
        <w:widowControl/>
        <w:spacing w:line="540" w:lineRule="atLeast"/>
        <w:jc w:val="left"/>
        <w:rPr>
          <w:rFonts w:ascii="宋体" w:eastAsia="宋体" w:hAnsi="宋体" w:cs="宋体"/>
          <w:kern w:val="0"/>
          <w:sz w:val="24"/>
          <w:szCs w:val="24"/>
        </w:rPr>
      </w:pPr>
      <w:r w:rsidRPr="00B83905">
        <w:rPr>
          <w:rFonts w:ascii="宋体" w:eastAsia="宋体" w:hAnsi="宋体" w:cs="宋体" w:hint="eastAsia"/>
          <w:color w:val="000000"/>
          <w:kern w:val="0"/>
          <w:szCs w:val="21"/>
          <w:shd w:val="clear" w:color="auto" w:fill="FFFFFF"/>
        </w:rPr>
        <w:br/>
      </w:r>
    </w:p>
    <w:p w:rsidR="00B83905" w:rsidRPr="00B83905" w:rsidRDefault="00B83905" w:rsidP="00B83905">
      <w:pPr>
        <w:widowControl/>
        <w:shd w:val="clear" w:color="auto" w:fill="FFFFFF"/>
        <w:spacing w:line="540" w:lineRule="atLeast"/>
        <w:jc w:val="left"/>
        <w:rPr>
          <w:rFonts w:ascii="宋体" w:eastAsia="宋体" w:hAnsi="宋体" w:cs="宋体"/>
          <w:color w:val="555555"/>
          <w:kern w:val="0"/>
          <w:sz w:val="24"/>
          <w:szCs w:val="24"/>
        </w:rPr>
      </w:pPr>
      <w:r w:rsidRPr="00B83905">
        <w:rPr>
          <w:rFonts w:ascii="宋体" w:eastAsia="宋体" w:hAnsi="宋体" w:cs="宋体" w:hint="eastAsia"/>
          <w:color w:val="000000"/>
          <w:kern w:val="0"/>
          <w:sz w:val="24"/>
          <w:szCs w:val="24"/>
        </w:rPr>
        <w:t>附件</w:t>
      </w:r>
      <w:r w:rsidRPr="00B83905">
        <w:rPr>
          <w:rFonts w:ascii="宋体" w:eastAsia="宋体" w:hAnsi="宋体" w:cs="宋体"/>
          <w:color w:val="000000"/>
          <w:kern w:val="0"/>
          <w:sz w:val="24"/>
          <w:szCs w:val="24"/>
        </w:rPr>
        <w:t>2</w:t>
      </w:r>
    </w:p>
    <w:p w:rsidR="00B83905" w:rsidRPr="00B83905" w:rsidRDefault="00B83905" w:rsidP="00B83905">
      <w:pPr>
        <w:widowControl/>
        <w:shd w:val="clear" w:color="auto" w:fill="FFFFFF"/>
        <w:spacing w:line="540" w:lineRule="atLeast"/>
        <w:jc w:val="center"/>
        <w:rPr>
          <w:rFonts w:ascii="宋体" w:eastAsia="宋体" w:hAnsi="宋体" w:cs="宋体"/>
          <w:color w:val="555555"/>
          <w:kern w:val="0"/>
          <w:sz w:val="24"/>
          <w:szCs w:val="24"/>
        </w:rPr>
      </w:pPr>
      <w:r w:rsidRPr="00B83905">
        <w:rPr>
          <w:rFonts w:ascii="方正小标宋简体" w:eastAsia="方正小标宋简体" w:hAnsi="宋体" w:cs="宋体" w:hint="eastAsia"/>
          <w:color w:val="000000"/>
          <w:kern w:val="0"/>
          <w:sz w:val="44"/>
          <w:szCs w:val="44"/>
        </w:rPr>
        <w:lastRenderedPageBreak/>
        <w:t>枞阳</w:t>
      </w:r>
      <w:proofErr w:type="gramStart"/>
      <w:r w:rsidRPr="00B83905">
        <w:rPr>
          <w:rFonts w:ascii="方正小标宋简体" w:eastAsia="方正小标宋简体" w:hAnsi="宋体" w:cs="宋体" w:hint="eastAsia"/>
          <w:color w:val="000000"/>
          <w:kern w:val="0"/>
          <w:sz w:val="44"/>
          <w:szCs w:val="44"/>
        </w:rPr>
        <w:t>县特色</w:t>
      </w:r>
      <w:proofErr w:type="gramEnd"/>
      <w:r w:rsidRPr="00B83905">
        <w:rPr>
          <w:rFonts w:ascii="方正小标宋简体" w:eastAsia="方正小标宋简体" w:hAnsi="宋体" w:cs="宋体" w:hint="eastAsia"/>
          <w:color w:val="000000"/>
          <w:kern w:val="0"/>
          <w:sz w:val="44"/>
          <w:szCs w:val="44"/>
        </w:rPr>
        <w:t>小镇年度动态考核指标体系</w:t>
      </w:r>
    </w:p>
    <w:tbl>
      <w:tblPr>
        <w:tblW w:w="0" w:type="auto"/>
        <w:tblCellMar>
          <w:left w:w="0" w:type="dxa"/>
          <w:right w:w="0" w:type="dxa"/>
        </w:tblCellMar>
        <w:tblLook w:val="04A0" w:firstRow="1" w:lastRow="0" w:firstColumn="1" w:lastColumn="0" w:noHBand="0" w:noVBand="1"/>
      </w:tblPr>
      <w:tblGrid>
        <w:gridCol w:w="555"/>
        <w:gridCol w:w="1066"/>
        <w:gridCol w:w="5525"/>
        <w:gridCol w:w="1130"/>
      </w:tblGrid>
      <w:tr w:rsidR="00B83905" w:rsidRPr="00B83905" w:rsidTr="00B83905">
        <w:tc>
          <w:tcPr>
            <w:tcW w:w="600" w:type="dxa"/>
            <w:tcBorders>
              <w:top w:val="single" w:sz="8" w:space="0" w:color="auto"/>
              <w:left w:val="single" w:sz="8" w:space="0" w:color="auto"/>
              <w:bottom w:val="single" w:sz="8" w:space="0" w:color="auto"/>
              <w:right w:val="single" w:sz="8" w:space="0" w:color="auto"/>
            </w:tcBorders>
            <w:vAlign w:val="center"/>
            <w:hideMark/>
          </w:tcPr>
          <w:p w:rsidR="00B83905" w:rsidRPr="00B83905" w:rsidRDefault="00B83905" w:rsidP="00B83905">
            <w:pPr>
              <w:widowControl/>
              <w:jc w:val="center"/>
              <w:rPr>
                <w:rFonts w:ascii="宋体" w:eastAsia="宋体" w:hAnsi="宋体" w:cs="宋体"/>
                <w:kern w:val="0"/>
                <w:sz w:val="24"/>
                <w:szCs w:val="24"/>
              </w:rPr>
            </w:pPr>
            <w:r w:rsidRPr="00B83905">
              <w:rPr>
                <w:rFonts w:ascii="宋体" w:eastAsia="宋体" w:hAnsi="宋体" w:cs="宋体" w:hint="eastAsia"/>
                <w:b/>
                <w:bCs/>
                <w:color w:val="000000"/>
                <w:kern w:val="0"/>
                <w:sz w:val="28"/>
                <w:szCs w:val="28"/>
              </w:rPr>
              <w:t>序号</w:t>
            </w:r>
          </w:p>
        </w:tc>
        <w:tc>
          <w:tcPr>
            <w:tcW w:w="1190" w:type="dxa"/>
            <w:tcBorders>
              <w:top w:val="single" w:sz="8" w:space="0" w:color="auto"/>
              <w:left w:val="single" w:sz="8" w:space="0" w:color="auto"/>
              <w:bottom w:val="single" w:sz="8" w:space="0" w:color="auto"/>
              <w:right w:val="single" w:sz="8" w:space="0" w:color="auto"/>
            </w:tcBorders>
            <w:vAlign w:val="center"/>
            <w:hideMark/>
          </w:tcPr>
          <w:p w:rsidR="00B83905" w:rsidRPr="00B83905" w:rsidRDefault="00B83905" w:rsidP="00B83905">
            <w:pPr>
              <w:widowControl/>
              <w:jc w:val="center"/>
              <w:rPr>
                <w:rFonts w:ascii="宋体" w:eastAsia="宋体" w:hAnsi="宋体" w:cs="宋体"/>
                <w:kern w:val="0"/>
                <w:sz w:val="24"/>
                <w:szCs w:val="24"/>
              </w:rPr>
            </w:pPr>
            <w:r w:rsidRPr="00B83905">
              <w:rPr>
                <w:rFonts w:ascii="宋体" w:eastAsia="宋体" w:hAnsi="宋体" w:cs="宋体" w:hint="eastAsia"/>
                <w:b/>
                <w:bCs/>
                <w:color w:val="000000"/>
                <w:kern w:val="0"/>
                <w:sz w:val="28"/>
                <w:szCs w:val="28"/>
              </w:rPr>
              <w:t>考核指标</w:t>
            </w:r>
          </w:p>
        </w:tc>
        <w:tc>
          <w:tcPr>
            <w:tcW w:w="6370" w:type="dxa"/>
            <w:tcBorders>
              <w:top w:val="single" w:sz="8" w:space="0" w:color="auto"/>
              <w:left w:val="single" w:sz="8" w:space="0" w:color="auto"/>
              <w:bottom w:val="single" w:sz="8" w:space="0" w:color="auto"/>
              <w:right w:val="single" w:sz="8" w:space="0" w:color="auto"/>
            </w:tcBorders>
            <w:vAlign w:val="center"/>
            <w:hideMark/>
          </w:tcPr>
          <w:p w:rsidR="00B83905" w:rsidRPr="00B83905" w:rsidRDefault="00B83905" w:rsidP="00B83905">
            <w:pPr>
              <w:widowControl/>
              <w:jc w:val="center"/>
              <w:rPr>
                <w:rFonts w:ascii="宋体" w:eastAsia="宋体" w:hAnsi="宋体" w:cs="宋体"/>
                <w:kern w:val="0"/>
                <w:sz w:val="24"/>
                <w:szCs w:val="24"/>
              </w:rPr>
            </w:pPr>
            <w:r w:rsidRPr="00B83905">
              <w:rPr>
                <w:rFonts w:ascii="宋体" w:eastAsia="宋体" w:hAnsi="宋体" w:cs="宋体" w:hint="eastAsia"/>
                <w:b/>
                <w:bCs/>
                <w:color w:val="000000"/>
                <w:kern w:val="0"/>
                <w:sz w:val="28"/>
                <w:szCs w:val="28"/>
              </w:rPr>
              <w:t xml:space="preserve">指标内容　</w:t>
            </w:r>
          </w:p>
        </w:tc>
        <w:tc>
          <w:tcPr>
            <w:tcW w:w="1250" w:type="dxa"/>
            <w:tcBorders>
              <w:top w:val="single" w:sz="8" w:space="0" w:color="auto"/>
              <w:left w:val="single" w:sz="8" w:space="0" w:color="auto"/>
              <w:bottom w:val="single" w:sz="8" w:space="0" w:color="auto"/>
              <w:right w:val="single" w:sz="8" w:space="0" w:color="auto"/>
            </w:tcBorders>
            <w:vAlign w:val="center"/>
            <w:hideMark/>
          </w:tcPr>
          <w:p w:rsidR="00B83905" w:rsidRPr="00B83905" w:rsidRDefault="00B83905" w:rsidP="00B83905">
            <w:pPr>
              <w:widowControl/>
              <w:jc w:val="center"/>
              <w:rPr>
                <w:rFonts w:ascii="宋体" w:eastAsia="宋体" w:hAnsi="宋体" w:cs="宋体"/>
                <w:kern w:val="0"/>
                <w:sz w:val="24"/>
                <w:szCs w:val="24"/>
              </w:rPr>
            </w:pPr>
            <w:r w:rsidRPr="00B83905">
              <w:rPr>
                <w:rFonts w:ascii="宋体" w:eastAsia="宋体" w:hAnsi="宋体" w:cs="宋体" w:hint="eastAsia"/>
                <w:b/>
                <w:bCs/>
                <w:color w:val="000000"/>
                <w:kern w:val="0"/>
                <w:sz w:val="28"/>
                <w:szCs w:val="28"/>
              </w:rPr>
              <w:t>指标权数</w:t>
            </w:r>
          </w:p>
        </w:tc>
      </w:tr>
      <w:tr w:rsidR="00B83905" w:rsidRPr="00B83905" w:rsidTr="00B83905">
        <w:tc>
          <w:tcPr>
            <w:tcW w:w="600" w:type="dxa"/>
            <w:tcBorders>
              <w:top w:val="single" w:sz="8" w:space="0" w:color="auto"/>
              <w:left w:val="single" w:sz="8" w:space="0" w:color="auto"/>
              <w:bottom w:val="single" w:sz="8" w:space="0" w:color="auto"/>
              <w:right w:val="single" w:sz="8" w:space="0" w:color="auto"/>
            </w:tcBorders>
            <w:vAlign w:val="center"/>
            <w:hideMark/>
          </w:tcPr>
          <w:p w:rsidR="00B83905" w:rsidRPr="00B83905" w:rsidRDefault="00B83905" w:rsidP="00B83905">
            <w:pPr>
              <w:widowControl/>
              <w:jc w:val="center"/>
              <w:rPr>
                <w:rFonts w:ascii="宋体" w:eastAsia="宋体" w:hAnsi="宋体" w:cs="宋体"/>
                <w:kern w:val="0"/>
                <w:sz w:val="24"/>
                <w:szCs w:val="24"/>
              </w:rPr>
            </w:pPr>
            <w:r w:rsidRPr="00B83905">
              <w:rPr>
                <w:rFonts w:ascii="宋体" w:eastAsia="宋体" w:hAnsi="宋体" w:cs="宋体"/>
                <w:color w:val="000000"/>
                <w:kern w:val="0"/>
                <w:sz w:val="28"/>
                <w:szCs w:val="28"/>
              </w:rPr>
              <w:t>1</w:t>
            </w:r>
          </w:p>
        </w:tc>
        <w:tc>
          <w:tcPr>
            <w:tcW w:w="1190" w:type="dxa"/>
            <w:vMerge w:val="restart"/>
            <w:tcBorders>
              <w:top w:val="single" w:sz="8" w:space="0" w:color="auto"/>
              <w:left w:val="single" w:sz="8" w:space="0" w:color="auto"/>
              <w:bottom w:val="single" w:sz="8" w:space="0" w:color="auto"/>
              <w:right w:val="single" w:sz="8" w:space="0" w:color="auto"/>
            </w:tcBorders>
            <w:vAlign w:val="center"/>
            <w:hideMark/>
          </w:tcPr>
          <w:p w:rsidR="00B83905" w:rsidRPr="00B83905" w:rsidRDefault="00B83905" w:rsidP="00B83905">
            <w:pPr>
              <w:widowControl/>
              <w:jc w:val="center"/>
              <w:rPr>
                <w:rFonts w:ascii="宋体" w:eastAsia="宋体" w:hAnsi="宋体" w:cs="宋体"/>
                <w:kern w:val="0"/>
                <w:sz w:val="24"/>
                <w:szCs w:val="24"/>
              </w:rPr>
            </w:pPr>
            <w:r w:rsidRPr="00B83905">
              <w:rPr>
                <w:rFonts w:ascii="宋体" w:eastAsia="宋体" w:hAnsi="宋体" w:cs="宋体" w:hint="eastAsia"/>
                <w:color w:val="000000"/>
                <w:kern w:val="0"/>
                <w:sz w:val="28"/>
                <w:szCs w:val="28"/>
              </w:rPr>
              <w:t>产业发展</w:t>
            </w:r>
          </w:p>
        </w:tc>
        <w:tc>
          <w:tcPr>
            <w:tcW w:w="6370" w:type="dxa"/>
            <w:tcBorders>
              <w:top w:val="single" w:sz="8" w:space="0" w:color="auto"/>
              <w:left w:val="single" w:sz="8" w:space="0" w:color="auto"/>
              <w:bottom w:val="single" w:sz="8" w:space="0" w:color="auto"/>
              <w:right w:val="single" w:sz="8" w:space="0" w:color="auto"/>
            </w:tcBorders>
            <w:vAlign w:val="center"/>
            <w:hideMark/>
          </w:tcPr>
          <w:p w:rsidR="00B83905" w:rsidRPr="00B83905" w:rsidRDefault="00B83905" w:rsidP="00B83905">
            <w:pPr>
              <w:widowControl/>
              <w:jc w:val="left"/>
              <w:rPr>
                <w:rFonts w:ascii="宋体" w:eastAsia="宋体" w:hAnsi="宋体" w:cs="宋体"/>
                <w:kern w:val="0"/>
                <w:sz w:val="24"/>
                <w:szCs w:val="24"/>
              </w:rPr>
            </w:pPr>
            <w:r w:rsidRPr="00B83905">
              <w:rPr>
                <w:rFonts w:ascii="宋体" w:eastAsia="宋体" w:hAnsi="宋体" w:cs="宋体" w:hint="eastAsia"/>
                <w:color w:val="000000"/>
                <w:kern w:val="0"/>
                <w:sz w:val="28"/>
                <w:szCs w:val="28"/>
              </w:rPr>
              <w:t>有鲜明的特色产业发展导向，主导产业投资不少于总投资的</w:t>
            </w:r>
            <w:r w:rsidRPr="00B83905">
              <w:rPr>
                <w:rFonts w:ascii="宋体" w:eastAsia="宋体" w:hAnsi="宋体" w:cs="宋体"/>
                <w:color w:val="000000"/>
                <w:kern w:val="0"/>
                <w:sz w:val="28"/>
                <w:szCs w:val="28"/>
              </w:rPr>
              <w:t>50%</w:t>
            </w:r>
            <w:r w:rsidRPr="00B83905">
              <w:rPr>
                <w:rFonts w:ascii="宋体" w:eastAsia="宋体" w:hAnsi="宋体" w:cs="宋体" w:hint="eastAsia"/>
                <w:color w:val="000000"/>
                <w:kern w:val="0"/>
                <w:sz w:val="28"/>
                <w:szCs w:val="28"/>
              </w:rPr>
              <w:t>。</w:t>
            </w:r>
          </w:p>
        </w:tc>
        <w:tc>
          <w:tcPr>
            <w:tcW w:w="1250" w:type="dxa"/>
            <w:tcBorders>
              <w:top w:val="single" w:sz="8" w:space="0" w:color="auto"/>
              <w:left w:val="single" w:sz="8" w:space="0" w:color="auto"/>
              <w:bottom w:val="single" w:sz="8" w:space="0" w:color="auto"/>
              <w:right w:val="single" w:sz="8" w:space="0" w:color="auto"/>
            </w:tcBorders>
            <w:vAlign w:val="center"/>
            <w:hideMark/>
          </w:tcPr>
          <w:p w:rsidR="00B83905" w:rsidRPr="00B83905" w:rsidRDefault="00B83905" w:rsidP="00B83905">
            <w:pPr>
              <w:widowControl/>
              <w:jc w:val="center"/>
              <w:rPr>
                <w:rFonts w:ascii="宋体" w:eastAsia="宋体" w:hAnsi="宋体" w:cs="宋体"/>
                <w:kern w:val="0"/>
                <w:sz w:val="24"/>
                <w:szCs w:val="24"/>
              </w:rPr>
            </w:pPr>
            <w:r w:rsidRPr="00B83905">
              <w:rPr>
                <w:rFonts w:ascii="宋体" w:eastAsia="宋体" w:hAnsi="宋体" w:cs="宋体"/>
                <w:color w:val="000000"/>
                <w:kern w:val="0"/>
                <w:sz w:val="28"/>
                <w:szCs w:val="28"/>
              </w:rPr>
              <w:t>40</w:t>
            </w:r>
          </w:p>
        </w:tc>
      </w:tr>
      <w:tr w:rsidR="00B83905" w:rsidRPr="00B83905" w:rsidTr="00B83905">
        <w:tc>
          <w:tcPr>
            <w:tcW w:w="600" w:type="dxa"/>
            <w:tcBorders>
              <w:top w:val="single" w:sz="8" w:space="0" w:color="auto"/>
              <w:left w:val="single" w:sz="8" w:space="0" w:color="auto"/>
              <w:bottom w:val="single" w:sz="8" w:space="0" w:color="auto"/>
              <w:right w:val="single" w:sz="8" w:space="0" w:color="auto"/>
            </w:tcBorders>
            <w:vAlign w:val="center"/>
            <w:hideMark/>
          </w:tcPr>
          <w:p w:rsidR="00B83905" w:rsidRPr="00B83905" w:rsidRDefault="00B83905" w:rsidP="00B83905">
            <w:pPr>
              <w:widowControl/>
              <w:jc w:val="center"/>
              <w:rPr>
                <w:rFonts w:ascii="宋体" w:eastAsia="宋体" w:hAnsi="宋体" w:cs="宋体"/>
                <w:kern w:val="0"/>
                <w:sz w:val="24"/>
                <w:szCs w:val="24"/>
              </w:rPr>
            </w:pPr>
            <w:r w:rsidRPr="00B83905">
              <w:rPr>
                <w:rFonts w:ascii="宋体" w:eastAsia="宋体" w:hAnsi="宋体" w:cs="宋体"/>
                <w:color w:val="000000"/>
                <w:kern w:val="0"/>
                <w:sz w:val="28"/>
                <w:szCs w:val="28"/>
              </w:rPr>
              <w:t>2</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83905" w:rsidRPr="00B83905" w:rsidRDefault="00B83905" w:rsidP="00B83905">
            <w:pPr>
              <w:widowControl/>
              <w:jc w:val="left"/>
              <w:rPr>
                <w:rFonts w:ascii="宋体" w:eastAsia="宋体" w:hAnsi="宋体" w:cs="宋体"/>
                <w:kern w:val="0"/>
                <w:sz w:val="24"/>
                <w:szCs w:val="24"/>
              </w:rPr>
            </w:pPr>
          </w:p>
        </w:tc>
        <w:tc>
          <w:tcPr>
            <w:tcW w:w="6370" w:type="dxa"/>
            <w:tcBorders>
              <w:top w:val="single" w:sz="8" w:space="0" w:color="auto"/>
              <w:left w:val="single" w:sz="8" w:space="0" w:color="auto"/>
              <w:bottom w:val="single" w:sz="8" w:space="0" w:color="auto"/>
              <w:right w:val="single" w:sz="8" w:space="0" w:color="auto"/>
            </w:tcBorders>
            <w:vAlign w:val="center"/>
            <w:hideMark/>
          </w:tcPr>
          <w:p w:rsidR="00B83905" w:rsidRPr="00B83905" w:rsidRDefault="00B83905" w:rsidP="00B83905">
            <w:pPr>
              <w:widowControl/>
              <w:jc w:val="left"/>
              <w:rPr>
                <w:rFonts w:ascii="宋体" w:eastAsia="宋体" w:hAnsi="宋体" w:cs="宋体"/>
                <w:kern w:val="0"/>
                <w:sz w:val="24"/>
                <w:szCs w:val="24"/>
              </w:rPr>
            </w:pPr>
            <w:r w:rsidRPr="00B83905">
              <w:rPr>
                <w:rFonts w:ascii="宋体" w:eastAsia="宋体" w:hAnsi="宋体" w:cs="宋体" w:hint="eastAsia"/>
                <w:color w:val="000000"/>
                <w:kern w:val="0"/>
                <w:sz w:val="28"/>
                <w:szCs w:val="28"/>
              </w:rPr>
              <w:t>主导产业税收每年递增不低于</w:t>
            </w:r>
            <w:r w:rsidRPr="00B83905">
              <w:rPr>
                <w:rFonts w:ascii="宋体" w:eastAsia="宋体" w:hAnsi="宋体" w:cs="宋体"/>
                <w:color w:val="000000"/>
                <w:kern w:val="0"/>
                <w:sz w:val="28"/>
                <w:szCs w:val="28"/>
              </w:rPr>
              <w:t>10%</w:t>
            </w:r>
            <w:r w:rsidRPr="00B83905">
              <w:rPr>
                <w:rFonts w:ascii="宋体" w:eastAsia="宋体" w:hAnsi="宋体" w:cs="宋体" w:hint="eastAsia"/>
                <w:color w:val="000000"/>
                <w:kern w:val="0"/>
                <w:sz w:val="28"/>
                <w:szCs w:val="28"/>
              </w:rPr>
              <w:t>；农民人均纯收入增加不低于</w:t>
            </w:r>
            <w:r w:rsidRPr="00B83905">
              <w:rPr>
                <w:rFonts w:ascii="宋体" w:eastAsia="宋体" w:hAnsi="宋体" w:cs="宋体"/>
                <w:color w:val="000000"/>
                <w:kern w:val="0"/>
                <w:sz w:val="28"/>
                <w:szCs w:val="28"/>
              </w:rPr>
              <w:t>10%</w:t>
            </w:r>
            <w:r w:rsidRPr="00B83905">
              <w:rPr>
                <w:rFonts w:ascii="宋体" w:eastAsia="宋体" w:hAnsi="宋体" w:cs="宋体" w:hint="eastAsia"/>
                <w:color w:val="000000"/>
                <w:kern w:val="0"/>
                <w:sz w:val="28"/>
                <w:szCs w:val="28"/>
              </w:rPr>
              <w:t>。</w:t>
            </w:r>
          </w:p>
        </w:tc>
        <w:tc>
          <w:tcPr>
            <w:tcW w:w="1250" w:type="dxa"/>
            <w:tcBorders>
              <w:top w:val="single" w:sz="8" w:space="0" w:color="auto"/>
              <w:left w:val="single" w:sz="8" w:space="0" w:color="auto"/>
              <w:bottom w:val="single" w:sz="8" w:space="0" w:color="auto"/>
              <w:right w:val="single" w:sz="8" w:space="0" w:color="auto"/>
            </w:tcBorders>
            <w:vAlign w:val="center"/>
            <w:hideMark/>
          </w:tcPr>
          <w:p w:rsidR="00B83905" w:rsidRPr="00B83905" w:rsidRDefault="00B83905" w:rsidP="00B83905">
            <w:pPr>
              <w:widowControl/>
              <w:jc w:val="center"/>
              <w:rPr>
                <w:rFonts w:ascii="宋体" w:eastAsia="宋体" w:hAnsi="宋体" w:cs="宋体"/>
                <w:kern w:val="0"/>
                <w:sz w:val="24"/>
                <w:szCs w:val="24"/>
              </w:rPr>
            </w:pPr>
            <w:r w:rsidRPr="00B83905">
              <w:rPr>
                <w:rFonts w:ascii="宋体" w:eastAsia="宋体" w:hAnsi="宋体" w:cs="宋体"/>
                <w:color w:val="000000"/>
                <w:kern w:val="0"/>
                <w:sz w:val="28"/>
                <w:szCs w:val="28"/>
              </w:rPr>
              <w:t>10</w:t>
            </w:r>
          </w:p>
        </w:tc>
      </w:tr>
      <w:tr w:rsidR="00B83905" w:rsidRPr="00B83905" w:rsidTr="00B83905">
        <w:tc>
          <w:tcPr>
            <w:tcW w:w="600" w:type="dxa"/>
            <w:tcBorders>
              <w:top w:val="single" w:sz="8" w:space="0" w:color="auto"/>
              <w:left w:val="single" w:sz="8" w:space="0" w:color="auto"/>
              <w:bottom w:val="single" w:sz="8" w:space="0" w:color="auto"/>
              <w:right w:val="single" w:sz="8" w:space="0" w:color="auto"/>
            </w:tcBorders>
            <w:vAlign w:val="center"/>
            <w:hideMark/>
          </w:tcPr>
          <w:p w:rsidR="00B83905" w:rsidRPr="00B83905" w:rsidRDefault="00B83905" w:rsidP="00B83905">
            <w:pPr>
              <w:widowControl/>
              <w:jc w:val="center"/>
              <w:rPr>
                <w:rFonts w:ascii="宋体" w:eastAsia="宋体" w:hAnsi="宋体" w:cs="宋体"/>
                <w:kern w:val="0"/>
                <w:sz w:val="24"/>
                <w:szCs w:val="24"/>
              </w:rPr>
            </w:pPr>
            <w:r w:rsidRPr="00B83905">
              <w:rPr>
                <w:rFonts w:ascii="宋体" w:eastAsia="宋体" w:hAnsi="宋体" w:cs="宋体"/>
                <w:color w:val="000000"/>
                <w:kern w:val="0"/>
                <w:sz w:val="28"/>
                <w:szCs w:val="28"/>
              </w:rPr>
              <w:t>3</w:t>
            </w:r>
          </w:p>
        </w:tc>
        <w:tc>
          <w:tcPr>
            <w:tcW w:w="1190" w:type="dxa"/>
            <w:vMerge w:val="restart"/>
            <w:tcBorders>
              <w:top w:val="single" w:sz="8" w:space="0" w:color="auto"/>
              <w:left w:val="single" w:sz="8" w:space="0" w:color="auto"/>
              <w:bottom w:val="single" w:sz="8" w:space="0" w:color="auto"/>
              <w:right w:val="single" w:sz="8" w:space="0" w:color="auto"/>
            </w:tcBorders>
            <w:vAlign w:val="center"/>
            <w:hideMark/>
          </w:tcPr>
          <w:p w:rsidR="00B83905" w:rsidRPr="00B83905" w:rsidRDefault="00B83905" w:rsidP="00B83905">
            <w:pPr>
              <w:widowControl/>
              <w:jc w:val="center"/>
              <w:rPr>
                <w:rFonts w:ascii="宋体" w:eastAsia="宋体" w:hAnsi="宋体" w:cs="宋体"/>
                <w:kern w:val="0"/>
                <w:sz w:val="24"/>
                <w:szCs w:val="24"/>
              </w:rPr>
            </w:pPr>
            <w:r w:rsidRPr="00B83905">
              <w:rPr>
                <w:rFonts w:ascii="宋体" w:eastAsia="宋体" w:hAnsi="宋体" w:cs="宋体" w:hint="eastAsia"/>
                <w:color w:val="000000"/>
                <w:kern w:val="0"/>
                <w:sz w:val="28"/>
                <w:szCs w:val="28"/>
              </w:rPr>
              <w:t>建设项目</w:t>
            </w:r>
          </w:p>
        </w:tc>
        <w:tc>
          <w:tcPr>
            <w:tcW w:w="6370" w:type="dxa"/>
            <w:tcBorders>
              <w:top w:val="single" w:sz="8" w:space="0" w:color="auto"/>
              <w:left w:val="single" w:sz="8" w:space="0" w:color="auto"/>
              <w:bottom w:val="single" w:sz="8" w:space="0" w:color="auto"/>
              <w:right w:val="single" w:sz="8" w:space="0" w:color="auto"/>
            </w:tcBorders>
            <w:vAlign w:val="center"/>
            <w:hideMark/>
          </w:tcPr>
          <w:p w:rsidR="00B83905" w:rsidRPr="00B83905" w:rsidRDefault="00B83905" w:rsidP="00B83905">
            <w:pPr>
              <w:widowControl/>
              <w:jc w:val="left"/>
              <w:rPr>
                <w:rFonts w:ascii="宋体" w:eastAsia="宋体" w:hAnsi="宋体" w:cs="宋体"/>
                <w:kern w:val="0"/>
                <w:sz w:val="24"/>
                <w:szCs w:val="24"/>
              </w:rPr>
            </w:pPr>
            <w:r w:rsidRPr="00B83905">
              <w:rPr>
                <w:rFonts w:ascii="宋体" w:eastAsia="宋体" w:hAnsi="宋体" w:cs="宋体" w:hint="eastAsia"/>
                <w:color w:val="000000"/>
                <w:kern w:val="0"/>
                <w:sz w:val="28"/>
                <w:szCs w:val="28"/>
              </w:rPr>
              <w:t>年度建设项目进展情况</w:t>
            </w:r>
          </w:p>
        </w:tc>
        <w:tc>
          <w:tcPr>
            <w:tcW w:w="1250" w:type="dxa"/>
            <w:tcBorders>
              <w:top w:val="single" w:sz="8" w:space="0" w:color="auto"/>
              <w:left w:val="single" w:sz="8" w:space="0" w:color="auto"/>
              <w:bottom w:val="single" w:sz="8" w:space="0" w:color="auto"/>
              <w:right w:val="single" w:sz="8" w:space="0" w:color="auto"/>
            </w:tcBorders>
            <w:vAlign w:val="center"/>
            <w:hideMark/>
          </w:tcPr>
          <w:p w:rsidR="00B83905" w:rsidRPr="00B83905" w:rsidRDefault="00B83905" w:rsidP="00B83905">
            <w:pPr>
              <w:widowControl/>
              <w:jc w:val="center"/>
              <w:rPr>
                <w:rFonts w:ascii="宋体" w:eastAsia="宋体" w:hAnsi="宋体" w:cs="宋体"/>
                <w:kern w:val="0"/>
                <w:sz w:val="24"/>
                <w:szCs w:val="24"/>
              </w:rPr>
            </w:pPr>
            <w:r w:rsidRPr="00B83905">
              <w:rPr>
                <w:rFonts w:ascii="宋体" w:eastAsia="宋体" w:hAnsi="宋体" w:cs="宋体"/>
                <w:color w:val="000000"/>
                <w:kern w:val="0"/>
                <w:sz w:val="28"/>
                <w:szCs w:val="28"/>
              </w:rPr>
              <w:t>10</w:t>
            </w:r>
          </w:p>
        </w:tc>
      </w:tr>
      <w:tr w:rsidR="00B83905" w:rsidRPr="00B83905" w:rsidTr="00B83905">
        <w:tc>
          <w:tcPr>
            <w:tcW w:w="600" w:type="dxa"/>
            <w:tcBorders>
              <w:top w:val="single" w:sz="8" w:space="0" w:color="auto"/>
              <w:left w:val="single" w:sz="8" w:space="0" w:color="auto"/>
              <w:bottom w:val="single" w:sz="8" w:space="0" w:color="auto"/>
              <w:right w:val="single" w:sz="8" w:space="0" w:color="auto"/>
            </w:tcBorders>
            <w:vAlign w:val="center"/>
            <w:hideMark/>
          </w:tcPr>
          <w:p w:rsidR="00B83905" w:rsidRPr="00B83905" w:rsidRDefault="00B83905" w:rsidP="00B83905">
            <w:pPr>
              <w:widowControl/>
              <w:jc w:val="center"/>
              <w:rPr>
                <w:rFonts w:ascii="宋体" w:eastAsia="宋体" w:hAnsi="宋体" w:cs="宋体"/>
                <w:kern w:val="0"/>
                <w:sz w:val="24"/>
                <w:szCs w:val="24"/>
              </w:rPr>
            </w:pPr>
            <w:r w:rsidRPr="00B83905">
              <w:rPr>
                <w:rFonts w:ascii="宋体" w:eastAsia="宋体" w:hAnsi="宋体" w:cs="宋体"/>
                <w:color w:val="000000"/>
                <w:kern w:val="0"/>
                <w:sz w:val="28"/>
                <w:szCs w:val="28"/>
              </w:rPr>
              <w:t>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83905" w:rsidRPr="00B83905" w:rsidRDefault="00B83905" w:rsidP="00B83905">
            <w:pPr>
              <w:widowControl/>
              <w:jc w:val="left"/>
              <w:rPr>
                <w:rFonts w:ascii="宋体" w:eastAsia="宋体" w:hAnsi="宋体" w:cs="宋体"/>
                <w:kern w:val="0"/>
                <w:sz w:val="24"/>
                <w:szCs w:val="24"/>
              </w:rPr>
            </w:pPr>
          </w:p>
        </w:tc>
        <w:tc>
          <w:tcPr>
            <w:tcW w:w="6370" w:type="dxa"/>
            <w:tcBorders>
              <w:top w:val="single" w:sz="8" w:space="0" w:color="auto"/>
              <w:left w:val="single" w:sz="8" w:space="0" w:color="auto"/>
              <w:bottom w:val="single" w:sz="8" w:space="0" w:color="auto"/>
              <w:right w:val="single" w:sz="8" w:space="0" w:color="auto"/>
            </w:tcBorders>
            <w:vAlign w:val="center"/>
            <w:hideMark/>
          </w:tcPr>
          <w:p w:rsidR="00B83905" w:rsidRPr="00B83905" w:rsidRDefault="00B83905" w:rsidP="00B83905">
            <w:pPr>
              <w:widowControl/>
              <w:jc w:val="left"/>
              <w:rPr>
                <w:rFonts w:ascii="宋体" w:eastAsia="宋体" w:hAnsi="宋体" w:cs="宋体"/>
                <w:kern w:val="0"/>
                <w:sz w:val="24"/>
                <w:szCs w:val="24"/>
              </w:rPr>
            </w:pPr>
            <w:r w:rsidRPr="00B83905">
              <w:rPr>
                <w:rFonts w:ascii="宋体" w:eastAsia="宋体" w:hAnsi="宋体" w:cs="宋体" w:hint="eastAsia"/>
                <w:color w:val="000000"/>
                <w:kern w:val="0"/>
                <w:sz w:val="28"/>
                <w:szCs w:val="28"/>
              </w:rPr>
              <w:t>年度建设投资完成情况</w:t>
            </w:r>
          </w:p>
        </w:tc>
        <w:tc>
          <w:tcPr>
            <w:tcW w:w="1250" w:type="dxa"/>
            <w:tcBorders>
              <w:top w:val="single" w:sz="8" w:space="0" w:color="auto"/>
              <w:left w:val="single" w:sz="8" w:space="0" w:color="auto"/>
              <w:bottom w:val="single" w:sz="8" w:space="0" w:color="auto"/>
              <w:right w:val="single" w:sz="8" w:space="0" w:color="auto"/>
            </w:tcBorders>
            <w:vAlign w:val="center"/>
            <w:hideMark/>
          </w:tcPr>
          <w:p w:rsidR="00B83905" w:rsidRPr="00B83905" w:rsidRDefault="00B83905" w:rsidP="00B83905">
            <w:pPr>
              <w:widowControl/>
              <w:jc w:val="center"/>
              <w:rPr>
                <w:rFonts w:ascii="宋体" w:eastAsia="宋体" w:hAnsi="宋体" w:cs="宋体"/>
                <w:kern w:val="0"/>
                <w:sz w:val="24"/>
                <w:szCs w:val="24"/>
              </w:rPr>
            </w:pPr>
            <w:r w:rsidRPr="00B83905">
              <w:rPr>
                <w:rFonts w:ascii="宋体" w:eastAsia="宋体" w:hAnsi="宋体" w:cs="宋体"/>
                <w:color w:val="000000"/>
                <w:kern w:val="0"/>
                <w:sz w:val="28"/>
                <w:szCs w:val="28"/>
              </w:rPr>
              <w:t>10</w:t>
            </w:r>
          </w:p>
        </w:tc>
      </w:tr>
      <w:tr w:rsidR="00B83905" w:rsidRPr="00B83905" w:rsidTr="00B83905">
        <w:tc>
          <w:tcPr>
            <w:tcW w:w="600" w:type="dxa"/>
            <w:tcBorders>
              <w:top w:val="single" w:sz="8" w:space="0" w:color="auto"/>
              <w:left w:val="single" w:sz="8" w:space="0" w:color="auto"/>
              <w:bottom w:val="single" w:sz="8" w:space="0" w:color="auto"/>
              <w:right w:val="single" w:sz="8" w:space="0" w:color="auto"/>
            </w:tcBorders>
            <w:vAlign w:val="center"/>
            <w:hideMark/>
          </w:tcPr>
          <w:p w:rsidR="00B83905" w:rsidRPr="00B83905" w:rsidRDefault="00B83905" w:rsidP="00B83905">
            <w:pPr>
              <w:widowControl/>
              <w:jc w:val="center"/>
              <w:rPr>
                <w:rFonts w:ascii="宋体" w:eastAsia="宋体" w:hAnsi="宋体" w:cs="宋体"/>
                <w:kern w:val="0"/>
                <w:sz w:val="24"/>
                <w:szCs w:val="24"/>
              </w:rPr>
            </w:pPr>
            <w:r w:rsidRPr="00B83905">
              <w:rPr>
                <w:rFonts w:ascii="宋体" w:eastAsia="宋体" w:hAnsi="宋体" w:cs="宋体"/>
                <w:color w:val="000000"/>
                <w:kern w:val="0"/>
                <w:sz w:val="28"/>
                <w:szCs w:val="28"/>
              </w:rPr>
              <w:t>5</w:t>
            </w:r>
          </w:p>
        </w:tc>
        <w:tc>
          <w:tcPr>
            <w:tcW w:w="1190" w:type="dxa"/>
            <w:vMerge w:val="restart"/>
            <w:tcBorders>
              <w:top w:val="single" w:sz="8" w:space="0" w:color="auto"/>
              <w:left w:val="single" w:sz="8" w:space="0" w:color="auto"/>
              <w:bottom w:val="single" w:sz="8" w:space="0" w:color="auto"/>
              <w:right w:val="single" w:sz="8" w:space="0" w:color="auto"/>
            </w:tcBorders>
            <w:vAlign w:val="center"/>
            <w:hideMark/>
          </w:tcPr>
          <w:p w:rsidR="00B83905" w:rsidRPr="00B83905" w:rsidRDefault="00B83905" w:rsidP="00B83905">
            <w:pPr>
              <w:widowControl/>
              <w:jc w:val="center"/>
              <w:rPr>
                <w:rFonts w:ascii="宋体" w:eastAsia="宋体" w:hAnsi="宋体" w:cs="宋体"/>
                <w:kern w:val="0"/>
                <w:sz w:val="24"/>
                <w:szCs w:val="24"/>
              </w:rPr>
            </w:pPr>
            <w:r w:rsidRPr="00B83905">
              <w:rPr>
                <w:rFonts w:ascii="宋体" w:eastAsia="宋体" w:hAnsi="宋体" w:cs="宋体" w:hint="eastAsia"/>
                <w:color w:val="000000"/>
                <w:kern w:val="0"/>
                <w:sz w:val="28"/>
                <w:szCs w:val="28"/>
              </w:rPr>
              <w:t>功能配置</w:t>
            </w:r>
          </w:p>
        </w:tc>
        <w:tc>
          <w:tcPr>
            <w:tcW w:w="6370" w:type="dxa"/>
            <w:tcBorders>
              <w:top w:val="single" w:sz="8" w:space="0" w:color="auto"/>
              <w:left w:val="single" w:sz="8" w:space="0" w:color="auto"/>
              <w:bottom w:val="single" w:sz="8" w:space="0" w:color="auto"/>
              <w:right w:val="single" w:sz="8" w:space="0" w:color="auto"/>
            </w:tcBorders>
            <w:vAlign w:val="center"/>
            <w:hideMark/>
          </w:tcPr>
          <w:p w:rsidR="00B83905" w:rsidRPr="00B83905" w:rsidRDefault="00B83905" w:rsidP="00B83905">
            <w:pPr>
              <w:widowControl/>
              <w:jc w:val="left"/>
              <w:rPr>
                <w:rFonts w:ascii="宋体" w:eastAsia="宋体" w:hAnsi="宋体" w:cs="宋体"/>
                <w:kern w:val="0"/>
                <w:sz w:val="24"/>
                <w:szCs w:val="24"/>
              </w:rPr>
            </w:pPr>
            <w:r w:rsidRPr="00B83905">
              <w:rPr>
                <w:rFonts w:ascii="宋体" w:eastAsia="宋体" w:hAnsi="宋体" w:cs="宋体" w:hint="eastAsia"/>
                <w:color w:val="000000"/>
                <w:kern w:val="0"/>
                <w:sz w:val="28"/>
                <w:szCs w:val="28"/>
              </w:rPr>
              <w:t>水电路等基础设施配套推进建设情况</w:t>
            </w:r>
          </w:p>
        </w:tc>
        <w:tc>
          <w:tcPr>
            <w:tcW w:w="1250" w:type="dxa"/>
            <w:tcBorders>
              <w:top w:val="single" w:sz="8" w:space="0" w:color="auto"/>
              <w:left w:val="single" w:sz="8" w:space="0" w:color="auto"/>
              <w:bottom w:val="single" w:sz="8" w:space="0" w:color="auto"/>
              <w:right w:val="single" w:sz="8" w:space="0" w:color="auto"/>
            </w:tcBorders>
            <w:vAlign w:val="center"/>
            <w:hideMark/>
          </w:tcPr>
          <w:p w:rsidR="00B83905" w:rsidRPr="00B83905" w:rsidRDefault="00B83905" w:rsidP="00B83905">
            <w:pPr>
              <w:widowControl/>
              <w:jc w:val="center"/>
              <w:rPr>
                <w:rFonts w:ascii="宋体" w:eastAsia="宋体" w:hAnsi="宋体" w:cs="宋体"/>
                <w:kern w:val="0"/>
                <w:sz w:val="24"/>
                <w:szCs w:val="24"/>
              </w:rPr>
            </w:pPr>
            <w:r w:rsidRPr="00B83905">
              <w:rPr>
                <w:rFonts w:ascii="宋体" w:eastAsia="宋体" w:hAnsi="宋体" w:cs="宋体"/>
                <w:color w:val="000000"/>
                <w:kern w:val="0"/>
                <w:sz w:val="28"/>
                <w:szCs w:val="28"/>
              </w:rPr>
              <w:t>10</w:t>
            </w:r>
          </w:p>
        </w:tc>
      </w:tr>
      <w:tr w:rsidR="00B83905" w:rsidRPr="00B83905" w:rsidTr="00B83905">
        <w:tc>
          <w:tcPr>
            <w:tcW w:w="600" w:type="dxa"/>
            <w:tcBorders>
              <w:top w:val="single" w:sz="8" w:space="0" w:color="auto"/>
              <w:left w:val="single" w:sz="8" w:space="0" w:color="auto"/>
              <w:bottom w:val="single" w:sz="8" w:space="0" w:color="auto"/>
              <w:right w:val="single" w:sz="8" w:space="0" w:color="auto"/>
            </w:tcBorders>
            <w:vAlign w:val="center"/>
            <w:hideMark/>
          </w:tcPr>
          <w:p w:rsidR="00B83905" w:rsidRPr="00B83905" w:rsidRDefault="00B83905" w:rsidP="00B83905">
            <w:pPr>
              <w:widowControl/>
              <w:jc w:val="center"/>
              <w:rPr>
                <w:rFonts w:ascii="宋体" w:eastAsia="宋体" w:hAnsi="宋体" w:cs="宋体"/>
                <w:kern w:val="0"/>
                <w:sz w:val="24"/>
                <w:szCs w:val="24"/>
              </w:rPr>
            </w:pPr>
            <w:r w:rsidRPr="00B83905">
              <w:rPr>
                <w:rFonts w:ascii="宋体" w:eastAsia="宋体" w:hAnsi="宋体" w:cs="宋体"/>
                <w:color w:val="000000"/>
                <w:kern w:val="0"/>
                <w:sz w:val="28"/>
                <w:szCs w:val="28"/>
              </w:rPr>
              <w:t>6</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83905" w:rsidRPr="00B83905" w:rsidRDefault="00B83905" w:rsidP="00B83905">
            <w:pPr>
              <w:widowControl/>
              <w:jc w:val="left"/>
              <w:rPr>
                <w:rFonts w:ascii="宋体" w:eastAsia="宋体" w:hAnsi="宋体" w:cs="宋体"/>
                <w:kern w:val="0"/>
                <w:sz w:val="24"/>
                <w:szCs w:val="24"/>
              </w:rPr>
            </w:pPr>
          </w:p>
        </w:tc>
        <w:tc>
          <w:tcPr>
            <w:tcW w:w="6370" w:type="dxa"/>
            <w:tcBorders>
              <w:top w:val="single" w:sz="8" w:space="0" w:color="auto"/>
              <w:left w:val="single" w:sz="8" w:space="0" w:color="auto"/>
              <w:bottom w:val="single" w:sz="8" w:space="0" w:color="auto"/>
              <w:right w:val="single" w:sz="8" w:space="0" w:color="auto"/>
            </w:tcBorders>
            <w:vAlign w:val="center"/>
            <w:hideMark/>
          </w:tcPr>
          <w:p w:rsidR="00B83905" w:rsidRPr="00B83905" w:rsidRDefault="00B83905" w:rsidP="00B83905">
            <w:pPr>
              <w:widowControl/>
              <w:jc w:val="left"/>
              <w:rPr>
                <w:rFonts w:ascii="宋体" w:eastAsia="宋体" w:hAnsi="宋体" w:cs="宋体"/>
                <w:kern w:val="0"/>
                <w:sz w:val="24"/>
                <w:szCs w:val="24"/>
              </w:rPr>
            </w:pPr>
            <w:r w:rsidRPr="00B83905">
              <w:rPr>
                <w:rFonts w:ascii="宋体" w:eastAsia="宋体" w:hAnsi="宋体" w:cs="宋体" w:hint="eastAsia"/>
                <w:color w:val="000000"/>
                <w:kern w:val="0"/>
                <w:sz w:val="28"/>
                <w:szCs w:val="28"/>
              </w:rPr>
              <w:t>公共服务平台建设情况</w:t>
            </w:r>
          </w:p>
        </w:tc>
        <w:tc>
          <w:tcPr>
            <w:tcW w:w="1250" w:type="dxa"/>
            <w:tcBorders>
              <w:top w:val="single" w:sz="8" w:space="0" w:color="auto"/>
              <w:left w:val="single" w:sz="8" w:space="0" w:color="auto"/>
              <w:bottom w:val="single" w:sz="8" w:space="0" w:color="auto"/>
              <w:right w:val="single" w:sz="8" w:space="0" w:color="auto"/>
            </w:tcBorders>
            <w:vAlign w:val="center"/>
            <w:hideMark/>
          </w:tcPr>
          <w:p w:rsidR="00B83905" w:rsidRPr="00B83905" w:rsidRDefault="00B83905" w:rsidP="00B83905">
            <w:pPr>
              <w:widowControl/>
              <w:jc w:val="center"/>
              <w:rPr>
                <w:rFonts w:ascii="宋体" w:eastAsia="宋体" w:hAnsi="宋体" w:cs="宋体"/>
                <w:kern w:val="0"/>
                <w:sz w:val="24"/>
                <w:szCs w:val="24"/>
              </w:rPr>
            </w:pPr>
            <w:r w:rsidRPr="00B83905">
              <w:rPr>
                <w:rFonts w:ascii="宋体" w:eastAsia="宋体" w:hAnsi="宋体" w:cs="宋体"/>
                <w:color w:val="000000"/>
                <w:kern w:val="0"/>
                <w:sz w:val="28"/>
                <w:szCs w:val="28"/>
              </w:rPr>
              <w:t>5</w:t>
            </w:r>
          </w:p>
        </w:tc>
      </w:tr>
      <w:tr w:rsidR="00B83905" w:rsidRPr="00B83905" w:rsidTr="00B83905">
        <w:tc>
          <w:tcPr>
            <w:tcW w:w="600" w:type="dxa"/>
            <w:tcBorders>
              <w:top w:val="single" w:sz="8" w:space="0" w:color="auto"/>
              <w:left w:val="single" w:sz="8" w:space="0" w:color="auto"/>
              <w:bottom w:val="single" w:sz="8" w:space="0" w:color="auto"/>
              <w:right w:val="single" w:sz="8" w:space="0" w:color="auto"/>
            </w:tcBorders>
            <w:vAlign w:val="center"/>
            <w:hideMark/>
          </w:tcPr>
          <w:p w:rsidR="00B83905" w:rsidRPr="00B83905" w:rsidRDefault="00B83905" w:rsidP="00B83905">
            <w:pPr>
              <w:widowControl/>
              <w:jc w:val="center"/>
              <w:rPr>
                <w:rFonts w:ascii="宋体" w:eastAsia="宋体" w:hAnsi="宋体" w:cs="宋体"/>
                <w:kern w:val="0"/>
                <w:sz w:val="24"/>
                <w:szCs w:val="24"/>
              </w:rPr>
            </w:pPr>
            <w:r w:rsidRPr="00B83905">
              <w:rPr>
                <w:rFonts w:ascii="宋体" w:eastAsia="宋体" w:hAnsi="宋体" w:cs="宋体"/>
                <w:color w:val="000000"/>
                <w:kern w:val="0"/>
                <w:sz w:val="28"/>
                <w:szCs w:val="28"/>
              </w:rPr>
              <w:t>7</w:t>
            </w:r>
          </w:p>
        </w:tc>
        <w:tc>
          <w:tcPr>
            <w:tcW w:w="1190" w:type="dxa"/>
            <w:vMerge w:val="restart"/>
            <w:tcBorders>
              <w:top w:val="single" w:sz="8" w:space="0" w:color="auto"/>
              <w:left w:val="single" w:sz="8" w:space="0" w:color="auto"/>
              <w:bottom w:val="single" w:sz="8" w:space="0" w:color="auto"/>
              <w:right w:val="single" w:sz="8" w:space="0" w:color="auto"/>
            </w:tcBorders>
            <w:vAlign w:val="center"/>
            <w:hideMark/>
          </w:tcPr>
          <w:p w:rsidR="00B83905" w:rsidRPr="00B83905" w:rsidRDefault="00B83905" w:rsidP="00B83905">
            <w:pPr>
              <w:widowControl/>
              <w:jc w:val="center"/>
              <w:rPr>
                <w:rFonts w:ascii="宋体" w:eastAsia="宋体" w:hAnsi="宋体" w:cs="宋体"/>
                <w:kern w:val="0"/>
                <w:sz w:val="24"/>
                <w:szCs w:val="24"/>
              </w:rPr>
            </w:pPr>
            <w:r w:rsidRPr="00B83905">
              <w:rPr>
                <w:rFonts w:ascii="宋体" w:eastAsia="宋体" w:hAnsi="宋体" w:cs="宋体" w:hint="eastAsia"/>
                <w:color w:val="000000"/>
                <w:kern w:val="0"/>
                <w:sz w:val="28"/>
                <w:szCs w:val="28"/>
              </w:rPr>
              <w:t>环境生态</w:t>
            </w:r>
          </w:p>
        </w:tc>
        <w:tc>
          <w:tcPr>
            <w:tcW w:w="6370" w:type="dxa"/>
            <w:tcBorders>
              <w:top w:val="single" w:sz="8" w:space="0" w:color="auto"/>
              <w:left w:val="single" w:sz="8" w:space="0" w:color="auto"/>
              <w:bottom w:val="single" w:sz="8" w:space="0" w:color="auto"/>
              <w:right w:val="single" w:sz="8" w:space="0" w:color="auto"/>
            </w:tcBorders>
            <w:vAlign w:val="center"/>
            <w:hideMark/>
          </w:tcPr>
          <w:p w:rsidR="00B83905" w:rsidRPr="00B83905" w:rsidRDefault="00B83905" w:rsidP="00B83905">
            <w:pPr>
              <w:widowControl/>
              <w:jc w:val="left"/>
              <w:rPr>
                <w:rFonts w:ascii="宋体" w:eastAsia="宋体" w:hAnsi="宋体" w:cs="宋体"/>
                <w:kern w:val="0"/>
                <w:sz w:val="24"/>
                <w:szCs w:val="24"/>
              </w:rPr>
            </w:pPr>
            <w:r w:rsidRPr="00B83905">
              <w:rPr>
                <w:rFonts w:ascii="宋体" w:eastAsia="宋体" w:hAnsi="宋体" w:cs="宋体" w:hint="eastAsia"/>
                <w:color w:val="000000"/>
                <w:kern w:val="0"/>
                <w:sz w:val="28"/>
                <w:szCs w:val="28"/>
              </w:rPr>
              <w:t>美丽乡村建设实施到位，镇区管理规范有序长效</w:t>
            </w:r>
          </w:p>
        </w:tc>
        <w:tc>
          <w:tcPr>
            <w:tcW w:w="1250" w:type="dxa"/>
            <w:tcBorders>
              <w:top w:val="single" w:sz="8" w:space="0" w:color="auto"/>
              <w:left w:val="single" w:sz="8" w:space="0" w:color="auto"/>
              <w:bottom w:val="single" w:sz="8" w:space="0" w:color="auto"/>
              <w:right w:val="single" w:sz="8" w:space="0" w:color="auto"/>
            </w:tcBorders>
            <w:vAlign w:val="center"/>
            <w:hideMark/>
          </w:tcPr>
          <w:p w:rsidR="00B83905" w:rsidRPr="00B83905" w:rsidRDefault="00B83905" w:rsidP="00B83905">
            <w:pPr>
              <w:widowControl/>
              <w:jc w:val="center"/>
              <w:rPr>
                <w:rFonts w:ascii="宋体" w:eastAsia="宋体" w:hAnsi="宋体" w:cs="宋体"/>
                <w:kern w:val="0"/>
                <w:sz w:val="24"/>
                <w:szCs w:val="24"/>
              </w:rPr>
            </w:pPr>
            <w:r w:rsidRPr="00B83905">
              <w:rPr>
                <w:rFonts w:ascii="宋体" w:eastAsia="宋体" w:hAnsi="宋体" w:cs="宋体"/>
                <w:color w:val="000000"/>
                <w:kern w:val="0"/>
                <w:sz w:val="28"/>
                <w:szCs w:val="28"/>
              </w:rPr>
              <w:t>10</w:t>
            </w:r>
          </w:p>
        </w:tc>
      </w:tr>
      <w:tr w:rsidR="00B83905" w:rsidRPr="00B83905" w:rsidTr="00B83905">
        <w:tc>
          <w:tcPr>
            <w:tcW w:w="600" w:type="dxa"/>
            <w:tcBorders>
              <w:top w:val="single" w:sz="8" w:space="0" w:color="auto"/>
              <w:left w:val="single" w:sz="8" w:space="0" w:color="auto"/>
              <w:bottom w:val="single" w:sz="8" w:space="0" w:color="auto"/>
              <w:right w:val="single" w:sz="8" w:space="0" w:color="auto"/>
            </w:tcBorders>
            <w:vAlign w:val="center"/>
            <w:hideMark/>
          </w:tcPr>
          <w:p w:rsidR="00B83905" w:rsidRPr="00B83905" w:rsidRDefault="00B83905" w:rsidP="00B83905">
            <w:pPr>
              <w:widowControl/>
              <w:jc w:val="center"/>
              <w:rPr>
                <w:rFonts w:ascii="宋体" w:eastAsia="宋体" w:hAnsi="宋体" w:cs="宋体"/>
                <w:kern w:val="0"/>
                <w:sz w:val="24"/>
                <w:szCs w:val="24"/>
              </w:rPr>
            </w:pPr>
            <w:r w:rsidRPr="00B83905">
              <w:rPr>
                <w:rFonts w:ascii="宋体" w:eastAsia="宋体" w:hAnsi="宋体" w:cs="宋体"/>
                <w:color w:val="000000"/>
                <w:kern w:val="0"/>
                <w:sz w:val="28"/>
                <w:szCs w:val="28"/>
              </w:rPr>
              <w:t>8</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83905" w:rsidRPr="00B83905" w:rsidRDefault="00B83905" w:rsidP="00B83905">
            <w:pPr>
              <w:widowControl/>
              <w:jc w:val="left"/>
              <w:rPr>
                <w:rFonts w:ascii="宋体" w:eastAsia="宋体" w:hAnsi="宋体" w:cs="宋体"/>
                <w:kern w:val="0"/>
                <w:sz w:val="24"/>
                <w:szCs w:val="24"/>
              </w:rPr>
            </w:pPr>
          </w:p>
        </w:tc>
        <w:tc>
          <w:tcPr>
            <w:tcW w:w="6370" w:type="dxa"/>
            <w:tcBorders>
              <w:top w:val="single" w:sz="8" w:space="0" w:color="auto"/>
              <w:left w:val="single" w:sz="8" w:space="0" w:color="auto"/>
              <w:bottom w:val="single" w:sz="8" w:space="0" w:color="auto"/>
              <w:right w:val="single" w:sz="8" w:space="0" w:color="auto"/>
            </w:tcBorders>
            <w:vAlign w:val="center"/>
            <w:hideMark/>
          </w:tcPr>
          <w:p w:rsidR="00B83905" w:rsidRPr="00B83905" w:rsidRDefault="00B83905" w:rsidP="00B83905">
            <w:pPr>
              <w:widowControl/>
              <w:jc w:val="left"/>
              <w:rPr>
                <w:rFonts w:ascii="宋体" w:eastAsia="宋体" w:hAnsi="宋体" w:cs="宋体"/>
                <w:kern w:val="0"/>
                <w:sz w:val="24"/>
                <w:szCs w:val="24"/>
              </w:rPr>
            </w:pPr>
            <w:r w:rsidRPr="00B83905">
              <w:rPr>
                <w:rFonts w:ascii="宋体" w:eastAsia="宋体" w:hAnsi="宋体" w:cs="宋体" w:hint="eastAsia"/>
                <w:color w:val="000000"/>
                <w:kern w:val="0"/>
                <w:sz w:val="28"/>
                <w:szCs w:val="28"/>
              </w:rPr>
              <w:t>生态环境保护良好</w:t>
            </w:r>
          </w:p>
        </w:tc>
        <w:tc>
          <w:tcPr>
            <w:tcW w:w="1250" w:type="dxa"/>
            <w:tcBorders>
              <w:top w:val="single" w:sz="8" w:space="0" w:color="auto"/>
              <w:left w:val="single" w:sz="8" w:space="0" w:color="auto"/>
              <w:bottom w:val="single" w:sz="8" w:space="0" w:color="auto"/>
              <w:right w:val="single" w:sz="8" w:space="0" w:color="auto"/>
            </w:tcBorders>
            <w:vAlign w:val="center"/>
            <w:hideMark/>
          </w:tcPr>
          <w:p w:rsidR="00B83905" w:rsidRPr="00B83905" w:rsidRDefault="00B83905" w:rsidP="00B83905">
            <w:pPr>
              <w:widowControl/>
              <w:jc w:val="center"/>
              <w:rPr>
                <w:rFonts w:ascii="宋体" w:eastAsia="宋体" w:hAnsi="宋体" w:cs="宋体"/>
                <w:kern w:val="0"/>
                <w:sz w:val="24"/>
                <w:szCs w:val="24"/>
              </w:rPr>
            </w:pPr>
            <w:r w:rsidRPr="00B83905">
              <w:rPr>
                <w:rFonts w:ascii="宋体" w:eastAsia="宋体" w:hAnsi="宋体" w:cs="宋体"/>
                <w:color w:val="000000"/>
                <w:kern w:val="0"/>
                <w:sz w:val="28"/>
                <w:szCs w:val="28"/>
              </w:rPr>
              <w:t>5</w:t>
            </w:r>
          </w:p>
        </w:tc>
      </w:tr>
      <w:tr w:rsidR="00B83905" w:rsidRPr="00B83905" w:rsidTr="00B83905">
        <w:tc>
          <w:tcPr>
            <w:tcW w:w="1800" w:type="dxa"/>
            <w:gridSpan w:val="2"/>
            <w:tcBorders>
              <w:top w:val="single" w:sz="12" w:space="0" w:color="auto"/>
              <w:left w:val="single" w:sz="12" w:space="0" w:color="auto"/>
              <w:bottom w:val="single" w:sz="12" w:space="0" w:color="auto"/>
              <w:right w:val="single" w:sz="12" w:space="0" w:color="auto"/>
            </w:tcBorders>
            <w:vAlign w:val="center"/>
            <w:hideMark/>
          </w:tcPr>
          <w:p w:rsidR="00B83905" w:rsidRPr="00B83905" w:rsidRDefault="00B83905" w:rsidP="00B83905">
            <w:pPr>
              <w:widowControl/>
              <w:jc w:val="center"/>
              <w:rPr>
                <w:rFonts w:ascii="宋体" w:eastAsia="宋体" w:hAnsi="宋体" w:cs="宋体"/>
                <w:kern w:val="0"/>
                <w:sz w:val="24"/>
                <w:szCs w:val="24"/>
              </w:rPr>
            </w:pPr>
            <w:r w:rsidRPr="00B83905">
              <w:rPr>
                <w:rFonts w:ascii="宋体" w:eastAsia="宋体" w:hAnsi="宋体" w:cs="宋体" w:hint="eastAsia"/>
                <w:color w:val="000000"/>
                <w:kern w:val="0"/>
                <w:sz w:val="28"/>
                <w:szCs w:val="28"/>
              </w:rPr>
              <w:t>合计</w:t>
            </w:r>
          </w:p>
        </w:tc>
        <w:tc>
          <w:tcPr>
            <w:tcW w:w="6370" w:type="dxa"/>
            <w:tcBorders>
              <w:top w:val="single" w:sz="12" w:space="0" w:color="auto"/>
              <w:left w:val="single" w:sz="12" w:space="0" w:color="auto"/>
              <w:bottom w:val="single" w:sz="12" w:space="0" w:color="auto"/>
              <w:right w:val="single" w:sz="12" w:space="0" w:color="auto"/>
            </w:tcBorders>
            <w:vAlign w:val="center"/>
            <w:hideMark/>
          </w:tcPr>
          <w:p w:rsidR="00B83905" w:rsidRPr="00B83905" w:rsidRDefault="00B83905" w:rsidP="00B83905">
            <w:pPr>
              <w:widowControl/>
              <w:jc w:val="left"/>
              <w:rPr>
                <w:rFonts w:ascii="宋体" w:eastAsia="宋体" w:hAnsi="宋体" w:cs="宋体"/>
                <w:kern w:val="0"/>
                <w:sz w:val="24"/>
                <w:szCs w:val="24"/>
              </w:rPr>
            </w:pPr>
          </w:p>
        </w:tc>
        <w:tc>
          <w:tcPr>
            <w:tcW w:w="1250" w:type="dxa"/>
            <w:tcBorders>
              <w:top w:val="single" w:sz="12" w:space="0" w:color="auto"/>
              <w:left w:val="single" w:sz="12" w:space="0" w:color="auto"/>
              <w:bottom w:val="single" w:sz="12" w:space="0" w:color="auto"/>
              <w:right w:val="single" w:sz="12" w:space="0" w:color="auto"/>
            </w:tcBorders>
            <w:vAlign w:val="center"/>
            <w:hideMark/>
          </w:tcPr>
          <w:p w:rsidR="00B83905" w:rsidRPr="00B83905" w:rsidRDefault="00B83905" w:rsidP="00B83905">
            <w:pPr>
              <w:widowControl/>
              <w:jc w:val="center"/>
              <w:rPr>
                <w:rFonts w:ascii="宋体" w:eastAsia="宋体" w:hAnsi="宋体" w:cs="宋体"/>
                <w:kern w:val="0"/>
                <w:sz w:val="24"/>
                <w:szCs w:val="24"/>
              </w:rPr>
            </w:pPr>
            <w:r w:rsidRPr="00B83905">
              <w:rPr>
                <w:rFonts w:ascii="宋体" w:eastAsia="宋体" w:hAnsi="宋体" w:cs="宋体"/>
                <w:color w:val="000000"/>
                <w:kern w:val="0"/>
                <w:sz w:val="28"/>
                <w:szCs w:val="28"/>
              </w:rPr>
              <w:t>100</w:t>
            </w:r>
          </w:p>
        </w:tc>
      </w:tr>
    </w:tbl>
    <w:p w:rsidR="00B83905" w:rsidRPr="00B83905" w:rsidRDefault="00B83905" w:rsidP="00B83905">
      <w:pPr>
        <w:widowControl/>
        <w:shd w:val="clear" w:color="auto" w:fill="FFFFFF"/>
        <w:spacing w:line="540" w:lineRule="atLeast"/>
        <w:jc w:val="left"/>
        <w:rPr>
          <w:rFonts w:ascii="宋体" w:eastAsia="宋体" w:hAnsi="宋体" w:cs="宋体"/>
          <w:color w:val="555555"/>
          <w:kern w:val="0"/>
          <w:sz w:val="24"/>
          <w:szCs w:val="24"/>
        </w:rPr>
      </w:pPr>
      <w:r w:rsidRPr="00B83905">
        <w:rPr>
          <w:rFonts w:ascii="宋体" w:eastAsia="宋体" w:hAnsi="宋体" w:cs="宋体" w:hint="eastAsia"/>
          <w:color w:val="000000"/>
          <w:kern w:val="0"/>
          <w:sz w:val="24"/>
          <w:szCs w:val="24"/>
        </w:rPr>
        <w:t>附件</w:t>
      </w:r>
      <w:r w:rsidRPr="00B83905">
        <w:rPr>
          <w:rFonts w:ascii="宋体" w:eastAsia="宋体" w:hAnsi="宋体" w:cs="宋体"/>
          <w:color w:val="000000"/>
          <w:kern w:val="0"/>
          <w:sz w:val="24"/>
          <w:szCs w:val="24"/>
        </w:rPr>
        <w:t>3</w:t>
      </w:r>
    </w:p>
    <w:p w:rsidR="00B83905" w:rsidRPr="00B83905" w:rsidRDefault="00B83905" w:rsidP="00B83905">
      <w:pPr>
        <w:widowControl/>
        <w:shd w:val="clear" w:color="auto" w:fill="FFFFFF"/>
        <w:spacing w:line="540" w:lineRule="atLeast"/>
        <w:jc w:val="center"/>
        <w:rPr>
          <w:rFonts w:ascii="宋体" w:eastAsia="宋体" w:hAnsi="宋体" w:cs="宋体"/>
          <w:color w:val="555555"/>
          <w:kern w:val="0"/>
          <w:sz w:val="24"/>
          <w:szCs w:val="24"/>
        </w:rPr>
      </w:pPr>
      <w:r w:rsidRPr="00B83905">
        <w:rPr>
          <w:rFonts w:ascii="方正小标宋简体" w:eastAsia="方正小标宋简体" w:hAnsi="宋体" w:cs="宋体" w:hint="eastAsia"/>
          <w:color w:val="000000"/>
          <w:kern w:val="0"/>
          <w:sz w:val="44"/>
          <w:szCs w:val="44"/>
        </w:rPr>
        <w:t>枞阳</w:t>
      </w:r>
      <w:proofErr w:type="gramStart"/>
      <w:r w:rsidRPr="00B83905">
        <w:rPr>
          <w:rFonts w:ascii="方正小标宋简体" w:eastAsia="方正小标宋简体" w:hAnsi="宋体" w:cs="宋体" w:hint="eastAsia"/>
          <w:color w:val="000000"/>
          <w:kern w:val="0"/>
          <w:sz w:val="44"/>
          <w:szCs w:val="44"/>
        </w:rPr>
        <w:t>县特色</w:t>
      </w:r>
      <w:proofErr w:type="gramEnd"/>
      <w:r w:rsidRPr="00B83905">
        <w:rPr>
          <w:rFonts w:ascii="方正小标宋简体" w:eastAsia="方正小标宋简体" w:hAnsi="宋体" w:cs="宋体" w:hint="eastAsia"/>
          <w:color w:val="000000"/>
          <w:kern w:val="0"/>
          <w:sz w:val="44"/>
          <w:szCs w:val="44"/>
        </w:rPr>
        <w:t>小镇</w:t>
      </w:r>
      <w:r w:rsidRPr="00B83905">
        <w:rPr>
          <w:rFonts w:ascii="方正小标宋简体" w:eastAsia="方正小标宋简体" w:hAnsi="宋体" w:cs="宋体" w:hint="eastAsia"/>
          <w:color w:val="000000"/>
          <w:kern w:val="0"/>
          <w:sz w:val="44"/>
          <w:szCs w:val="44"/>
          <w:shd w:val="clear" w:color="auto" w:fill="FFFFFF"/>
        </w:rPr>
        <w:t>考核验收指标体系</w:t>
      </w:r>
    </w:p>
    <w:tbl>
      <w:tblPr>
        <w:tblW w:w="0" w:type="auto"/>
        <w:jc w:val="center"/>
        <w:tblCellMar>
          <w:left w:w="0" w:type="dxa"/>
          <w:right w:w="0" w:type="dxa"/>
        </w:tblCellMar>
        <w:tblLook w:val="04A0" w:firstRow="1" w:lastRow="0" w:firstColumn="1" w:lastColumn="0" w:noHBand="0" w:noVBand="1"/>
      </w:tblPr>
      <w:tblGrid>
        <w:gridCol w:w="489"/>
        <w:gridCol w:w="914"/>
        <w:gridCol w:w="5794"/>
        <w:gridCol w:w="1079"/>
      </w:tblGrid>
      <w:tr w:rsidR="00B83905" w:rsidRPr="00B83905" w:rsidTr="00B83905">
        <w:trPr>
          <w:jc w:val="center"/>
        </w:trPr>
        <w:tc>
          <w:tcPr>
            <w:tcW w:w="520" w:type="dxa"/>
            <w:tcBorders>
              <w:top w:val="single" w:sz="8" w:space="0" w:color="auto"/>
              <w:left w:val="single" w:sz="8" w:space="0" w:color="auto"/>
              <w:bottom w:val="single" w:sz="8" w:space="0" w:color="auto"/>
              <w:right w:val="single" w:sz="8" w:space="0" w:color="auto"/>
            </w:tcBorders>
            <w:vAlign w:val="center"/>
            <w:hideMark/>
          </w:tcPr>
          <w:p w:rsidR="00B83905" w:rsidRPr="00B83905" w:rsidRDefault="00B83905" w:rsidP="00B83905">
            <w:pPr>
              <w:widowControl/>
              <w:jc w:val="center"/>
              <w:rPr>
                <w:rFonts w:ascii="宋体" w:eastAsia="宋体" w:hAnsi="宋体" w:cs="宋体"/>
                <w:kern w:val="0"/>
                <w:sz w:val="24"/>
                <w:szCs w:val="24"/>
              </w:rPr>
            </w:pPr>
            <w:r w:rsidRPr="00B83905">
              <w:rPr>
                <w:rFonts w:ascii="宋体" w:eastAsia="宋体" w:hAnsi="宋体" w:cs="宋体" w:hint="eastAsia"/>
                <w:b/>
                <w:bCs/>
                <w:color w:val="000000"/>
                <w:kern w:val="0"/>
                <w:sz w:val="24"/>
                <w:szCs w:val="24"/>
              </w:rPr>
              <w:t>序号</w:t>
            </w:r>
          </w:p>
        </w:tc>
        <w:tc>
          <w:tcPr>
            <w:tcW w:w="1000" w:type="dxa"/>
            <w:tcBorders>
              <w:top w:val="single" w:sz="8" w:space="0" w:color="auto"/>
              <w:left w:val="single" w:sz="8" w:space="0" w:color="auto"/>
              <w:bottom w:val="single" w:sz="8" w:space="0" w:color="auto"/>
              <w:right w:val="single" w:sz="8" w:space="0" w:color="auto"/>
            </w:tcBorders>
            <w:vAlign w:val="center"/>
            <w:hideMark/>
          </w:tcPr>
          <w:p w:rsidR="00B83905" w:rsidRPr="00B83905" w:rsidRDefault="00B83905" w:rsidP="00B83905">
            <w:pPr>
              <w:widowControl/>
              <w:jc w:val="center"/>
              <w:rPr>
                <w:rFonts w:ascii="宋体" w:eastAsia="宋体" w:hAnsi="宋体" w:cs="宋体"/>
                <w:kern w:val="0"/>
                <w:sz w:val="24"/>
                <w:szCs w:val="24"/>
              </w:rPr>
            </w:pPr>
            <w:r w:rsidRPr="00B83905">
              <w:rPr>
                <w:rFonts w:ascii="宋体" w:eastAsia="宋体" w:hAnsi="宋体" w:cs="宋体" w:hint="eastAsia"/>
                <w:b/>
                <w:bCs/>
                <w:color w:val="000000"/>
                <w:kern w:val="0"/>
                <w:sz w:val="24"/>
                <w:szCs w:val="24"/>
              </w:rPr>
              <w:t>考核指标</w:t>
            </w:r>
          </w:p>
        </w:tc>
        <w:tc>
          <w:tcPr>
            <w:tcW w:w="6480" w:type="dxa"/>
            <w:tcBorders>
              <w:top w:val="single" w:sz="8" w:space="0" w:color="auto"/>
              <w:left w:val="single" w:sz="8" w:space="0" w:color="auto"/>
              <w:bottom w:val="single" w:sz="8" w:space="0" w:color="auto"/>
              <w:right w:val="single" w:sz="8" w:space="0" w:color="auto"/>
            </w:tcBorders>
            <w:vAlign w:val="center"/>
            <w:hideMark/>
          </w:tcPr>
          <w:p w:rsidR="00B83905" w:rsidRPr="00B83905" w:rsidRDefault="00B83905" w:rsidP="00B83905">
            <w:pPr>
              <w:widowControl/>
              <w:jc w:val="center"/>
              <w:rPr>
                <w:rFonts w:ascii="宋体" w:eastAsia="宋体" w:hAnsi="宋体" w:cs="宋体"/>
                <w:kern w:val="0"/>
                <w:sz w:val="24"/>
                <w:szCs w:val="24"/>
              </w:rPr>
            </w:pPr>
            <w:r w:rsidRPr="00B83905">
              <w:rPr>
                <w:rFonts w:ascii="宋体" w:eastAsia="宋体" w:hAnsi="宋体" w:cs="宋体" w:hint="eastAsia"/>
                <w:b/>
                <w:bCs/>
                <w:color w:val="000000"/>
                <w:kern w:val="0"/>
                <w:sz w:val="24"/>
                <w:szCs w:val="24"/>
              </w:rPr>
              <w:t>指标内容</w:t>
            </w:r>
          </w:p>
        </w:tc>
        <w:tc>
          <w:tcPr>
            <w:tcW w:w="1170" w:type="dxa"/>
            <w:tcBorders>
              <w:top w:val="single" w:sz="8" w:space="0" w:color="auto"/>
              <w:left w:val="single" w:sz="8" w:space="0" w:color="auto"/>
              <w:bottom w:val="single" w:sz="8" w:space="0" w:color="auto"/>
              <w:right w:val="single" w:sz="8" w:space="0" w:color="auto"/>
            </w:tcBorders>
            <w:vAlign w:val="center"/>
            <w:hideMark/>
          </w:tcPr>
          <w:p w:rsidR="00B83905" w:rsidRPr="00B83905" w:rsidRDefault="00B83905" w:rsidP="00B83905">
            <w:pPr>
              <w:widowControl/>
              <w:jc w:val="center"/>
              <w:rPr>
                <w:rFonts w:ascii="宋体" w:eastAsia="宋体" w:hAnsi="宋体" w:cs="宋体"/>
                <w:kern w:val="0"/>
                <w:sz w:val="24"/>
                <w:szCs w:val="24"/>
              </w:rPr>
            </w:pPr>
            <w:r w:rsidRPr="00B83905">
              <w:rPr>
                <w:rFonts w:ascii="宋体" w:eastAsia="宋体" w:hAnsi="宋体" w:cs="宋体" w:hint="eastAsia"/>
                <w:b/>
                <w:bCs/>
                <w:color w:val="000000"/>
                <w:kern w:val="0"/>
                <w:sz w:val="24"/>
                <w:szCs w:val="24"/>
              </w:rPr>
              <w:t>指标权数</w:t>
            </w:r>
          </w:p>
        </w:tc>
      </w:tr>
      <w:tr w:rsidR="00B83905" w:rsidRPr="00B83905" w:rsidTr="00B83905">
        <w:trPr>
          <w:jc w:val="center"/>
        </w:trPr>
        <w:tc>
          <w:tcPr>
            <w:tcW w:w="520" w:type="dxa"/>
            <w:tcBorders>
              <w:top w:val="single" w:sz="8" w:space="0" w:color="auto"/>
              <w:left w:val="single" w:sz="8" w:space="0" w:color="auto"/>
              <w:bottom w:val="single" w:sz="8" w:space="0" w:color="auto"/>
              <w:right w:val="single" w:sz="8" w:space="0" w:color="auto"/>
            </w:tcBorders>
            <w:vAlign w:val="center"/>
            <w:hideMark/>
          </w:tcPr>
          <w:p w:rsidR="00B83905" w:rsidRPr="00B83905" w:rsidRDefault="00B83905" w:rsidP="00B83905">
            <w:pPr>
              <w:widowControl/>
              <w:jc w:val="center"/>
              <w:rPr>
                <w:rFonts w:ascii="宋体" w:eastAsia="宋体" w:hAnsi="宋体" w:cs="宋体"/>
                <w:kern w:val="0"/>
                <w:sz w:val="24"/>
                <w:szCs w:val="24"/>
              </w:rPr>
            </w:pPr>
            <w:r w:rsidRPr="00B83905">
              <w:rPr>
                <w:rFonts w:ascii="宋体" w:eastAsia="宋体" w:hAnsi="宋体" w:cs="宋体"/>
                <w:color w:val="000000"/>
                <w:kern w:val="0"/>
                <w:sz w:val="24"/>
                <w:szCs w:val="24"/>
              </w:rPr>
              <w:t>1</w:t>
            </w:r>
          </w:p>
        </w:tc>
        <w:tc>
          <w:tcPr>
            <w:tcW w:w="1000" w:type="dxa"/>
            <w:tcBorders>
              <w:top w:val="single" w:sz="8" w:space="0" w:color="auto"/>
              <w:left w:val="single" w:sz="8" w:space="0" w:color="auto"/>
              <w:bottom w:val="single" w:sz="8" w:space="0" w:color="auto"/>
              <w:right w:val="single" w:sz="8" w:space="0" w:color="auto"/>
            </w:tcBorders>
            <w:vAlign w:val="center"/>
            <w:hideMark/>
          </w:tcPr>
          <w:p w:rsidR="00B83905" w:rsidRPr="00B83905" w:rsidRDefault="00B83905" w:rsidP="00B83905">
            <w:pPr>
              <w:widowControl/>
              <w:jc w:val="center"/>
              <w:rPr>
                <w:rFonts w:ascii="宋体" w:eastAsia="宋体" w:hAnsi="宋体" w:cs="宋体"/>
                <w:kern w:val="0"/>
                <w:sz w:val="24"/>
                <w:szCs w:val="24"/>
              </w:rPr>
            </w:pPr>
            <w:r w:rsidRPr="00B83905">
              <w:rPr>
                <w:rFonts w:ascii="宋体" w:eastAsia="宋体" w:hAnsi="宋体" w:cs="宋体" w:hint="eastAsia"/>
                <w:color w:val="000000"/>
                <w:kern w:val="0"/>
                <w:sz w:val="24"/>
                <w:szCs w:val="24"/>
              </w:rPr>
              <w:t>产业定位</w:t>
            </w:r>
          </w:p>
        </w:tc>
        <w:tc>
          <w:tcPr>
            <w:tcW w:w="6480" w:type="dxa"/>
            <w:tcBorders>
              <w:top w:val="single" w:sz="8" w:space="0" w:color="auto"/>
              <w:left w:val="single" w:sz="8" w:space="0" w:color="auto"/>
              <w:bottom w:val="single" w:sz="8" w:space="0" w:color="auto"/>
              <w:right w:val="single" w:sz="8" w:space="0" w:color="auto"/>
            </w:tcBorders>
            <w:vAlign w:val="center"/>
            <w:hideMark/>
          </w:tcPr>
          <w:p w:rsidR="00B83905" w:rsidRPr="00B83905" w:rsidRDefault="00B83905" w:rsidP="00B83905">
            <w:pPr>
              <w:widowControl/>
              <w:jc w:val="left"/>
              <w:rPr>
                <w:rFonts w:ascii="宋体" w:eastAsia="宋体" w:hAnsi="宋体" w:cs="宋体"/>
                <w:kern w:val="0"/>
                <w:sz w:val="24"/>
                <w:szCs w:val="24"/>
              </w:rPr>
            </w:pPr>
            <w:r w:rsidRPr="00B83905">
              <w:rPr>
                <w:rFonts w:ascii="宋体" w:eastAsia="宋体" w:hAnsi="宋体" w:cs="宋体"/>
                <w:color w:val="000000"/>
                <w:kern w:val="0"/>
                <w:sz w:val="24"/>
                <w:szCs w:val="24"/>
              </w:rPr>
              <w:t>1</w:t>
            </w:r>
            <w:r w:rsidRPr="00B83905">
              <w:rPr>
                <w:rFonts w:ascii="宋体" w:eastAsia="宋体" w:hAnsi="宋体" w:cs="宋体" w:hint="eastAsia"/>
                <w:color w:val="000000"/>
                <w:kern w:val="0"/>
                <w:sz w:val="24"/>
                <w:szCs w:val="24"/>
              </w:rPr>
              <w:t>、产业定位特色鲜明，符合产业发展导向。</w:t>
            </w:r>
            <w:r w:rsidRPr="00B83905">
              <w:rPr>
                <w:rFonts w:ascii="宋体" w:eastAsia="宋体" w:hAnsi="宋体" w:cs="宋体"/>
                <w:color w:val="000000"/>
                <w:kern w:val="0"/>
                <w:sz w:val="24"/>
                <w:szCs w:val="24"/>
              </w:rPr>
              <w:t>2</w:t>
            </w:r>
            <w:r w:rsidRPr="00B83905">
              <w:rPr>
                <w:rFonts w:ascii="宋体" w:eastAsia="宋体" w:hAnsi="宋体" w:cs="宋体" w:hint="eastAsia"/>
                <w:color w:val="000000"/>
                <w:kern w:val="0"/>
                <w:sz w:val="24"/>
                <w:szCs w:val="24"/>
              </w:rPr>
              <w:t>、主导产业占税收比重不低于</w:t>
            </w:r>
            <w:r w:rsidRPr="00B83905">
              <w:rPr>
                <w:rFonts w:ascii="宋体" w:eastAsia="宋体" w:hAnsi="宋体" w:cs="宋体"/>
                <w:color w:val="000000"/>
                <w:kern w:val="0"/>
                <w:sz w:val="24"/>
                <w:szCs w:val="24"/>
              </w:rPr>
              <w:t>30%</w:t>
            </w:r>
            <w:r w:rsidRPr="00B83905">
              <w:rPr>
                <w:rFonts w:ascii="宋体" w:eastAsia="宋体" w:hAnsi="宋体" w:cs="宋体" w:hint="eastAsia"/>
                <w:color w:val="000000"/>
                <w:kern w:val="0"/>
                <w:sz w:val="24"/>
                <w:szCs w:val="24"/>
              </w:rPr>
              <w:t>。</w:t>
            </w:r>
            <w:r w:rsidRPr="00B83905">
              <w:rPr>
                <w:rFonts w:ascii="宋体" w:eastAsia="宋体" w:hAnsi="宋体" w:cs="宋体"/>
                <w:color w:val="000000"/>
                <w:kern w:val="0"/>
                <w:sz w:val="24"/>
                <w:szCs w:val="24"/>
              </w:rPr>
              <w:t>3</w:t>
            </w:r>
            <w:r w:rsidRPr="00B83905">
              <w:rPr>
                <w:rFonts w:ascii="宋体" w:eastAsia="宋体" w:hAnsi="宋体" w:cs="宋体" w:hint="eastAsia"/>
                <w:color w:val="000000"/>
                <w:kern w:val="0"/>
                <w:sz w:val="24"/>
                <w:szCs w:val="24"/>
              </w:rPr>
              <w:t>、主导产业和特色品牌在全省乃至全国具有较大影响力和核心竞争力。</w:t>
            </w:r>
          </w:p>
        </w:tc>
        <w:tc>
          <w:tcPr>
            <w:tcW w:w="1170" w:type="dxa"/>
            <w:tcBorders>
              <w:top w:val="single" w:sz="8" w:space="0" w:color="auto"/>
              <w:left w:val="single" w:sz="8" w:space="0" w:color="auto"/>
              <w:bottom w:val="single" w:sz="8" w:space="0" w:color="auto"/>
              <w:right w:val="single" w:sz="8" w:space="0" w:color="auto"/>
            </w:tcBorders>
            <w:vAlign w:val="center"/>
            <w:hideMark/>
          </w:tcPr>
          <w:p w:rsidR="00B83905" w:rsidRPr="00B83905" w:rsidRDefault="00B83905" w:rsidP="00B83905">
            <w:pPr>
              <w:widowControl/>
              <w:jc w:val="center"/>
              <w:rPr>
                <w:rFonts w:ascii="宋体" w:eastAsia="宋体" w:hAnsi="宋体" w:cs="宋体"/>
                <w:kern w:val="0"/>
                <w:sz w:val="24"/>
                <w:szCs w:val="24"/>
              </w:rPr>
            </w:pPr>
            <w:r w:rsidRPr="00B83905">
              <w:rPr>
                <w:rFonts w:ascii="宋体" w:eastAsia="宋体" w:hAnsi="宋体" w:cs="宋体"/>
                <w:color w:val="000000"/>
                <w:kern w:val="0"/>
                <w:sz w:val="24"/>
                <w:szCs w:val="24"/>
              </w:rPr>
              <w:t>15</w:t>
            </w:r>
          </w:p>
        </w:tc>
      </w:tr>
      <w:tr w:rsidR="00B83905" w:rsidRPr="00B83905" w:rsidTr="00B83905">
        <w:trPr>
          <w:jc w:val="center"/>
        </w:trPr>
        <w:tc>
          <w:tcPr>
            <w:tcW w:w="520" w:type="dxa"/>
            <w:tcBorders>
              <w:top w:val="single" w:sz="8" w:space="0" w:color="auto"/>
              <w:left w:val="single" w:sz="8" w:space="0" w:color="auto"/>
              <w:bottom w:val="single" w:sz="8" w:space="0" w:color="auto"/>
              <w:right w:val="single" w:sz="8" w:space="0" w:color="auto"/>
            </w:tcBorders>
            <w:vAlign w:val="center"/>
            <w:hideMark/>
          </w:tcPr>
          <w:p w:rsidR="00B83905" w:rsidRPr="00B83905" w:rsidRDefault="00B83905" w:rsidP="00B83905">
            <w:pPr>
              <w:widowControl/>
              <w:jc w:val="center"/>
              <w:rPr>
                <w:rFonts w:ascii="宋体" w:eastAsia="宋体" w:hAnsi="宋体" w:cs="宋体"/>
                <w:kern w:val="0"/>
                <w:sz w:val="24"/>
                <w:szCs w:val="24"/>
              </w:rPr>
            </w:pPr>
            <w:r w:rsidRPr="00B83905">
              <w:rPr>
                <w:rFonts w:ascii="宋体" w:eastAsia="宋体" w:hAnsi="宋体" w:cs="宋体"/>
                <w:color w:val="000000"/>
                <w:kern w:val="0"/>
                <w:sz w:val="24"/>
                <w:szCs w:val="24"/>
              </w:rPr>
              <w:t>2</w:t>
            </w:r>
          </w:p>
        </w:tc>
        <w:tc>
          <w:tcPr>
            <w:tcW w:w="1000" w:type="dxa"/>
            <w:tcBorders>
              <w:top w:val="single" w:sz="8" w:space="0" w:color="auto"/>
              <w:left w:val="single" w:sz="8" w:space="0" w:color="auto"/>
              <w:bottom w:val="single" w:sz="8" w:space="0" w:color="auto"/>
              <w:right w:val="single" w:sz="8" w:space="0" w:color="auto"/>
            </w:tcBorders>
            <w:vAlign w:val="center"/>
            <w:hideMark/>
          </w:tcPr>
          <w:p w:rsidR="00B83905" w:rsidRPr="00B83905" w:rsidRDefault="00B83905" w:rsidP="00B83905">
            <w:pPr>
              <w:widowControl/>
              <w:jc w:val="center"/>
              <w:rPr>
                <w:rFonts w:ascii="宋体" w:eastAsia="宋体" w:hAnsi="宋体" w:cs="宋体"/>
                <w:kern w:val="0"/>
                <w:sz w:val="24"/>
                <w:szCs w:val="24"/>
              </w:rPr>
            </w:pPr>
            <w:r w:rsidRPr="00B83905">
              <w:rPr>
                <w:rFonts w:ascii="宋体" w:eastAsia="宋体" w:hAnsi="宋体" w:cs="宋体" w:hint="eastAsia"/>
                <w:color w:val="000000"/>
                <w:kern w:val="0"/>
                <w:sz w:val="24"/>
                <w:szCs w:val="24"/>
              </w:rPr>
              <w:t>基础设施</w:t>
            </w:r>
          </w:p>
        </w:tc>
        <w:tc>
          <w:tcPr>
            <w:tcW w:w="6480" w:type="dxa"/>
            <w:tcBorders>
              <w:top w:val="single" w:sz="8" w:space="0" w:color="auto"/>
              <w:left w:val="single" w:sz="8" w:space="0" w:color="auto"/>
              <w:bottom w:val="single" w:sz="8" w:space="0" w:color="auto"/>
              <w:right w:val="single" w:sz="8" w:space="0" w:color="auto"/>
            </w:tcBorders>
            <w:vAlign w:val="center"/>
            <w:hideMark/>
          </w:tcPr>
          <w:p w:rsidR="00B83905" w:rsidRPr="00B83905" w:rsidRDefault="00B83905" w:rsidP="00B83905">
            <w:pPr>
              <w:widowControl/>
              <w:jc w:val="left"/>
              <w:rPr>
                <w:rFonts w:ascii="宋体" w:eastAsia="宋体" w:hAnsi="宋体" w:cs="宋体"/>
                <w:kern w:val="0"/>
                <w:sz w:val="24"/>
                <w:szCs w:val="24"/>
              </w:rPr>
            </w:pPr>
            <w:r w:rsidRPr="00B83905">
              <w:rPr>
                <w:rFonts w:ascii="宋体" w:eastAsia="宋体" w:hAnsi="宋体" w:cs="宋体"/>
                <w:color w:val="000000"/>
                <w:kern w:val="0"/>
                <w:sz w:val="24"/>
                <w:szCs w:val="24"/>
              </w:rPr>
              <w:t>1</w:t>
            </w:r>
            <w:r w:rsidRPr="00B83905">
              <w:rPr>
                <w:rFonts w:ascii="宋体" w:eastAsia="宋体" w:hAnsi="宋体" w:cs="宋体" w:hint="eastAsia"/>
                <w:color w:val="000000"/>
                <w:kern w:val="0"/>
                <w:sz w:val="24"/>
                <w:szCs w:val="24"/>
              </w:rPr>
              <w:t>、水电路等基础设施完善。</w:t>
            </w:r>
            <w:r w:rsidRPr="00B83905">
              <w:rPr>
                <w:rFonts w:ascii="宋体" w:eastAsia="宋体" w:hAnsi="宋体" w:cs="宋体"/>
                <w:color w:val="000000"/>
                <w:kern w:val="0"/>
                <w:sz w:val="24"/>
                <w:szCs w:val="24"/>
              </w:rPr>
              <w:t>2</w:t>
            </w:r>
            <w:r w:rsidRPr="00B83905">
              <w:rPr>
                <w:rFonts w:ascii="宋体" w:eastAsia="宋体" w:hAnsi="宋体" w:cs="宋体" w:hint="eastAsia"/>
                <w:color w:val="000000"/>
                <w:kern w:val="0"/>
                <w:sz w:val="24"/>
                <w:szCs w:val="24"/>
              </w:rPr>
              <w:t>、建有创新创业、公共服务、商贸信息、文化展示、旅游信息咨询、产品交易和信息管理等功能的综合服务平台。</w:t>
            </w:r>
            <w:r w:rsidRPr="00B83905">
              <w:rPr>
                <w:rFonts w:ascii="宋体" w:eastAsia="宋体" w:hAnsi="宋体" w:cs="宋体"/>
                <w:color w:val="000000"/>
                <w:kern w:val="0"/>
                <w:sz w:val="24"/>
                <w:szCs w:val="24"/>
              </w:rPr>
              <w:t>3</w:t>
            </w:r>
            <w:r w:rsidRPr="00B83905">
              <w:rPr>
                <w:rFonts w:ascii="宋体" w:eastAsia="宋体" w:hAnsi="宋体" w:cs="宋体" w:hint="eastAsia"/>
                <w:color w:val="000000"/>
                <w:kern w:val="0"/>
                <w:sz w:val="24"/>
                <w:szCs w:val="24"/>
              </w:rPr>
              <w:t>、实现</w:t>
            </w:r>
            <w:r w:rsidRPr="00B83905">
              <w:rPr>
                <w:rFonts w:ascii="宋体" w:eastAsia="宋体" w:hAnsi="宋体" w:cs="宋体"/>
                <w:color w:val="000000"/>
                <w:kern w:val="0"/>
                <w:sz w:val="24"/>
                <w:szCs w:val="24"/>
              </w:rPr>
              <w:t>WIFI</w:t>
            </w:r>
            <w:r w:rsidRPr="00B83905">
              <w:rPr>
                <w:rFonts w:ascii="宋体" w:eastAsia="宋体" w:hAnsi="宋体" w:cs="宋体" w:hint="eastAsia"/>
                <w:color w:val="000000"/>
                <w:kern w:val="0"/>
                <w:sz w:val="24"/>
                <w:szCs w:val="24"/>
              </w:rPr>
              <w:t>和数字化管理全覆盖。</w:t>
            </w:r>
          </w:p>
        </w:tc>
        <w:tc>
          <w:tcPr>
            <w:tcW w:w="1170" w:type="dxa"/>
            <w:tcBorders>
              <w:top w:val="single" w:sz="8" w:space="0" w:color="auto"/>
              <w:left w:val="single" w:sz="8" w:space="0" w:color="auto"/>
              <w:bottom w:val="single" w:sz="8" w:space="0" w:color="auto"/>
              <w:right w:val="single" w:sz="8" w:space="0" w:color="auto"/>
            </w:tcBorders>
            <w:vAlign w:val="center"/>
            <w:hideMark/>
          </w:tcPr>
          <w:p w:rsidR="00B83905" w:rsidRPr="00B83905" w:rsidRDefault="00B83905" w:rsidP="00B83905">
            <w:pPr>
              <w:widowControl/>
              <w:jc w:val="center"/>
              <w:rPr>
                <w:rFonts w:ascii="宋体" w:eastAsia="宋体" w:hAnsi="宋体" w:cs="宋体"/>
                <w:kern w:val="0"/>
                <w:sz w:val="24"/>
                <w:szCs w:val="24"/>
              </w:rPr>
            </w:pPr>
            <w:r w:rsidRPr="00B83905">
              <w:rPr>
                <w:rFonts w:ascii="宋体" w:eastAsia="宋体" w:hAnsi="宋体" w:cs="宋体"/>
                <w:color w:val="000000"/>
                <w:kern w:val="0"/>
                <w:sz w:val="24"/>
                <w:szCs w:val="24"/>
              </w:rPr>
              <w:t>15</w:t>
            </w:r>
          </w:p>
        </w:tc>
      </w:tr>
      <w:tr w:rsidR="00B83905" w:rsidRPr="00B83905" w:rsidTr="00B83905">
        <w:trPr>
          <w:jc w:val="center"/>
        </w:trPr>
        <w:tc>
          <w:tcPr>
            <w:tcW w:w="520" w:type="dxa"/>
            <w:tcBorders>
              <w:top w:val="single" w:sz="8" w:space="0" w:color="auto"/>
              <w:left w:val="single" w:sz="8" w:space="0" w:color="auto"/>
              <w:bottom w:val="single" w:sz="8" w:space="0" w:color="auto"/>
              <w:right w:val="single" w:sz="8" w:space="0" w:color="auto"/>
            </w:tcBorders>
            <w:vAlign w:val="center"/>
            <w:hideMark/>
          </w:tcPr>
          <w:p w:rsidR="00B83905" w:rsidRPr="00B83905" w:rsidRDefault="00B83905" w:rsidP="00B83905">
            <w:pPr>
              <w:widowControl/>
              <w:jc w:val="center"/>
              <w:rPr>
                <w:rFonts w:ascii="宋体" w:eastAsia="宋体" w:hAnsi="宋体" w:cs="宋体"/>
                <w:kern w:val="0"/>
                <w:sz w:val="24"/>
                <w:szCs w:val="24"/>
              </w:rPr>
            </w:pPr>
            <w:r w:rsidRPr="00B83905">
              <w:rPr>
                <w:rFonts w:ascii="宋体" w:eastAsia="宋体" w:hAnsi="宋体" w:cs="宋体"/>
                <w:color w:val="000000"/>
                <w:kern w:val="0"/>
                <w:sz w:val="24"/>
                <w:szCs w:val="24"/>
              </w:rPr>
              <w:lastRenderedPageBreak/>
              <w:t>3</w:t>
            </w:r>
          </w:p>
        </w:tc>
        <w:tc>
          <w:tcPr>
            <w:tcW w:w="1000" w:type="dxa"/>
            <w:tcBorders>
              <w:top w:val="single" w:sz="8" w:space="0" w:color="auto"/>
              <w:left w:val="single" w:sz="8" w:space="0" w:color="auto"/>
              <w:bottom w:val="single" w:sz="8" w:space="0" w:color="auto"/>
              <w:right w:val="single" w:sz="8" w:space="0" w:color="auto"/>
            </w:tcBorders>
            <w:vAlign w:val="center"/>
            <w:hideMark/>
          </w:tcPr>
          <w:p w:rsidR="00B83905" w:rsidRPr="00B83905" w:rsidRDefault="00B83905" w:rsidP="00B83905">
            <w:pPr>
              <w:widowControl/>
              <w:jc w:val="center"/>
              <w:rPr>
                <w:rFonts w:ascii="宋体" w:eastAsia="宋体" w:hAnsi="宋体" w:cs="宋体"/>
                <w:kern w:val="0"/>
                <w:sz w:val="24"/>
                <w:szCs w:val="24"/>
              </w:rPr>
            </w:pPr>
            <w:r w:rsidRPr="00B83905">
              <w:rPr>
                <w:rFonts w:ascii="宋体" w:eastAsia="宋体" w:hAnsi="宋体" w:cs="宋体" w:hint="eastAsia"/>
                <w:color w:val="000000"/>
                <w:kern w:val="0"/>
                <w:sz w:val="24"/>
                <w:szCs w:val="24"/>
              </w:rPr>
              <w:t>项目投入</w:t>
            </w:r>
          </w:p>
        </w:tc>
        <w:tc>
          <w:tcPr>
            <w:tcW w:w="6480" w:type="dxa"/>
            <w:tcBorders>
              <w:top w:val="single" w:sz="8" w:space="0" w:color="auto"/>
              <w:left w:val="single" w:sz="8" w:space="0" w:color="auto"/>
              <w:bottom w:val="single" w:sz="8" w:space="0" w:color="auto"/>
              <w:right w:val="single" w:sz="8" w:space="0" w:color="auto"/>
            </w:tcBorders>
            <w:vAlign w:val="center"/>
            <w:hideMark/>
          </w:tcPr>
          <w:p w:rsidR="00B83905" w:rsidRPr="00B83905" w:rsidRDefault="00B83905" w:rsidP="00B83905">
            <w:pPr>
              <w:widowControl/>
              <w:jc w:val="left"/>
              <w:rPr>
                <w:rFonts w:ascii="宋体" w:eastAsia="宋体" w:hAnsi="宋体" w:cs="宋体"/>
                <w:kern w:val="0"/>
                <w:sz w:val="24"/>
                <w:szCs w:val="24"/>
              </w:rPr>
            </w:pPr>
            <w:r w:rsidRPr="00B83905">
              <w:rPr>
                <w:rFonts w:ascii="宋体" w:eastAsia="宋体" w:hAnsi="宋体" w:cs="宋体"/>
                <w:color w:val="000000"/>
                <w:kern w:val="0"/>
                <w:sz w:val="24"/>
                <w:szCs w:val="24"/>
              </w:rPr>
              <w:t>1</w:t>
            </w:r>
            <w:r w:rsidRPr="00B83905">
              <w:rPr>
                <w:rFonts w:ascii="宋体" w:eastAsia="宋体" w:hAnsi="宋体" w:cs="宋体" w:hint="eastAsia"/>
                <w:color w:val="000000"/>
                <w:kern w:val="0"/>
                <w:sz w:val="24"/>
                <w:szCs w:val="24"/>
              </w:rPr>
              <w:t>、完成三年建设清单项目投资。特色产业投入占比不低于</w:t>
            </w:r>
            <w:r w:rsidRPr="00B83905">
              <w:rPr>
                <w:rFonts w:ascii="宋体" w:eastAsia="宋体" w:hAnsi="宋体" w:cs="宋体"/>
                <w:color w:val="000000"/>
                <w:kern w:val="0"/>
                <w:sz w:val="24"/>
                <w:szCs w:val="24"/>
              </w:rPr>
              <w:t>50%</w:t>
            </w:r>
            <w:r w:rsidRPr="00B83905">
              <w:rPr>
                <w:rFonts w:ascii="宋体" w:eastAsia="宋体" w:hAnsi="宋体" w:cs="宋体" w:hint="eastAsia"/>
                <w:color w:val="000000"/>
                <w:kern w:val="0"/>
                <w:sz w:val="24"/>
                <w:szCs w:val="24"/>
              </w:rPr>
              <w:t>。</w:t>
            </w:r>
            <w:r w:rsidRPr="00B83905">
              <w:rPr>
                <w:rFonts w:ascii="宋体" w:eastAsia="宋体" w:hAnsi="宋体" w:cs="宋体"/>
                <w:color w:val="000000"/>
                <w:kern w:val="0"/>
                <w:sz w:val="24"/>
                <w:szCs w:val="24"/>
              </w:rPr>
              <w:t>2</w:t>
            </w:r>
            <w:r w:rsidRPr="00B83905">
              <w:rPr>
                <w:rFonts w:ascii="宋体" w:eastAsia="宋体" w:hAnsi="宋体" w:cs="宋体" w:hint="eastAsia"/>
                <w:color w:val="000000"/>
                <w:kern w:val="0"/>
                <w:sz w:val="24"/>
                <w:szCs w:val="24"/>
              </w:rPr>
              <w:t>、分年度建设项目实施到位。</w:t>
            </w:r>
          </w:p>
        </w:tc>
        <w:tc>
          <w:tcPr>
            <w:tcW w:w="1170" w:type="dxa"/>
            <w:tcBorders>
              <w:top w:val="single" w:sz="8" w:space="0" w:color="auto"/>
              <w:left w:val="single" w:sz="8" w:space="0" w:color="auto"/>
              <w:bottom w:val="single" w:sz="8" w:space="0" w:color="auto"/>
              <w:right w:val="single" w:sz="8" w:space="0" w:color="auto"/>
            </w:tcBorders>
            <w:vAlign w:val="center"/>
            <w:hideMark/>
          </w:tcPr>
          <w:p w:rsidR="00B83905" w:rsidRPr="00B83905" w:rsidRDefault="00B83905" w:rsidP="00B83905">
            <w:pPr>
              <w:widowControl/>
              <w:jc w:val="center"/>
              <w:rPr>
                <w:rFonts w:ascii="宋体" w:eastAsia="宋体" w:hAnsi="宋体" w:cs="宋体"/>
                <w:kern w:val="0"/>
                <w:sz w:val="24"/>
                <w:szCs w:val="24"/>
              </w:rPr>
            </w:pPr>
            <w:r w:rsidRPr="00B83905">
              <w:rPr>
                <w:rFonts w:ascii="宋体" w:eastAsia="宋体" w:hAnsi="宋体" w:cs="宋体"/>
                <w:color w:val="000000"/>
                <w:kern w:val="0"/>
                <w:sz w:val="24"/>
                <w:szCs w:val="24"/>
              </w:rPr>
              <w:t>20</w:t>
            </w:r>
          </w:p>
        </w:tc>
      </w:tr>
      <w:tr w:rsidR="00B83905" w:rsidRPr="00B83905" w:rsidTr="00B83905">
        <w:trPr>
          <w:jc w:val="center"/>
        </w:trPr>
        <w:tc>
          <w:tcPr>
            <w:tcW w:w="520" w:type="dxa"/>
            <w:tcBorders>
              <w:top w:val="single" w:sz="8" w:space="0" w:color="auto"/>
              <w:left w:val="single" w:sz="8" w:space="0" w:color="auto"/>
              <w:bottom w:val="single" w:sz="8" w:space="0" w:color="auto"/>
              <w:right w:val="single" w:sz="8" w:space="0" w:color="auto"/>
            </w:tcBorders>
            <w:vAlign w:val="center"/>
            <w:hideMark/>
          </w:tcPr>
          <w:p w:rsidR="00B83905" w:rsidRPr="00B83905" w:rsidRDefault="00B83905" w:rsidP="00B83905">
            <w:pPr>
              <w:widowControl/>
              <w:jc w:val="center"/>
              <w:rPr>
                <w:rFonts w:ascii="宋体" w:eastAsia="宋体" w:hAnsi="宋体" w:cs="宋体"/>
                <w:kern w:val="0"/>
                <w:sz w:val="24"/>
                <w:szCs w:val="24"/>
              </w:rPr>
            </w:pPr>
            <w:r w:rsidRPr="00B83905">
              <w:rPr>
                <w:rFonts w:ascii="宋体" w:eastAsia="宋体" w:hAnsi="宋体" w:cs="宋体"/>
                <w:color w:val="000000"/>
                <w:kern w:val="0"/>
                <w:sz w:val="24"/>
                <w:szCs w:val="24"/>
              </w:rPr>
              <w:t>4</w:t>
            </w:r>
          </w:p>
        </w:tc>
        <w:tc>
          <w:tcPr>
            <w:tcW w:w="1000" w:type="dxa"/>
            <w:tcBorders>
              <w:top w:val="single" w:sz="8" w:space="0" w:color="auto"/>
              <w:left w:val="single" w:sz="8" w:space="0" w:color="auto"/>
              <w:bottom w:val="single" w:sz="8" w:space="0" w:color="auto"/>
              <w:right w:val="single" w:sz="8" w:space="0" w:color="auto"/>
            </w:tcBorders>
            <w:vAlign w:val="center"/>
            <w:hideMark/>
          </w:tcPr>
          <w:p w:rsidR="00B83905" w:rsidRPr="00B83905" w:rsidRDefault="00B83905" w:rsidP="00B83905">
            <w:pPr>
              <w:widowControl/>
              <w:jc w:val="center"/>
              <w:rPr>
                <w:rFonts w:ascii="宋体" w:eastAsia="宋体" w:hAnsi="宋体" w:cs="宋体"/>
                <w:kern w:val="0"/>
                <w:sz w:val="24"/>
                <w:szCs w:val="24"/>
              </w:rPr>
            </w:pPr>
            <w:r w:rsidRPr="00B83905">
              <w:rPr>
                <w:rFonts w:ascii="宋体" w:eastAsia="宋体" w:hAnsi="宋体" w:cs="宋体" w:hint="eastAsia"/>
                <w:color w:val="000000"/>
                <w:kern w:val="0"/>
                <w:sz w:val="24"/>
                <w:szCs w:val="24"/>
              </w:rPr>
              <w:t>生态环境</w:t>
            </w:r>
          </w:p>
        </w:tc>
        <w:tc>
          <w:tcPr>
            <w:tcW w:w="6480" w:type="dxa"/>
            <w:tcBorders>
              <w:top w:val="single" w:sz="8" w:space="0" w:color="auto"/>
              <w:left w:val="single" w:sz="8" w:space="0" w:color="auto"/>
              <w:bottom w:val="single" w:sz="8" w:space="0" w:color="auto"/>
              <w:right w:val="single" w:sz="8" w:space="0" w:color="auto"/>
            </w:tcBorders>
            <w:vAlign w:val="center"/>
            <w:hideMark/>
          </w:tcPr>
          <w:p w:rsidR="00B83905" w:rsidRPr="00B83905" w:rsidRDefault="00B83905" w:rsidP="00B83905">
            <w:pPr>
              <w:widowControl/>
              <w:jc w:val="left"/>
              <w:rPr>
                <w:rFonts w:ascii="宋体" w:eastAsia="宋体" w:hAnsi="宋体" w:cs="宋体"/>
                <w:kern w:val="0"/>
                <w:sz w:val="24"/>
                <w:szCs w:val="24"/>
              </w:rPr>
            </w:pPr>
            <w:r w:rsidRPr="00B83905">
              <w:rPr>
                <w:rFonts w:ascii="宋体" w:eastAsia="宋体" w:hAnsi="宋体" w:cs="宋体"/>
                <w:color w:val="000000"/>
                <w:kern w:val="0"/>
                <w:sz w:val="24"/>
                <w:szCs w:val="24"/>
              </w:rPr>
              <w:t>1</w:t>
            </w:r>
            <w:r w:rsidRPr="00B83905">
              <w:rPr>
                <w:rFonts w:ascii="宋体" w:eastAsia="宋体" w:hAnsi="宋体" w:cs="宋体" w:hint="eastAsia"/>
                <w:color w:val="000000"/>
                <w:kern w:val="0"/>
                <w:sz w:val="24"/>
                <w:szCs w:val="24"/>
              </w:rPr>
              <w:t>、镇容镇貌管理规范。</w:t>
            </w:r>
            <w:r w:rsidRPr="00B83905">
              <w:rPr>
                <w:rFonts w:ascii="宋体" w:eastAsia="宋体" w:hAnsi="宋体" w:cs="宋体"/>
                <w:color w:val="000000"/>
                <w:kern w:val="0"/>
                <w:sz w:val="24"/>
                <w:szCs w:val="24"/>
              </w:rPr>
              <w:t>2</w:t>
            </w:r>
            <w:r w:rsidRPr="00B83905">
              <w:rPr>
                <w:rFonts w:ascii="宋体" w:eastAsia="宋体" w:hAnsi="宋体" w:cs="宋体" w:hint="eastAsia"/>
                <w:color w:val="000000"/>
                <w:kern w:val="0"/>
                <w:sz w:val="24"/>
                <w:szCs w:val="24"/>
              </w:rPr>
              <w:t>、特色小镇范围内生态环境保护良好，绿化覆盖率达</w:t>
            </w:r>
            <w:r w:rsidRPr="00B83905">
              <w:rPr>
                <w:rFonts w:ascii="宋体" w:eastAsia="宋体" w:hAnsi="宋体" w:cs="宋体"/>
                <w:color w:val="000000"/>
                <w:kern w:val="0"/>
                <w:sz w:val="24"/>
                <w:szCs w:val="24"/>
              </w:rPr>
              <w:t>50%</w:t>
            </w:r>
            <w:r w:rsidRPr="00B83905">
              <w:rPr>
                <w:rFonts w:ascii="宋体" w:eastAsia="宋体" w:hAnsi="宋体" w:cs="宋体" w:hint="eastAsia"/>
                <w:color w:val="000000"/>
                <w:kern w:val="0"/>
                <w:sz w:val="24"/>
                <w:szCs w:val="24"/>
              </w:rPr>
              <w:t>以上，形成绿色空间发展格局，营造宜居、宜业、宜游的发展环境。</w:t>
            </w:r>
            <w:r w:rsidRPr="00B83905">
              <w:rPr>
                <w:rFonts w:ascii="宋体" w:eastAsia="宋体" w:hAnsi="宋体" w:cs="宋体"/>
                <w:color w:val="000000"/>
                <w:kern w:val="0"/>
                <w:sz w:val="24"/>
                <w:szCs w:val="24"/>
              </w:rPr>
              <w:t>3</w:t>
            </w:r>
            <w:r w:rsidRPr="00B83905">
              <w:rPr>
                <w:rFonts w:ascii="宋体" w:eastAsia="宋体" w:hAnsi="宋体" w:cs="宋体" w:hint="eastAsia"/>
                <w:color w:val="000000"/>
                <w:kern w:val="0"/>
                <w:sz w:val="24"/>
                <w:szCs w:val="24"/>
              </w:rPr>
              <w:t>、美丽乡村建设成效显著。</w:t>
            </w:r>
          </w:p>
        </w:tc>
        <w:tc>
          <w:tcPr>
            <w:tcW w:w="1170" w:type="dxa"/>
            <w:tcBorders>
              <w:top w:val="single" w:sz="8" w:space="0" w:color="auto"/>
              <w:left w:val="single" w:sz="8" w:space="0" w:color="auto"/>
              <w:bottom w:val="single" w:sz="8" w:space="0" w:color="auto"/>
              <w:right w:val="single" w:sz="8" w:space="0" w:color="auto"/>
            </w:tcBorders>
            <w:vAlign w:val="center"/>
            <w:hideMark/>
          </w:tcPr>
          <w:p w:rsidR="00B83905" w:rsidRPr="00B83905" w:rsidRDefault="00B83905" w:rsidP="00B83905">
            <w:pPr>
              <w:widowControl/>
              <w:jc w:val="center"/>
              <w:rPr>
                <w:rFonts w:ascii="宋体" w:eastAsia="宋体" w:hAnsi="宋体" w:cs="宋体"/>
                <w:kern w:val="0"/>
                <w:sz w:val="24"/>
                <w:szCs w:val="24"/>
              </w:rPr>
            </w:pPr>
            <w:r w:rsidRPr="00B83905">
              <w:rPr>
                <w:rFonts w:ascii="宋体" w:eastAsia="宋体" w:hAnsi="宋体" w:cs="宋体"/>
                <w:color w:val="000000"/>
                <w:kern w:val="0"/>
                <w:sz w:val="24"/>
                <w:szCs w:val="24"/>
              </w:rPr>
              <w:t>15</w:t>
            </w:r>
          </w:p>
        </w:tc>
      </w:tr>
      <w:tr w:rsidR="00B83905" w:rsidRPr="00B83905" w:rsidTr="00B83905">
        <w:trPr>
          <w:jc w:val="center"/>
        </w:trPr>
        <w:tc>
          <w:tcPr>
            <w:tcW w:w="520" w:type="dxa"/>
            <w:tcBorders>
              <w:top w:val="single" w:sz="8" w:space="0" w:color="auto"/>
              <w:left w:val="single" w:sz="8" w:space="0" w:color="auto"/>
              <w:bottom w:val="single" w:sz="8" w:space="0" w:color="auto"/>
              <w:right w:val="single" w:sz="8" w:space="0" w:color="auto"/>
            </w:tcBorders>
            <w:vAlign w:val="center"/>
            <w:hideMark/>
          </w:tcPr>
          <w:p w:rsidR="00B83905" w:rsidRPr="00B83905" w:rsidRDefault="00B83905" w:rsidP="00B83905">
            <w:pPr>
              <w:widowControl/>
              <w:jc w:val="center"/>
              <w:rPr>
                <w:rFonts w:ascii="宋体" w:eastAsia="宋体" w:hAnsi="宋体" w:cs="宋体"/>
                <w:kern w:val="0"/>
                <w:sz w:val="24"/>
                <w:szCs w:val="24"/>
              </w:rPr>
            </w:pPr>
            <w:r w:rsidRPr="00B83905">
              <w:rPr>
                <w:rFonts w:ascii="宋体" w:eastAsia="宋体" w:hAnsi="宋体" w:cs="宋体"/>
                <w:color w:val="000000"/>
                <w:kern w:val="0"/>
                <w:sz w:val="24"/>
                <w:szCs w:val="24"/>
              </w:rPr>
              <w:t>5</w:t>
            </w:r>
          </w:p>
        </w:tc>
        <w:tc>
          <w:tcPr>
            <w:tcW w:w="1000" w:type="dxa"/>
            <w:tcBorders>
              <w:top w:val="single" w:sz="8" w:space="0" w:color="auto"/>
              <w:left w:val="single" w:sz="8" w:space="0" w:color="auto"/>
              <w:bottom w:val="single" w:sz="8" w:space="0" w:color="auto"/>
              <w:right w:val="single" w:sz="8" w:space="0" w:color="auto"/>
            </w:tcBorders>
            <w:vAlign w:val="center"/>
            <w:hideMark/>
          </w:tcPr>
          <w:p w:rsidR="00B83905" w:rsidRPr="00B83905" w:rsidRDefault="00B83905" w:rsidP="00B83905">
            <w:pPr>
              <w:widowControl/>
              <w:jc w:val="center"/>
              <w:rPr>
                <w:rFonts w:ascii="宋体" w:eastAsia="宋体" w:hAnsi="宋体" w:cs="宋体"/>
                <w:kern w:val="0"/>
                <w:sz w:val="24"/>
                <w:szCs w:val="24"/>
              </w:rPr>
            </w:pPr>
            <w:r w:rsidRPr="00B83905">
              <w:rPr>
                <w:rFonts w:ascii="宋体" w:eastAsia="宋体" w:hAnsi="宋体" w:cs="宋体" w:hint="eastAsia"/>
                <w:color w:val="000000"/>
                <w:kern w:val="0"/>
                <w:sz w:val="24"/>
                <w:szCs w:val="24"/>
              </w:rPr>
              <w:t>文化建设</w:t>
            </w:r>
          </w:p>
        </w:tc>
        <w:tc>
          <w:tcPr>
            <w:tcW w:w="6480" w:type="dxa"/>
            <w:tcBorders>
              <w:top w:val="single" w:sz="8" w:space="0" w:color="auto"/>
              <w:left w:val="single" w:sz="8" w:space="0" w:color="auto"/>
              <w:bottom w:val="single" w:sz="8" w:space="0" w:color="auto"/>
              <w:right w:val="single" w:sz="8" w:space="0" w:color="auto"/>
            </w:tcBorders>
            <w:vAlign w:val="center"/>
            <w:hideMark/>
          </w:tcPr>
          <w:p w:rsidR="00B83905" w:rsidRPr="00B83905" w:rsidRDefault="00B83905" w:rsidP="00B83905">
            <w:pPr>
              <w:widowControl/>
              <w:jc w:val="left"/>
              <w:rPr>
                <w:rFonts w:ascii="宋体" w:eastAsia="宋体" w:hAnsi="宋体" w:cs="宋体"/>
                <w:kern w:val="0"/>
                <w:sz w:val="24"/>
                <w:szCs w:val="24"/>
              </w:rPr>
            </w:pPr>
            <w:r w:rsidRPr="00B83905">
              <w:rPr>
                <w:rFonts w:ascii="宋体" w:eastAsia="宋体" w:hAnsi="宋体" w:cs="宋体"/>
                <w:color w:val="000000"/>
                <w:kern w:val="0"/>
                <w:sz w:val="24"/>
                <w:szCs w:val="24"/>
              </w:rPr>
              <w:t>1</w:t>
            </w:r>
            <w:r w:rsidRPr="00B83905">
              <w:rPr>
                <w:rFonts w:ascii="宋体" w:eastAsia="宋体" w:hAnsi="宋体" w:cs="宋体" w:hint="eastAsia"/>
                <w:color w:val="000000"/>
                <w:kern w:val="0"/>
                <w:sz w:val="24"/>
                <w:szCs w:val="24"/>
              </w:rPr>
              <w:t>、传统特色文化创新充分挖掘、整理、记录和弘扬。</w:t>
            </w:r>
            <w:r w:rsidRPr="00B83905">
              <w:rPr>
                <w:rFonts w:ascii="宋体" w:eastAsia="宋体" w:hAnsi="宋体" w:cs="宋体"/>
                <w:color w:val="000000"/>
                <w:kern w:val="0"/>
                <w:sz w:val="24"/>
                <w:szCs w:val="24"/>
              </w:rPr>
              <w:t>2</w:t>
            </w:r>
            <w:r w:rsidRPr="00B83905">
              <w:rPr>
                <w:rFonts w:ascii="宋体" w:eastAsia="宋体" w:hAnsi="宋体" w:cs="宋体" w:hint="eastAsia"/>
                <w:color w:val="000000"/>
                <w:kern w:val="0"/>
                <w:sz w:val="24"/>
                <w:szCs w:val="24"/>
              </w:rPr>
              <w:t>、有健全的</w:t>
            </w:r>
            <w:r w:rsidRPr="00B83905">
              <w:rPr>
                <w:rFonts w:ascii="宋体" w:eastAsia="宋体" w:hAnsi="宋体" w:cs="宋体" w:hint="eastAsia"/>
                <w:color w:val="000000"/>
                <w:kern w:val="0"/>
                <w:sz w:val="24"/>
                <w:szCs w:val="24"/>
                <w:shd w:val="clear" w:color="auto" w:fill="FFFFFF"/>
              </w:rPr>
              <w:t>公共文化服务体系。</w:t>
            </w:r>
          </w:p>
        </w:tc>
        <w:tc>
          <w:tcPr>
            <w:tcW w:w="1170" w:type="dxa"/>
            <w:tcBorders>
              <w:top w:val="single" w:sz="8" w:space="0" w:color="auto"/>
              <w:left w:val="single" w:sz="8" w:space="0" w:color="auto"/>
              <w:bottom w:val="single" w:sz="8" w:space="0" w:color="auto"/>
              <w:right w:val="single" w:sz="8" w:space="0" w:color="auto"/>
            </w:tcBorders>
            <w:vAlign w:val="center"/>
            <w:hideMark/>
          </w:tcPr>
          <w:p w:rsidR="00B83905" w:rsidRPr="00B83905" w:rsidRDefault="00B83905" w:rsidP="00B83905">
            <w:pPr>
              <w:widowControl/>
              <w:jc w:val="center"/>
              <w:rPr>
                <w:rFonts w:ascii="宋体" w:eastAsia="宋体" w:hAnsi="宋体" w:cs="宋体"/>
                <w:kern w:val="0"/>
                <w:sz w:val="24"/>
                <w:szCs w:val="24"/>
              </w:rPr>
            </w:pPr>
            <w:r w:rsidRPr="00B83905">
              <w:rPr>
                <w:rFonts w:ascii="宋体" w:eastAsia="宋体" w:hAnsi="宋体" w:cs="宋体"/>
                <w:color w:val="000000"/>
                <w:kern w:val="0"/>
                <w:sz w:val="24"/>
                <w:szCs w:val="24"/>
              </w:rPr>
              <w:t>10</w:t>
            </w:r>
          </w:p>
        </w:tc>
      </w:tr>
      <w:tr w:rsidR="00B83905" w:rsidRPr="00B83905" w:rsidTr="00B83905">
        <w:trPr>
          <w:jc w:val="center"/>
        </w:trPr>
        <w:tc>
          <w:tcPr>
            <w:tcW w:w="520" w:type="dxa"/>
            <w:tcBorders>
              <w:top w:val="single" w:sz="8" w:space="0" w:color="auto"/>
              <w:left w:val="single" w:sz="8" w:space="0" w:color="auto"/>
              <w:bottom w:val="single" w:sz="8" w:space="0" w:color="auto"/>
              <w:right w:val="single" w:sz="8" w:space="0" w:color="auto"/>
            </w:tcBorders>
            <w:vAlign w:val="center"/>
            <w:hideMark/>
          </w:tcPr>
          <w:p w:rsidR="00B83905" w:rsidRPr="00B83905" w:rsidRDefault="00B83905" w:rsidP="00B83905">
            <w:pPr>
              <w:widowControl/>
              <w:jc w:val="center"/>
              <w:rPr>
                <w:rFonts w:ascii="宋体" w:eastAsia="宋体" w:hAnsi="宋体" w:cs="宋体"/>
                <w:kern w:val="0"/>
                <w:sz w:val="24"/>
                <w:szCs w:val="24"/>
              </w:rPr>
            </w:pPr>
            <w:r w:rsidRPr="00B83905">
              <w:rPr>
                <w:rFonts w:ascii="宋体" w:eastAsia="宋体" w:hAnsi="宋体" w:cs="宋体"/>
                <w:color w:val="000000"/>
                <w:kern w:val="0"/>
                <w:sz w:val="24"/>
                <w:szCs w:val="24"/>
              </w:rPr>
              <w:t>7</w:t>
            </w:r>
          </w:p>
        </w:tc>
        <w:tc>
          <w:tcPr>
            <w:tcW w:w="1000" w:type="dxa"/>
            <w:tcBorders>
              <w:top w:val="single" w:sz="8" w:space="0" w:color="auto"/>
              <w:left w:val="single" w:sz="8" w:space="0" w:color="auto"/>
              <w:bottom w:val="single" w:sz="8" w:space="0" w:color="auto"/>
              <w:right w:val="single" w:sz="8" w:space="0" w:color="auto"/>
            </w:tcBorders>
            <w:vAlign w:val="center"/>
            <w:hideMark/>
          </w:tcPr>
          <w:p w:rsidR="00B83905" w:rsidRPr="00B83905" w:rsidRDefault="00B83905" w:rsidP="00B83905">
            <w:pPr>
              <w:widowControl/>
              <w:jc w:val="center"/>
              <w:rPr>
                <w:rFonts w:ascii="宋体" w:eastAsia="宋体" w:hAnsi="宋体" w:cs="宋体"/>
                <w:kern w:val="0"/>
                <w:sz w:val="24"/>
                <w:szCs w:val="24"/>
              </w:rPr>
            </w:pPr>
            <w:r w:rsidRPr="00B83905">
              <w:rPr>
                <w:rFonts w:ascii="宋体" w:eastAsia="宋体" w:hAnsi="宋体" w:cs="宋体" w:hint="eastAsia"/>
                <w:color w:val="000000"/>
                <w:kern w:val="0"/>
                <w:sz w:val="24"/>
                <w:szCs w:val="24"/>
              </w:rPr>
              <w:t>风貌特色</w:t>
            </w:r>
          </w:p>
        </w:tc>
        <w:tc>
          <w:tcPr>
            <w:tcW w:w="6480" w:type="dxa"/>
            <w:tcBorders>
              <w:top w:val="single" w:sz="8" w:space="0" w:color="auto"/>
              <w:left w:val="single" w:sz="8" w:space="0" w:color="auto"/>
              <w:bottom w:val="single" w:sz="8" w:space="0" w:color="auto"/>
              <w:right w:val="single" w:sz="8" w:space="0" w:color="auto"/>
            </w:tcBorders>
            <w:vAlign w:val="center"/>
            <w:hideMark/>
          </w:tcPr>
          <w:p w:rsidR="00B83905" w:rsidRPr="00B83905" w:rsidRDefault="00B83905" w:rsidP="00B83905">
            <w:pPr>
              <w:widowControl/>
              <w:jc w:val="left"/>
              <w:rPr>
                <w:rFonts w:ascii="宋体" w:eastAsia="宋体" w:hAnsi="宋体" w:cs="宋体"/>
                <w:kern w:val="0"/>
                <w:sz w:val="24"/>
                <w:szCs w:val="24"/>
              </w:rPr>
            </w:pPr>
            <w:r w:rsidRPr="00B83905">
              <w:rPr>
                <w:rFonts w:ascii="宋体" w:eastAsia="宋体" w:hAnsi="宋体" w:cs="宋体" w:hint="eastAsia"/>
                <w:color w:val="000000"/>
                <w:kern w:val="0"/>
                <w:sz w:val="24"/>
                <w:szCs w:val="24"/>
              </w:rPr>
              <w:t>自然景观和古建筑、老街巷、特色民居等人文景观保护良好。加强风貌特色设计，适度控制建筑物高度和密度，凸显建筑景观风格。</w:t>
            </w:r>
          </w:p>
        </w:tc>
        <w:tc>
          <w:tcPr>
            <w:tcW w:w="1170" w:type="dxa"/>
            <w:tcBorders>
              <w:top w:val="single" w:sz="8" w:space="0" w:color="auto"/>
              <w:left w:val="single" w:sz="8" w:space="0" w:color="auto"/>
              <w:bottom w:val="single" w:sz="8" w:space="0" w:color="auto"/>
              <w:right w:val="single" w:sz="8" w:space="0" w:color="auto"/>
            </w:tcBorders>
            <w:vAlign w:val="center"/>
            <w:hideMark/>
          </w:tcPr>
          <w:p w:rsidR="00B83905" w:rsidRPr="00B83905" w:rsidRDefault="00B83905" w:rsidP="00B83905">
            <w:pPr>
              <w:widowControl/>
              <w:jc w:val="center"/>
              <w:rPr>
                <w:rFonts w:ascii="宋体" w:eastAsia="宋体" w:hAnsi="宋体" w:cs="宋体"/>
                <w:kern w:val="0"/>
                <w:sz w:val="24"/>
                <w:szCs w:val="24"/>
              </w:rPr>
            </w:pPr>
            <w:r w:rsidRPr="00B83905">
              <w:rPr>
                <w:rFonts w:ascii="宋体" w:eastAsia="宋体" w:hAnsi="宋体" w:cs="宋体"/>
                <w:color w:val="000000"/>
                <w:kern w:val="0"/>
                <w:sz w:val="24"/>
                <w:szCs w:val="24"/>
              </w:rPr>
              <w:t>10</w:t>
            </w:r>
          </w:p>
        </w:tc>
      </w:tr>
      <w:tr w:rsidR="00B83905" w:rsidRPr="00B83905" w:rsidTr="00B83905">
        <w:trPr>
          <w:jc w:val="center"/>
        </w:trPr>
        <w:tc>
          <w:tcPr>
            <w:tcW w:w="520" w:type="dxa"/>
            <w:tcBorders>
              <w:top w:val="single" w:sz="8" w:space="0" w:color="auto"/>
              <w:left w:val="single" w:sz="8" w:space="0" w:color="auto"/>
              <w:bottom w:val="single" w:sz="8" w:space="0" w:color="auto"/>
              <w:right w:val="single" w:sz="8" w:space="0" w:color="auto"/>
            </w:tcBorders>
            <w:vAlign w:val="center"/>
            <w:hideMark/>
          </w:tcPr>
          <w:p w:rsidR="00B83905" w:rsidRPr="00B83905" w:rsidRDefault="00B83905" w:rsidP="00B83905">
            <w:pPr>
              <w:widowControl/>
              <w:jc w:val="center"/>
              <w:rPr>
                <w:rFonts w:ascii="宋体" w:eastAsia="宋体" w:hAnsi="宋体" w:cs="宋体"/>
                <w:kern w:val="0"/>
                <w:sz w:val="24"/>
                <w:szCs w:val="24"/>
              </w:rPr>
            </w:pPr>
            <w:r w:rsidRPr="00B83905">
              <w:rPr>
                <w:rFonts w:ascii="宋体" w:eastAsia="宋体" w:hAnsi="宋体" w:cs="宋体"/>
                <w:color w:val="000000"/>
                <w:kern w:val="0"/>
                <w:sz w:val="24"/>
                <w:szCs w:val="24"/>
              </w:rPr>
              <w:t>8</w:t>
            </w:r>
          </w:p>
        </w:tc>
        <w:tc>
          <w:tcPr>
            <w:tcW w:w="1000" w:type="dxa"/>
            <w:tcBorders>
              <w:top w:val="single" w:sz="8" w:space="0" w:color="auto"/>
              <w:left w:val="single" w:sz="8" w:space="0" w:color="auto"/>
              <w:bottom w:val="single" w:sz="8" w:space="0" w:color="auto"/>
              <w:right w:val="single" w:sz="8" w:space="0" w:color="auto"/>
            </w:tcBorders>
            <w:vAlign w:val="center"/>
            <w:hideMark/>
          </w:tcPr>
          <w:p w:rsidR="00B83905" w:rsidRPr="00B83905" w:rsidRDefault="00B83905" w:rsidP="00B83905">
            <w:pPr>
              <w:widowControl/>
              <w:jc w:val="center"/>
              <w:rPr>
                <w:rFonts w:ascii="宋体" w:eastAsia="宋体" w:hAnsi="宋体" w:cs="宋体"/>
                <w:kern w:val="0"/>
                <w:sz w:val="24"/>
                <w:szCs w:val="24"/>
              </w:rPr>
            </w:pPr>
            <w:r w:rsidRPr="00B83905">
              <w:rPr>
                <w:rFonts w:ascii="宋体" w:eastAsia="宋体" w:hAnsi="宋体" w:cs="宋体" w:hint="eastAsia"/>
                <w:color w:val="000000"/>
                <w:kern w:val="0"/>
                <w:sz w:val="24"/>
                <w:szCs w:val="24"/>
              </w:rPr>
              <w:t>体制机制</w:t>
            </w:r>
          </w:p>
        </w:tc>
        <w:tc>
          <w:tcPr>
            <w:tcW w:w="6480" w:type="dxa"/>
            <w:tcBorders>
              <w:top w:val="single" w:sz="8" w:space="0" w:color="auto"/>
              <w:left w:val="single" w:sz="8" w:space="0" w:color="auto"/>
              <w:bottom w:val="single" w:sz="8" w:space="0" w:color="auto"/>
              <w:right w:val="single" w:sz="8" w:space="0" w:color="auto"/>
            </w:tcBorders>
            <w:vAlign w:val="center"/>
            <w:hideMark/>
          </w:tcPr>
          <w:p w:rsidR="00B83905" w:rsidRPr="00B83905" w:rsidRDefault="00B83905" w:rsidP="00B83905">
            <w:pPr>
              <w:widowControl/>
              <w:jc w:val="left"/>
              <w:rPr>
                <w:rFonts w:ascii="宋体" w:eastAsia="宋体" w:hAnsi="宋体" w:cs="宋体"/>
                <w:kern w:val="0"/>
                <w:sz w:val="24"/>
                <w:szCs w:val="24"/>
              </w:rPr>
            </w:pPr>
            <w:r w:rsidRPr="00B83905">
              <w:rPr>
                <w:rFonts w:ascii="宋体" w:eastAsia="宋体" w:hAnsi="宋体" w:cs="宋体" w:hint="eastAsia"/>
                <w:color w:val="000000"/>
                <w:kern w:val="0"/>
                <w:sz w:val="24"/>
                <w:szCs w:val="24"/>
              </w:rPr>
              <w:t>在发展理念、经营发展模式、规划建设管理、社会管理服务、镇村融合发展等方面有创新举措，形成健全完善的特色小镇发展体制机制。</w:t>
            </w:r>
          </w:p>
        </w:tc>
        <w:tc>
          <w:tcPr>
            <w:tcW w:w="1170" w:type="dxa"/>
            <w:tcBorders>
              <w:top w:val="single" w:sz="8" w:space="0" w:color="auto"/>
              <w:left w:val="single" w:sz="8" w:space="0" w:color="auto"/>
              <w:bottom w:val="single" w:sz="8" w:space="0" w:color="auto"/>
              <w:right w:val="single" w:sz="8" w:space="0" w:color="auto"/>
            </w:tcBorders>
            <w:vAlign w:val="center"/>
            <w:hideMark/>
          </w:tcPr>
          <w:p w:rsidR="00B83905" w:rsidRPr="00B83905" w:rsidRDefault="00B83905" w:rsidP="00B83905">
            <w:pPr>
              <w:widowControl/>
              <w:jc w:val="center"/>
              <w:rPr>
                <w:rFonts w:ascii="宋体" w:eastAsia="宋体" w:hAnsi="宋体" w:cs="宋体"/>
                <w:kern w:val="0"/>
                <w:sz w:val="24"/>
                <w:szCs w:val="24"/>
              </w:rPr>
            </w:pPr>
            <w:r w:rsidRPr="00B83905">
              <w:rPr>
                <w:rFonts w:ascii="宋体" w:eastAsia="宋体" w:hAnsi="宋体" w:cs="宋体"/>
                <w:color w:val="000000"/>
                <w:kern w:val="0"/>
                <w:sz w:val="24"/>
                <w:szCs w:val="24"/>
              </w:rPr>
              <w:t>15</w:t>
            </w:r>
          </w:p>
        </w:tc>
      </w:tr>
      <w:tr w:rsidR="00B83905" w:rsidRPr="00B83905" w:rsidTr="00B83905">
        <w:trPr>
          <w:jc w:val="center"/>
        </w:trPr>
        <w:tc>
          <w:tcPr>
            <w:tcW w:w="1520" w:type="dxa"/>
            <w:gridSpan w:val="2"/>
            <w:tcBorders>
              <w:top w:val="single" w:sz="12" w:space="0" w:color="auto"/>
              <w:left w:val="single" w:sz="12" w:space="0" w:color="auto"/>
              <w:bottom w:val="single" w:sz="12" w:space="0" w:color="auto"/>
              <w:right w:val="single" w:sz="12" w:space="0" w:color="auto"/>
            </w:tcBorders>
            <w:vAlign w:val="center"/>
            <w:hideMark/>
          </w:tcPr>
          <w:p w:rsidR="00B83905" w:rsidRPr="00B83905" w:rsidRDefault="00B83905" w:rsidP="00B83905">
            <w:pPr>
              <w:widowControl/>
              <w:jc w:val="center"/>
              <w:rPr>
                <w:rFonts w:ascii="宋体" w:eastAsia="宋体" w:hAnsi="宋体" w:cs="宋体"/>
                <w:kern w:val="0"/>
                <w:sz w:val="24"/>
                <w:szCs w:val="24"/>
              </w:rPr>
            </w:pPr>
            <w:r w:rsidRPr="00B83905">
              <w:rPr>
                <w:rFonts w:ascii="宋体" w:eastAsia="宋体" w:hAnsi="宋体" w:cs="宋体" w:hint="eastAsia"/>
                <w:color w:val="000000"/>
                <w:kern w:val="0"/>
                <w:sz w:val="24"/>
                <w:szCs w:val="24"/>
              </w:rPr>
              <w:t>合计</w:t>
            </w:r>
          </w:p>
        </w:tc>
        <w:tc>
          <w:tcPr>
            <w:tcW w:w="6480" w:type="dxa"/>
            <w:tcBorders>
              <w:top w:val="single" w:sz="12" w:space="0" w:color="auto"/>
              <w:left w:val="single" w:sz="12" w:space="0" w:color="auto"/>
              <w:bottom w:val="single" w:sz="12" w:space="0" w:color="auto"/>
              <w:right w:val="single" w:sz="12" w:space="0" w:color="auto"/>
            </w:tcBorders>
            <w:vAlign w:val="center"/>
            <w:hideMark/>
          </w:tcPr>
          <w:p w:rsidR="00B83905" w:rsidRPr="00B83905" w:rsidRDefault="00B83905" w:rsidP="00B83905">
            <w:pPr>
              <w:widowControl/>
              <w:jc w:val="left"/>
              <w:rPr>
                <w:rFonts w:ascii="宋体" w:eastAsia="宋体" w:hAnsi="宋体" w:cs="宋体"/>
                <w:kern w:val="0"/>
                <w:sz w:val="24"/>
                <w:szCs w:val="24"/>
              </w:rPr>
            </w:pPr>
          </w:p>
        </w:tc>
        <w:tc>
          <w:tcPr>
            <w:tcW w:w="1170" w:type="dxa"/>
            <w:tcBorders>
              <w:top w:val="single" w:sz="12" w:space="0" w:color="auto"/>
              <w:left w:val="single" w:sz="12" w:space="0" w:color="auto"/>
              <w:bottom w:val="single" w:sz="12" w:space="0" w:color="auto"/>
              <w:right w:val="single" w:sz="12" w:space="0" w:color="auto"/>
            </w:tcBorders>
            <w:vAlign w:val="center"/>
            <w:hideMark/>
          </w:tcPr>
          <w:p w:rsidR="00B83905" w:rsidRPr="00B83905" w:rsidRDefault="00B83905" w:rsidP="00B83905">
            <w:pPr>
              <w:widowControl/>
              <w:jc w:val="center"/>
              <w:rPr>
                <w:rFonts w:ascii="宋体" w:eastAsia="宋体" w:hAnsi="宋体" w:cs="宋体"/>
                <w:kern w:val="0"/>
                <w:sz w:val="24"/>
                <w:szCs w:val="24"/>
              </w:rPr>
            </w:pPr>
            <w:r w:rsidRPr="00B83905">
              <w:rPr>
                <w:rFonts w:ascii="宋体" w:eastAsia="宋体" w:hAnsi="宋体" w:cs="宋体"/>
                <w:color w:val="000000"/>
                <w:kern w:val="0"/>
                <w:sz w:val="24"/>
                <w:szCs w:val="24"/>
              </w:rPr>
              <w:t>100</w:t>
            </w:r>
          </w:p>
        </w:tc>
      </w:tr>
    </w:tbl>
    <w:p w:rsidR="00B85F42" w:rsidRDefault="00B83905">
      <w:r w:rsidRPr="00B83905">
        <w:rPr>
          <w:rFonts w:ascii="宋体" w:eastAsia="宋体" w:hAnsi="宋体" w:cs="宋体" w:hint="eastAsia"/>
          <w:color w:val="000000"/>
          <w:kern w:val="0"/>
          <w:szCs w:val="21"/>
          <w:shd w:val="clear" w:color="auto" w:fill="FFFFFF"/>
        </w:rPr>
        <w:br/>
      </w:r>
    </w:p>
    <w:sectPr w:rsidR="00B85F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Microsoft Yahei">
    <w:altName w:val="Times New Roman"/>
    <w:panose1 w:val="00000000000000000000"/>
    <w:charset w:val="00"/>
    <w:family w:val="roman"/>
    <w:notTrueType/>
    <w:pitch w:val="default"/>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B0A"/>
    <w:rsid w:val="00826B0A"/>
    <w:rsid w:val="00B83905"/>
    <w:rsid w:val="00B85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78F1A6-D6B8-43B4-8B24-BE27B315B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igger">
    <w:name w:val="bigger"/>
    <w:basedOn w:val="a0"/>
    <w:rsid w:val="00B83905"/>
  </w:style>
  <w:style w:type="character" w:customStyle="1" w:styleId="normal">
    <w:name w:val="normal"/>
    <w:basedOn w:val="a0"/>
    <w:rsid w:val="00B83905"/>
  </w:style>
  <w:style w:type="character" w:customStyle="1" w:styleId="small">
    <w:name w:val="small"/>
    <w:basedOn w:val="a0"/>
    <w:rsid w:val="00B83905"/>
  </w:style>
  <w:style w:type="character" w:customStyle="1" w:styleId="apple-converted-space">
    <w:name w:val="apple-converted-space"/>
    <w:basedOn w:val="a0"/>
    <w:rsid w:val="00B8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4271141">
      <w:bodyDiv w:val="1"/>
      <w:marLeft w:val="0"/>
      <w:marRight w:val="0"/>
      <w:marTop w:val="0"/>
      <w:marBottom w:val="0"/>
      <w:divBdr>
        <w:top w:val="none" w:sz="0" w:space="0" w:color="auto"/>
        <w:left w:val="none" w:sz="0" w:space="0" w:color="auto"/>
        <w:bottom w:val="none" w:sz="0" w:space="0" w:color="auto"/>
        <w:right w:val="none" w:sz="0" w:space="0" w:color="auto"/>
      </w:divBdr>
      <w:divsChild>
        <w:div w:id="1428845098">
          <w:marLeft w:val="0"/>
          <w:marRight w:val="0"/>
          <w:marTop w:val="0"/>
          <w:marBottom w:val="0"/>
          <w:divBdr>
            <w:top w:val="none" w:sz="0" w:space="0" w:color="auto"/>
            <w:left w:val="none" w:sz="0" w:space="0" w:color="auto"/>
            <w:bottom w:val="single" w:sz="6" w:space="17" w:color="DDDDDD"/>
            <w:right w:val="none" w:sz="0" w:space="0" w:color="auto"/>
          </w:divBdr>
        </w:div>
        <w:div w:id="1296059273">
          <w:marLeft w:val="0"/>
          <w:marRight w:val="0"/>
          <w:marTop w:val="0"/>
          <w:marBottom w:val="450"/>
          <w:divBdr>
            <w:top w:val="none" w:sz="0" w:space="0" w:color="auto"/>
            <w:left w:val="none" w:sz="0" w:space="0" w:color="auto"/>
            <w:bottom w:val="none" w:sz="0" w:space="0" w:color="auto"/>
            <w:right w:val="none" w:sz="0" w:space="0" w:color="auto"/>
          </w:divBdr>
          <w:divsChild>
            <w:div w:id="1714690472">
              <w:marLeft w:val="0"/>
              <w:marRight w:val="0"/>
              <w:marTop w:val="0"/>
              <w:marBottom w:val="0"/>
              <w:divBdr>
                <w:top w:val="none" w:sz="0" w:space="0" w:color="auto"/>
                <w:left w:val="none" w:sz="0" w:space="0" w:color="auto"/>
                <w:bottom w:val="none" w:sz="0" w:space="0" w:color="auto"/>
                <w:right w:val="none" w:sz="0" w:space="0" w:color="auto"/>
              </w:divBdr>
            </w:div>
          </w:divsChild>
        </w:div>
        <w:div w:id="524296229">
          <w:marLeft w:val="0"/>
          <w:marRight w:val="0"/>
          <w:marTop w:val="0"/>
          <w:marBottom w:val="0"/>
          <w:divBdr>
            <w:top w:val="none" w:sz="0" w:space="0" w:color="auto"/>
            <w:left w:val="none" w:sz="0" w:space="0" w:color="auto"/>
            <w:bottom w:val="none" w:sz="0" w:space="0" w:color="auto"/>
            <w:right w:val="none" w:sz="0" w:space="0" w:color="auto"/>
          </w:divBdr>
          <w:divsChild>
            <w:div w:id="119854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748</Words>
  <Characters>4269</Characters>
  <Application>Microsoft Office Word</Application>
  <DocSecurity>0</DocSecurity>
  <Lines>35</Lines>
  <Paragraphs>10</Paragraphs>
  <ScaleCrop>false</ScaleCrop>
  <Company/>
  <LinksUpToDate>false</LinksUpToDate>
  <CharactersWithSpaces>5007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2018-05-07T02:14:00Z</dcterms:created>
  <dcterms:modified xsi:type="dcterms:W3CDTF">2018-05-07T02:14:00Z</dcterms:modified>
</cp:coreProperties>
</file>