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03" w:rsidRDefault="00204F03" w:rsidP="00204F03">
      <w:pPr>
        <w:pStyle w:val="a5"/>
        <w:shd w:val="clear" w:color="auto" w:fill="FFFFFF"/>
        <w:spacing w:before="0" w:beforeAutospacing="0" w:after="0" w:afterAutospacing="0" w:line="450" w:lineRule="atLeast"/>
        <w:jc w:val="center"/>
        <w:rPr>
          <w:rFonts w:ascii="Microsoft yahei" w:hAnsi="Microsoft yahei"/>
          <w:color w:val="000000"/>
          <w:sz w:val="30"/>
          <w:szCs w:val="30"/>
        </w:rPr>
      </w:pPr>
      <w:r>
        <w:rPr>
          <w:rFonts w:ascii="Microsoft yahei" w:hAnsi="Microsoft yahei"/>
          <w:color w:val="000000"/>
          <w:sz w:val="30"/>
          <w:szCs w:val="30"/>
        </w:rPr>
        <w:t xml:space="preserve">　　</w:t>
      </w:r>
      <w:r>
        <w:rPr>
          <w:rStyle w:val="a6"/>
          <w:rFonts w:ascii="Microsoft yahei" w:hAnsi="Microsoft yahei"/>
          <w:color w:val="000000"/>
          <w:sz w:val="32"/>
          <w:szCs w:val="32"/>
        </w:rPr>
        <w:t>松原市人民政府印发关于</w:t>
      </w:r>
    </w:p>
    <w:p w:rsidR="00204F03" w:rsidRDefault="00204F03" w:rsidP="00204F03">
      <w:pPr>
        <w:pStyle w:val="a5"/>
        <w:shd w:val="clear" w:color="auto" w:fill="FFFFFF"/>
        <w:spacing w:before="0" w:beforeAutospacing="0" w:after="0" w:afterAutospacing="0" w:line="450" w:lineRule="atLeast"/>
        <w:jc w:val="center"/>
        <w:rPr>
          <w:rFonts w:ascii="Microsoft yahei" w:hAnsi="Microsoft yahei"/>
          <w:color w:val="000000"/>
          <w:sz w:val="30"/>
          <w:szCs w:val="30"/>
        </w:rPr>
      </w:pPr>
      <w:r>
        <w:rPr>
          <w:rStyle w:val="a6"/>
          <w:rFonts w:ascii="Microsoft yahei" w:hAnsi="Microsoft yahei"/>
          <w:color w:val="000000"/>
          <w:sz w:val="32"/>
          <w:szCs w:val="32"/>
        </w:rPr>
        <w:t xml:space="preserve">　　做好当前和今后一段时期就业创业工作</w:t>
      </w:r>
    </w:p>
    <w:p w:rsidR="00204F03" w:rsidRDefault="00204F03" w:rsidP="00204F03">
      <w:pPr>
        <w:pStyle w:val="a5"/>
        <w:shd w:val="clear" w:color="auto" w:fill="FFFFFF"/>
        <w:spacing w:before="0" w:beforeAutospacing="0" w:after="0" w:afterAutospacing="0" w:line="450" w:lineRule="atLeast"/>
        <w:jc w:val="center"/>
        <w:rPr>
          <w:rFonts w:ascii="Microsoft yahei" w:hAnsi="Microsoft yahei"/>
          <w:color w:val="000000"/>
          <w:sz w:val="30"/>
          <w:szCs w:val="30"/>
        </w:rPr>
      </w:pPr>
      <w:r>
        <w:rPr>
          <w:rStyle w:val="a6"/>
          <w:rFonts w:ascii="Microsoft yahei" w:hAnsi="Microsoft yahei"/>
          <w:color w:val="000000"/>
          <w:sz w:val="32"/>
          <w:szCs w:val="32"/>
        </w:rPr>
        <w:t xml:space="preserve">　　若干政策措施的通知</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各县（市、区）人民政府，各开发区，市政府各委办局、各直属机构：</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《关于做好当前和今后一段时期就业创业工作若干政策措施》已经市政府</w:t>
      </w:r>
      <w:r>
        <w:rPr>
          <w:rFonts w:ascii="Microsoft yahei" w:hAnsi="Microsoft yahei"/>
          <w:color w:val="000000"/>
          <w:sz w:val="30"/>
          <w:szCs w:val="30"/>
        </w:rPr>
        <w:t>2018</w:t>
      </w:r>
      <w:r>
        <w:rPr>
          <w:rFonts w:ascii="Microsoft yahei" w:hAnsi="Microsoft yahei"/>
          <w:color w:val="000000"/>
          <w:sz w:val="30"/>
          <w:szCs w:val="30"/>
        </w:rPr>
        <w:t>年第</w:t>
      </w:r>
      <w:r>
        <w:rPr>
          <w:rFonts w:ascii="Microsoft yahei" w:hAnsi="Microsoft yahei"/>
          <w:color w:val="000000"/>
          <w:sz w:val="30"/>
          <w:szCs w:val="30"/>
        </w:rPr>
        <w:t>4</w:t>
      </w:r>
      <w:r>
        <w:rPr>
          <w:rFonts w:ascii="Microsoft yahei" w:hAnsi="Microsoft yahei"/>
          <w:color w:val="000000"/>
          <w:sz w:val="30"/>
          <w:szCs w:val="30"/>
        </w:rPr>
        <w:t>次常务会议讨论通过，现印发给你们，请认真遵照执行。</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松原市人民政府</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w:t>
      </w:r>
      <w:r>
        <w:rPr>
          <w:rFonts w:ascii="Microsoft yahei" w:hAnsi="Microsoft yahei"/>
          <w:color w:val="000000"/>
          <w:sz w:val="30"/>
          <w:szCs w:val="30"/>
        </w:rPr>
        <w:t>2018</w:t>
      </w:r>
      <w:r>
        <w:rPr>
          <w:rFonts w:ascii="Microsoft yahei" w:hAnsi="Microsoft yahei"/>
          <w:color w:val="000000"/>
          <w:sz w:val="30"/>
          <w:szCs w:val="30"/>
        </w:rPr>
        <w:t>年</w:t>
      </w:r>
      <w:r>
        <w:rPr>
          <w:rFonts w:ascii="Microsoft yahei" w:hAnsi="Microsoft yahei"/>
          <w:color w:val="000000"/>
          <w:sz w:val="30"/>
          <w:szCs w:val="30"/>
        </w:rPr>
        <w:t>4</w:t>
      </w:r>
      <w:r>
        <w:rPr>
          <w:rFonts w:ascii="Microsoft yahei" w:hAnsi="Microsoft yahei"/>
          <w:color w:val="000000"/>
          <w:sz w:val="30"/>
          <w:szCs w:val="30"/>
        </w:rPr>
        <w:t>月</w:t>
      </w:r>
      <w:r>
        <w:rPr>
          <w:rFonts w:ascii="Microsoft yahei" w:hAnsi="Microsoft yahei"/>
          <w:color w:val="000000"/>
          <w:sz w:val="30"/>
          <w:szCs w:val="30"/>
        </w:rPr>
        <w:t>13</w:t>
      </w:r>
      <w:r>
        <w:rPr>
          <w:rFonts w:ascii="Microsoft yahei" w:hAnsi="Microsoft yahei"/>
          <w:color w:val="000000"/>
          <w:sz w:val="30"/>
          <w:szCs w:val="30"/>
        </w:rPr>
        <w:t>日</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（此件公开发布）</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w:t>
      </w:r>
    </w:p>
    <w:p w:rsidR="00204F03" w:rsidRDefault="00204F03" w:rsidP="00204F03">
      <w:pPr>
        <w:pStyle w:val="a5"/>
        <w:shd w:val="clear" w:color="auto" w:fill="FFFFFF"/>
        <w:spacing w:before="0" w:beforeAutospacing="0" w:after="0" w:afterAutospacing="0" w:line="450" w:lineRule="atLeast"/>
        <w:jc w:val="center"/>
        <w:rPr>
          <w:rFonts w:ascii="Microsoft yahei" w:hAnsi="Microsoft yahei"/>
          <w:color w:val="000000"/>
          <w:sz w:val="30"/>
          <w:szCs w:val="30"/>
        </w:rPr>
      </w:pPr>
      <w:r>
        <w:rPr>
          <w:rStyle w:val="a6"/>
          <w:rFonts w:ascii="Microsoft yahei" w:hAnsi="Microsoft yahei"/>
          <w:color w:val="000000"/>
          <w:sz w:val="32"/>
          <w:szCs w:val="32"/>
        </w:rPr>
        <w:t>关于做好当前和今后一段时期就业</w:t>
      </w:r>
    </w:p>
    <w:p w:rsidR="00204F03" w:rsidRDefault="00204F03" w:rsidP="00204F03">
      <w:pPr>
        <w:pStyle w:val="a5"/>
        <w:shd w:val="clear" w:color="auto" w:fill="FFFFFF"/>
        <w:spacing w:before="0" w:beforeAutospacing="0" w:after="0" w:afterAutospacing="0" w:line="450" w:lineRule="atLeast"/>
        <w:jc w:val="center"/>
        <w:rPr>
          <w:rFonts w:ascii="Microsoft yahei" w:hAnsi="Microsoft yahei"/>
          <w:color w:val="000000"/>
          <w:sz w:val="30"/>
          <w:szCs w:val="30"/>
        </w:rPr>
      </w:pPr>
      <w:r>
        <w:rPr>
          <w:rStyle w:val="a6"/>
          <w:rFonts w:ascii="Microsoft yahei" w:hAnsi="Microsoft yahei"/>
          <w:color w:val="000000"/>
          <w:sz w:val="32"/>
          <w:szCs w:val="32"/>
        </w:rPr>
        <w:t xml:space="preserve">　　创业工作若干政策措施</w:t>
      </w:r>
    </w:p>
    <w:p w:rsidR="00204F03" w:rsidRDefault="00204F03" w:rsidP="00204F03">
      <w:pPr>
        <w:pStyle w:val="a5"/>
        <w:shd w:val="clear" w:color="auto" w:fill="FFFFFF"/>
        <w:spacing w:before="0" w:beforeAutospacing="0" w:after="0" w:afterAutospacing="0" w:line="450" w:lineRule="atLeast"/>
        <w:jc w:val="center"/>
        <w:rPr>
          <w:rFonts w:ascii="Microsoft yahei" w:hAnsi="Microsoft yahei"/>
          <w:color w:val="000000"/>
          <w:sz w:val="30"/>
          <w:szCs w:val="30"/>
        </w:rPr>
      </w:pPr>
      <w:r>
        <w:rPr>
          <w:rFonts w:ascii="Microsoft yahei" w:hAnsi="Microsoft yahei"/>
          <w:color w:val="000000"/>
          <w:sz w:val="30"/>
          <w:szCs w:val="30"/>
        </w:rPr>
        <w:t> </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lastRenderedPageBreak/>
        <w:t xml:space="preserve">　　为深入贯彻落实《吉林省人民政府印发关于做好当前和今后一段时期就业创业工作若干政策措施的通知》（吉政发〔</w:t>
      </w:r>
      <w:r>
        <w:rPr>
          <w:rFonts w:ascii="Microsoft yahei" w:hAnsi="Microsoft yahei"/>
          <w:color w:val="000000"/>
          <w:sz w:val="30"/>
          <w:szCs w:val="30"/>
        </w:rPr>
        <w:t>2017</w:t>
      </w:r>
      <w:r>
        <w:rPr>
          <w:rFonts w:ascii="Microsoft yahei" w:hAnsi="Microsoft yahei"/>
          <w:color w:val="000000"/>
          <w:sz w:val="30"/>
          <w:szCs w:val="30"/>
        </w:rPr>
        <w:t>〕</w:t>
      </w:r>
      <w:r>
        <w:rPr>
          <w:rFonts w:ascii="Microsoft yahei" w:hAnsi="Microsoft yahei"/>
          <w:color w:val="000000"/>
          <w:sz w:val="30"/>
          <w:szCs w:val="30"/>
        </w:rPr>
        <w:t>32</w:t>
      </w:r>
      <w:r>
        <w:rPr>
          <w:rFonts w:ascii="Microsoft yahei" w:hAnsi="Microsoft yahei"/>
          <w:color w:val="000000"/>
          <w:sz w:val="30"/>
          <w:szCs w:val="30"/>
        </w:rPr>
        <w:t>号），适应经济发展新常态，深入实施就业优先战略，推动扩大就业与提升就业质量并重，创业带动和促进就业并举，实现更加充分和更高质量就业，结合我市实际，现就做好我市当前和今后一段时期就业创业工作提出如下政策措施。</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一、把就业摆在经济社会发展的突出位置</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一）健立经济增长与扩大就业联动机制。深入实施就业优先战略，探索建立经济发展和扩大就业联动机制。将城镇新增就业、城镇登记失业率等就业指标作为宏观调控主要指标，按照地区生产总值规模和年度增速预期目标，合理确定年度计划，保持经济增长与扩大就业同步。加强财税、金融、产业、贸易、投资等经济政策与就业政策的配套衔接，完善宏观经济政策拉动就业评价机制，将促进就业作为公共投资和重大项目决策的必要条件。同等条件下优先安排创造就业岗位多、提供岗位质量好的项目。加强就业形势分析研判，及时准确掌握全市就业形势异常变化，有针对性地加大财政、贷币和就业政策的实施力度，促进经济企稳向好，确保就业局势稳定。（市发改委、市工信局、市人社局、市财政局、市统计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（二）保持经济稳定增长扩大就业规模。扩大投资规模，加大招商引资力度，加快推进项目建设进度，完善项目引进、建设、达产等推进机制，开发就业岗位。打好服务业发展攻坚</w:t>
      </w:r>
      <w:r>
        <w:rPr>
          <w:rFonts w:ascii="Microsoft yahei" w:hAnsi="Microsoft yahei"/>
          <w:color w:val="000000"/>
          <w:sz w:val="30"/>
          <w:szCs w:val="30"/>
        </w:rPr>
        <w:lastRenderedPageBreak/>
        <w:t>战，加快发展生产性服务业，做大做强生活性服务业，扩大服务业就业规模。加快产业转型升级，实施油气开采和化工、现代农业、农产品加工三大支柱产业振兴工程，医药健康、装备制造、建筑、旅游四大优势产业发展工程，新能源汽车、生物科技、新材料、电子信息、先进装备制造等战略性新兴产业培育工程，形成新的就业增长点。（市发改委、市工信局、市财政局、市商务局、市农委、市文广新局、市旅游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三）畅通民营经济就业主渠道。落实促进民营经济加快发展政策措施，在民营企业项目建设、融资供给、市场开拓、降低成本等方面，提供精准服务。落实扶持小微企业发展降税减负等政策。健全中小企业公共服务平台网络，强化政策协调、市场对接、产融合作、人才支撑、政府帮难等服务。全市建设一批国家小型微型企业创业创新示范基地，提供研发设计、技术转移等支持。借助高校产学研引导基金作用，引导中小微企业同高校合作实施科技成果产业化项目。（市工信局、市教育局、市科技局、市国税局、市地税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四）发展新兴业态拓展就业空间。推动移动互联网、物联网、云计算、大数据、空间地理信息集成等新一代信息技术创新应用，推进产业组织模式和商业模式创新，促进新业态、新经济发展。实施乡村振兴战略，大力发展休闲农业、乡村旅游、农村电商等新兴业态，培育一批旅游特色镇和美丽乡村。积极发展跨境电子商务，引进培育一批跨境电商企业，以新型</w:t>
      </w:r>
      <w:r>
        <w:rPr>
          <w:rFonts w:ascii="Microsoft yahei" w:hAnsi="Microsoft yahei"/>
          <w:color w:val="000000"/>
          <w:sz w:val="30"/>
          <w:szCs w:val="30"/>
        </w:rPr>
        <w:lastRenderedPageBreak/>
        <w:t>外贸模式发展新业态。研究制定适应新就业形态特点的用工和社会保障制度，保障新业态从业者在劳动关系、社会保险等方面的合法权益，支持劳动者通过新兴业态实现多元化就业。（市发改委、市工信局、市商务局、市财政局、市人社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二、优化创业环境，促进以创业带动就业</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（一）优化创业环境。加快行政审批标准化建设，按照</w:t>
      </w:r>
      <w:r>
        <w:rPr>
          <w:rFonts w:ascii="Microsoft yahei" w:hAnsi="Microsoft yahei"/>
          <w:color w:val="000000"/>
          <w:sz w:val="30"/>
          <w:szCs w:val="30"/>
        </w:rPr>
        <w:t>“</w:t>
      </w:r>
      <w:r>
        <w:rPr>
          <w:rFonts w:ascii="Microsoft yahei" w:hAnsi="Microsoft yahei"/>
          <w:color w:val="000000"/>
          <w:sz w:val="30"/>
          <w:szCs w:val="30"/>
        </w:rPr>
        <w:t>七统一</w:t>
      </w:r>
      <w:r>
        <w:rPr>
          <w:rFonts w:ascii="Microsoft yahei" w:hAnsi="Microsoft yahei"/>
          <w:color w:val="000000"/>
          <w:sz w:val="30"/>
          <w:szCs w:val="30"/>
        </w:rPr>
        <w:t>”</w:t>
      </w:r>
      <w:r>
        <w:rPr>
          <w:rFonts w:ascii="Microsoft yahei" w:hAnsi="Microsoft yahei"/>
          <w:color w:val="000000"/>
          <w:sz w:val="30"/>
          <w:szCs w:val="30"/>
        </w:rPr>
        <w:t>标准规范全市行政审批事项，发展网上审批。加强部门协同和信息共享，全面实施企业、个体工商户</w:t>
      </w:r>
      <w:r>
        <w:rPr>
          <w:rFonts w:ascii="Microsoft yahei" w:hAnsi="Microsoft yahei"/>
          <w:color w:val="000000"/>
          <w:sz w:val="30"/>
          <w:szCs w:val="30"/>
        </w:rPr>
        <w:t>“</w:t>
      </w:r>
      <w:r>
        <w:rPr>
          <w:rFonts w:ascii="Microsoft yahei" w:hAnsi="Microsoft yahei"/>
          <w:color w:val="000000"/>
          <w:sz w:val="30"/>
          <w:szCs w:val="30"/>
        </w:rPr>
        <w:t>多证合一、一照一码</w:t>
      </w:r>
      <w:r>
        <w:rPr>
          <w:rFonts w:ascii="Microsoft yahei" w:hAnsi="Microsoft yahei"/>
          <w:color w:val="000000"/>
          <w:sz w:val="30"/>
          <w:szCs w:val="30"/>
        </w:rPr>
        <w:t>”</w:t>
      </w:r>
      <w:r>
        <w:rPr>
          <w:rFonts w:ascii="Microsoft yahei" w:hAnsi="Microsoft yahei"/>
          <w:color w:val="000000"/>
          <w:sz w:val="30"/>
          <w:szCs w:val="30"/>
        </w:rPr>
        <w:t>改革。落实县级市场监管体制改革，推进市场监管领域综合执法。实行创业税收政策首问首办责任制，强化</w:t>
      </w:r>
      <w:r>
        <w:rPr>
          <w:rFonts w:ascii="Microsoft yahei" w:hAnsi="Microsoft yahei"/>
          <w:color w:val="000000"/>
          <w:sz w:val="30"/>
          <w:szCs w:val="30"/>
        </w:rPr>
        <w:t>“</w:t>
      </w:r>
      <w:r>
        <w:rPr>
          <w:rFonts w:ascii="Microsoft yahei" w:hAnsi="Microsoft yahei"/>
          <w:color w:val="000000"/>
          <w:sz w:val="30"/>
          <w:szCs w:val="30"/>
        </w:rPr>
        <w:t>市内通办</w:t>
      </w:r>
      <w:r>
        <w:rPr>
          <w:rFonts w:ascii="Microsoft yahei" w:hAnsi="Microsoft yahei"/>
          <w:color w:val="000000"/>
          <w:sz w:val="30"/>
          <w:szCs w:val="30"/>
        </w:rPr>
        <w:t>”</w:t>
      </w:r>
      <w:r>
        <w:rPr>
          <w:rFonts w:ascii="Microsoft yahei" w:hAnsi="Microsoft yahei"/>
          <w:color w:val="000000"/>
          <w:sz w:val="30"/>
          <w:szCs w:val="30"/>
        </w:rPr>
        <w:t>、</w:t>
      </w:r>
      <w:r>
        <w:rPr>
          <w:rFonts w:ascii="Microsoft yahei" w:hAnsi="Microsoft yahei"/>
          <w:color w:val="000000"/>
          <w:sz w:val="30"/>
          <w:szCs w:val="30"/>
        </w:rPr>
        <w:t>“</w:t>
      </w:r>
      <w:r>
        <w:rPr>
          <w:rFonts w:ascii="Microsoft yahei" w:hAnsi="Microsoft yahei"/>
          <w:color w:val="000000"/>
          <w:sz w:val="30"/>
          <w:szCs w:val="30"/>
        </w:rPr>
        <w:t>二维码一次告知</w:t>
      </w:r>
      <w:r>
        <w:rPr>
          <w:rFonts w:ascii="Microsoft yahei" w:hAnsi="Microsoft yahei"/>
          <w:color w:val="000000"/>
          <w:sz w:val="30"/>
          <w:szCs w:val="30"/>
        </w:rPr>
        <w:t>”</w:t>
      </w:r>
      <w:r>
        <w:rPr>
          <w:rFonts w:ascii="Microsoft yahei" w:hAnsi="Microsoft yahei"/>
          <w:color w:val="000000"/>
          <w:sz w:val="30"/>
          <w:szCs w:val="30"/>
        </w:rPr>
        <w:t>、预约服务等便民服务。（市政务服务中心、市工商局、市国税局、市地税局等负责）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（二）搭建创业融资平台。扩大创业担保贷款扶持范围，各县（市、区）担保基金总额要在</w:t>
      </w:r>
      <w:r>
        <w:rPr>
          <w:rFonts w:ascii="Microsoft yahei" w:hAnsi="Microsoft yahei"/>
          <w:color w:val="000000"/>
          <w:sz w:val="30"/>
          <w:szCs w:val="30"/>
        </w:rPr>
        <w:t>2</w:t>
      </w:r>
      <w:r>
        <w:rPr>
          <w:rFonts w:ascii="Microsoft yahei" w:hAnsi="Microsoft yahei"/>
          <w:color w:val="000000"/>
          <w:sz w:val="30"/>
          <w:szCs w:val="30"/>
        </w:rPr>
        <w:t>年内增加到不低于</w:t>
      </w:r>
      <w:r>
        <w:rPr>
          <w:rFonts w:ascii="Microsoft yahei" w:hAnsi="Microsoft yahei"/>
          <w:color w:val="000000"/>
          <w:sz w:val="30"/>
          <w:szCs w:val="30"/>
        </w:rPr>
        <w:t>1000</w:t>
      </w:r>
      <w:r>
        <w:rPr>
          <w:rFonts w:ascii="Microsoft yahei" w:hAnsi="Microsoft yahei"/>
          <w:color w:val="000000"/>
          <w:sz w:val="30"/>
          <w:szCs w:val="30"/>
        </w:rPr>
        <w:t>万元。适当延长贷款期限，提高贷款额度，简化贷款程序。鼓励金融机构和担保机构改进风险防控机制，健全代偿机制，推行信贷尽职免责，降低反担保条件。开展小微企业应收账款融资专项行动，加快推进中小微企业贷款贴息不担保业务。积极引进私募机构设立天使投资、创业投资基金，规范发展互联网股权融资行为，支持开展创业项目路演等投融资对接活动，为初</w:t>
      </w:r>
      <w:r>
        <w:rPr>
          <w:rFonts w:ascii="Microsoft yahei" w:hAnsi="Microsoft yahei"/>
          <w:color w:val="000000"/>
          <w:sz w:val="30"/>
          <w:szCs w:val="30"/>
        </w:rPr>
        <w:lastRenderedPageBreak/>
        <w:t>创期企业搭建融资平台。（中国人民银行松原分行、市财政局、市人社局、松原银监分局等负责）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（三）加大创业政策支持。对符合条件的高校毕业生和就业困难人员首次创办小微企业或从事个体经营，领取工商营业执照且有正常经营行为</w:t>
      </w:r>
      <w:r>
        <w:rPr>
          <w:rFonts w:ascii="Microsoft yahei" w:hAnsi="Microsoft yahei"/>
          <w:color w:val="000000"/>
          <w:sz w:val="30"/>
          <w:szCs w:val="30"/>
        </w:rPr>
        <w:t>1</w:t>
      </w:r>
      <w:r>
        <w:rPr>
          <w:rFonts w:ascii="Microsoft yahei" w:hAnsi="Microsoft yahei"/>
          <w:color w:val="000000"/>
          <w:sz w:val="30"/>
          <w:szCs w:val="30"/>
        </w:rPr>
        <w:t>年以上，并参加社会保险的，由所在辖区政府给予一次性</w:t>
      </w:r>
      <w:r>
        <w:rPr>
          <w:rFonts w:ascii="Microsoft yahei" w:hAnsi="Microsoft yahei"/>
          <w:color w:val="000000"/>
          <w:sz w:val="30"/>
          <w:szCs w:val="30"/>
        </w:rPr>
        <w:t>5000</w:t>
      </w:r>
      <w:r>
        <w:rPr>
          <w:rFonts w:ascii="Microsoft yahei" w:hAnsi="Microsoft yahei"/>
          <w:color w:val="000000"/>
          <w:sz w:val="30"/>
          <w:szCs w:val="30"/>
        </w:rPr>
        <w:t>元初创企业补贴。全面落实支持和促进重点群体创业就业的税收政策。充分利用现有资源，建设一批创业孵化基地，对依法注册并符合条件的各级政府、市内高校和企业创办的创业孵化基地和创业园区，按规定给予一定资金扶持，扶持资金由受益财政支付。对符合条件的非商品住房，房地产开发企业可以通过调整规划条件等方式，转型用于国家支持的创业孵化基地等用途。（各县（市、区）政府、市工信局、市人社局、市财政局、市科技局、市住建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三、加大扶持力度，抓好重点群体就业</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一）落实高校毕业生就业政策。对吸纳符合条件的高校毕业生和中职毕业生参加就业见习的单位，给予一定标准的就业见习补贴，允许补贴用于见习单位为见习人员办理人身意外伤害保险以及对见习人员的指导管理费用。对在毕业年度有就业创业意愿并积极求职创业的低保家庭、贫困残疾人家庭、建档立卡贫困家庭和特困人员中的高校毕业生，残疾及获得国家助学贷款的高校毕业生，给予一次性求职创业补贴。对积极吸纳高校毕业生的社会组织，符合条件的同等享受企业吸纳就业</w:t>
      </w:r>
      <w:r>
        <w:rPr>
          <w:rFonts w:ascii="Microsoft yahei" w:hAnsi="Microsoft yahei"/>
          <w:color w:val="000000"/>
          <w:sz w:val="30"/>
          <w:szCs w:val="30"/>
        </w:rPr>
        <w:lastRenderedPageBreak/>
        <w:t>扶持政策。落实小微企业招用毕业年度高校毕业生社会保险补贴政策，高校毕业生自主创业、灵活就业社会保险补贴政策。落实大学生应征入伍学费资助、助学贷款代偿、优抚安置政策。实施有效的人才引进和扶持政策，吸引更多人才回流我市。（市人社局、市教育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（二）引导高校毕业生到基层就业。组织实施</w:t>
      </w:r>
      <w:r>
        <w:rPr>
          <w:rFonts w:ascii="Microsoft yahei" w:hAnsi="Microsoft yahei"/>
          <w:color w:val="000000"/>
          <w:sz w:val="30"/>
          <w:szCs w:val="30"/>
        </w:rPr>
        <w:t>“</w:t>
      </w:r>
      <w:r>
        <w:rPr>
          <w:rFonts w:ascii="Microsoft yahei" w:hAnsi="Microsoft yahei"/>
          <w:color w:val="000000"/>
          <w:sz w:val="30"/>
          <w:szCs w:val="30"/>
        </w:rPr>
        <w:t>选调生</w:t>
      </w:r>
      <w:r>
        <w:rPr>
          <w:rFonts w:ascii="Microsoft yahei" w:hAnsi="Microsoft yahei"/>
          <w:color w:val="000000"/>
          <w:sz w:val="30"/>
          <w:szCs w:val="30"/>
        </w:rPr>
        <w:t>”“</w:t>
      </w:r>
      <w:r>
        <w:rPr>
          <w:rFonts w:ascii="Microsoft yahei" w:hAnsi="Microsoft yahei"/>
          <w:color w:val="000000"/>
          <w:sz w:val="30"/>
          <w:szCs w:val="30"/>
        </w:rPr>
        <w:t>三支一扶计划</w:t>
      </w:r>
      <w:r>
        <w:rPr>
          <w:rFonts w:ascii="Microsoft yahei" w:hAnsi="Microsoft yahei"/>
          <w:color w:val="000000"/>
          <w:sz w:val="30"/>
          <w:szCs w:val="30"/>
        </w:rPr>
        <w:t>”“</w:t>
      </w:r>
      <w:r>
        <w:rPr>
          <w:rFonts w:ascii="Microsoft yahei" w:hAnsi="Microsoft yahei"/>
          <w:color w:val="000000"/>
          <w:sz w:val="30"/>
          <w:szCs w:val="30"/>
        </w:rPr>
        <w:t>志愿者服务西部计划</w:t>
      </w:r>
      <w:r>
        <w:rPr>
          <w:rFonts w:ascii="Microsoft yahei" w:hAnsi="Microsoft yahei"/>
          <w:color w:val="000000"/>
          <w:sz w:val="30"/>
          <w:szCs w:val="30"/>
        </w:rPr>
        <w:t>”</w:t>
      </w:r>
      <w:r>
        <w:rPr>
          <w:rFonts w:ascii="Microsoft yahei" w:hAnsi="Microsoft yahei"/>
          <w:color w:val="000000"/>
          <w:sz w:val="30"/>
          <w:szCs w:val="30"/>
        </w:rPr>
        <w:t>和</w:t>
      </w:r>
      <w:r>
        <w:rPr>
          <w:rFonts w:ascii="Microsoft yahei" w:hAnsi="Microsoft yahei"/>
          <w:color w:val="000000"/>
          <w:sz w:val="30"/>
          <w:szCs w:val="30"/>
        </w:rPr>
        <w:t>“</w:t>
      </w:r>
      <w:r>
        <w:rPr>
          <w:rFonts w:ascii="Microsoft yahei" w:hAnsi="Microsoft yahei"/>
          <w:color w:val="000000"/>
          <w:sz w:val="30"/>
          <w:szCs w:val="30"/>
        </w:rPr>
        <w:t>教师特岗计划</w:t>
      </w:r>
      <w:r>
        <w:rPr>
          <w:rFonts w:ascii="Microsoft yahei" w:hAnsi="Microsoft yahei"/>
          <w:color w:val="000000"/>
          <w:sz w:val="30"/>
          <w:szCs w:val="30"/>
        </w:rPr>
        <w:t>”</w:t>
      </w:r>
      <w:r>
        <w:rPr>
          <w:rFonts w:ascii="Microsoft yahei" w:hAnsi="Microsoft yahei"/>
          <w:color w:val="000000"/>
          <w:sz w:val="30"/>
          <w:szCs w:val="30"/>
        </w:rPr>
        <w:t>，建立工作生活补贴标准动态调整机制，落实学费补偿、助学贷款代偿和安家费等政策，高校毕业生服务基层满</w:t>
      </w:r>
      <w:r>
        <w:rPr>
          <w:rFonts w:ascii="Microsoft yahei" w:hAnsi="Microsoft yahei"/>
          <w:color w:val="000000"/>
          <w:sz w:val="30"/>
          <w:szCs w:val="30"/>
        </w:rPr>
        <w:t>2</w:t>
      </w:r>
      <w:r>
        <w:rPr>
          <w:rFonts w:ascii="Microsoft yahei" w:hAnsi="Microsoft yahei"/>
          <w:color w:val="000000"/>
          <w:sz w:val="30"/>
          <w:szCs w:val="30"/>
        </w:rPr>
        <w:t>年后经考核合格的，可由当地政府按规定程序落实编制。做好</w:t>
      </w:r>
      <w:r>
        <w:rPr>
          <w:rFonts w:ascii="Microsoft yahei" w:hAnsi="Microsoft yahei"/>
          <w:color w:val="000000"/>
          <w:sz w:val="30"/>
          <w:szCs w:val="30"/>
        </w:rPr>
        <w:t>“</w:t>
      </w:r>
      <w:r>
        <w:rPr>
          <w:rFonts w:ascii="Microsoft yahei" w:hAnsi="Microsoft yahei"/>
          <w:color w:val="000000"/>
          <w:sz w:val="30"/>
          <w:szCs w:val="30"/>
        </w:rPr>
        <w:t>免费师范生</w:t>
      </w:r>
      <w:r>
        <w:rPr>
          <w:rFonts w:ascii="Microsoft yahei" w:hAnsi="Microsoft yahei"/>
          <w:color w:val="000000"/>
          <w:sz w:val="30"/>
          <w:szCs w:val="30"/>
        </w:rPr>
        <w:t>”</w:t>
      </w:r>
      <w:r>
        <w:rPr>
          <w:rFonts w:ascii="Microsoft yahei" w:hAnsi="Microsoft yahei"/>
          <w:color w:val="000000"/>
          <w:sz w:val="30"/>
          <w:szCs w:val="30"/>
        </w:rPr>
        <w:t>岗位对接。实施高校毕业生基层公共服务项目，采取政府购买基层公共管理和社会服务岗位的方式，吸纳高校毕业生到乡镇（街道）、社区和行政村基层岗位就业。合理安排机关事业单位招录（招聘）和高校毕业生基层服务项目招募时间，优化录用（聘用）流程。（市人社局、市教育局、市财政局、市编办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三）支持农民工等人员返乡下乡创业。深入实施农民工等人员返乡创业工程，抓好返乡创业示范县创建、返乡创业基地（园区）建设、返乡创业带头人培育等工作，落实创业担保贷款、创业培训补贴、自主创业社会保险补贴等政策，在全市形成返乡下乡创业热潮。加大返乡创业资金支持力度，对市级农民工返乡创业基地和返乡创业带头人由市政府给予适当资金</w:t>
      </w:r>
      <w:r>
        <w:rPr>
          <w:rFonts w:ascii="Microsoft yahei" w:hAnsi="Microsoft yahei"/>
          <w:color w:val="000000"/>
          <w:sz w:val="30"/>
          <w:szCs w:val="30"/>
        </w:rPr>
        <w:lastRenderedPageBreak/>
        <w:t>补助。（市农民工等人员返乡创业工作推进领导小组办公室、市财政局负责）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四）鼓励企业稳定用工。生产经营困难企业可通过与职工进行集体协商，采取在岗培训、轮岗工作、弹性工时、协商工资等办法不裁员或少裁员。对确实需要裁员的，依法履行民主程序，妥善处理劳动关系和社会保险接续，按事先制定的方案和帮扶计划，促进失业人员尽快再就业。失业保险支持企业稳定岗位，对企业依法参加失业保险并足额缴纳失业保险费，采取有效措施稳定就业岗位，且上年度裁员率低于统筹地区城镇登记失业率的，按该企业及其职工上年度实际缴纳失业保险费总额的</w:t>
      </w:r>
      <w:r>
        <w:rPr>
          <w:rFonts w:ascii="Microsoft yahei" w:hAnsi="Microsoft yahei"/>
          <w:color w:val="000000"/>
          <w:sz w:val="30"/>
          <w:szCs w:val="30"/>
        </w:rPr>
        <w:t>50%</w:t>
      </w:r>
      <w:r>
        <w:rPr>
          <w:rFonts w:ascii="Microsoft yahei" w:hAnsi="Microsoft yahei"/>
          <w:color w:val="000000"/>
          <w:sz w:val="30"/>
          <w:szCs w:val="30"/>
        </w:rPr>
        <w:t>给予稳岗补贴，所需资金从失业保险基金中列支。稳岗补贴主要用于职工生活补助、缴纳社会保险费、技能培训等相关支出。（市工信局、市人社局、市财政局、市社保局等负责）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五）加大农村劳动力转移就业和就业扶贫力度。加大对发展潜力大、吸纳农业转移人口多的县城和重点镇用地计划指标倾斜，支持县域经济、特色乡镇、乡村休闲旅游、民族特色村寨和农村服务业发展，促进农村劳动者就地就近转移就业。完善职业培训、就业服务、劳动维权</w:t>
      </w:r>
      <w:r>
        <w:rPr>
          <w:rFonts w:ascii="Microsoft yahei" w:hAnsi="Microsoft yahei"/>
          <w:color w:val="000000"/>
          <w:sz w:val="30"/>
          <w:szCs w:val="30"/>
        </w:rPr>
        <w:t>“</w:t>
      </w:r>
      <w:r>
        <w:rPr>
          <w:rFonts w:ascii="Microsoft yahei" w:hAnsi="Microsoft yahei"/>
          <w:color w:val="000000"/>
          <w:sz w:val="30"/>
          <w:szCs w:val="30"/>
        </w:rPr>
        <w:t>三位一体</w:t>
      </w:r>
      <w:r>
        <w:rPr>
          <w:rFonts w:ascii="Microsoft yahei" w:hAnsi="Microsoft yahei"/>
          <w:color w:val="000000"/>
          <w:sz w:val="30"/>
          <w:szCs w:val="30"/>
        </w:rPr>
        <w:t>”</w:t>
      </w:r>
      <w:r>
        <w:rPr>
          <w:rFonts w:ascii="Microsoft yahei" w:hAnsi="Microsoft yahei"/>
          <w:color w:val="000000"/>
          <w:sz w:val="30"/>
          <w:szCs w:val="30"/>
        </w:rPr>
        <w:t>的工作机制。推动农村劳动者有序外出就业，对人力资源服务机构、劳务经纪人等市场主体开展县域外有组织劳务输出，由所在地政府给予就业创业服务补贴。将劳动年龄段内的被征地农民纳入城镇</w:t>
      </w:r>
      <w:r>
        <w:rPr>
          <w:rFonts w:ascii="Microsoft yahei" w:hAnsi="Microsoft yahei"/>
          <w:color w:val="000000"/>
          <w:sz w:val="30"/>
          <w:szCs w:val="30"/>
        </w:rPr>
        <w:lastRenderedPageBreak/>
        <w:t>就业体系，加强培训和指导，创造就业条件，促进被征地农民就业。将农村松原籍建档立卡贫困家庭劳动者比照就业困难人员享受各项就业扶持政策。（市人社局、市财政局、市国土资源局、市农委、市旅游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（六）实施农民工向农技工转型服务计划。围绕产业、行业发展优势，打造</w:t>
      </w:r>
      <w:r>
        <w:rPr>
          <w:rFonts w:ascii="Microsoft yahei" w:hAnsi="Microsoft yahei"/>
          <w:color w:val="000000"/>
          <w:sz w:val="30"/>
          <w:szCs w:val="30"/>
        </w:rPr>
        <w:t>“</w:t>
      </w:r>
      <w:r>
        <w:rPr>
          <w:rFonts w:ascii="Microsoft yahei" w:hAnsi="Microsoft yahei"/>
          <w:color w:val="000000"/>
          <w:sz w:val="30"/>
          <w:szCs w:val="30"/>
        </w:rPr>
        <w:t>松原农技工</w:t>
      </w:r>
      <w:r>
        <w:rPr>
          <w:rFonts w:ascii="Microsoft yahei" w:hAnsi="Microsoft yahei"/>
          <w:color w:val="000000"/>
          <w:sz w:val="30"/>
          <w:szCs w:val="30"/>
        </w:rPr>
        <w:t>”</w:t>
      </w:r>
      <w:r>
        <w:rPr>
          <w:rFonts w:ascii="Microsoft yahei" w:hAnsi="Microsoft yahei"/>
          <w:color w:val="000000"/>
          <w:sz w:val="30"/>
          <w:szCs w:val="30"/>
        </w:rPr>
        <w:t>品牌，做好培训与市场需求对接，开发适合新生代农民工的培训项目和课程，推行线上线下、校企合作、产教融合、新型学徒制等培训方式，提升农村劳动力供给质量。创建一批农民工技能培训基地，将农民工市民化培训、安全生产教育培训等引导性培训纳入职业培训补贴范围。降低职业培训补贴门槛，将农村劳动力技能培训补贴标准提高到每学时</w:t>
      </w:r>
      <w:r>
        <w:rPr>
          <w:rFonts w:ascii="Microsoft yahei" w:hAnsi="Microsoft yahei"/>
          <w:color w:val="000000"/>
          <w:sz w:val="30"/>
          <w:szCs w:val="30"/>
        </w:rPr>
        <w:t>8</w:t>
      </w:r>
      <w:r>
        <w:rPr>
          <w:rFonts w:ascii="Microsoft yahei" w:hAnsi="Microsoft yahei"/>
          <w:color w:val="000000"/>
          <w:sz w:val="30"/>
          <w:szCs w:val="30"/>
        </w:rPr>
        <w:t>元。（市人社局、市财政局等负责）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（七）健全就业援助长效机制。完善就业援助办法，合理确定就业困难人员范围，实施动态管理和分类帮扶。确保零就业家庭、低保家庭有劳动能力的成员至少有</w:t>
      </w:r>
      <w:r>
        <w:rPr>
          <w:rFonts w:ascii="Microsoft yahei" w:hAnsi="Microsoft yahei"/>
          <w:color w:val="000000"/>
          <w:sz w:val="30"/>
          <w:szCs w:val="30"/>
        </w:rPr>
        <w:t>1</w:t>
      </w:r>
      <w:r>
        <w:rPr>
          <w:rFonts w:ascii="Microsoft yahei" w:hAnsi="Microsoft yahei"/>
          <w:color w:val="000000"/>
          <w:sz w:val="30"/>
          <w:szCs w:val="30"/>
        </w:rPr>
        <w:t>人稳定就业。规范公益性岗位开发和管理，优化岗位结构，健全岗位申报、评估、备案制度，完善退出机制，建立实名制数据库，加强在岗人员管理考评。（市人社局、市财政局等负责）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八）做好退役军人就业创业相关工作。加强自主择业军队转业干部就业创业服务管理信息平台建设，及时落实各项补贴政策。创建市级军转干部创业孵化基地，强化创业指导服务。国有、国有控股和国有资本占主导地位的企业在新招聘员</w:t>
      </w:r>
      <w:r>
        <w:rPr>
          <w:rFonts w:ascii="Microsoft yahei" w:hAnsi="Microsoft yahei"/>
          <w:color w:val="000000"/>
          <w:sz w:val="30"/>
          <w:szCs w:val="30"/>
        </w:rPr>
        <w:lastRenderedPageBreak/>
        <w:t>工时，应拿出</w:t>
      </w:r>
      <w:r>
        <w:rPr>
          <w:rFonts w:ascii="Microsoft yahei" w:hAnsi="Microsoft yahei"/>
          <w:color w:val="000000"/>
          <w:sz w:val="30"/>
          <w:szCs w:val="30"/>
        </w:rPr>
        <w:t>10%</w:t>
      </w:r>
      <w:r>
        <w:rPr>
          <w:rFonts w:ascii="Microsoft yahei" w:hAnsi="Microsoft yahei"/>
          <w:color w:val="000000"/>
          <w:sz w:val="30"/>
          <w:szCs w:val="30"/>
        </w:rPr>
        <w:t>以上工作岗位择优招聘符合政府安置的退役军人。对自主就业的退役士兵，加强就业创业服务，落实相关优惠政策，开展职业技能培训，定期组织专场招聘会，促进其实现就业创业。（市人社局、市民政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四、强化职业教育和职业培训，提高劳动者就业能力</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（一）推进职业教育产教融合。加快示范性实训基地建设，到</w:t>
      </w:r>
      <w:r>
        <w:rPr>
          <w:rFonts w:ascii="Microsoft yahei" w:hAnsi="Microsoft yahei"/>
          <w:color w:val="000000"/>
          <w:sz w:val="30"/>
          <w:szCs w:val="30"/>
        </w:rPr>
        <w:t>2020</w:t>
      </w:r>
      <w:r>
        <w:rPr>
          <w:rFonts w:ascii="Microsoft yahei" w:hAnsi="Microsoft yahei"/>
          <w:color w:val="000000"/>
          <w:sz w:val="30"/>
          <w:szCs w:val="30"/>
        </w:rPr>
        <w:t>年建成</w:t>
      </w:r>
      <w:r>
        <w:rPr>
          <w:rFonts w:ascii="Microsoft yahei" w:hAnsi="Microsoft yahei"/>
          <w:color w:val="000000"/>
          <w:sz w:val="30"/>
          <w:szCs w:val="30"/>
        </w:rPr>
        <w:t>5</w:t>
      </w:r>
      <w:r>
        <w:rPr>
          <w:rFonts w:ascii="Microsoft yahei" w:hAnsi="Microsoft yahei"/>
          <w:color w:val="000000"/>
          <w:sz w:val="30"/>
          <w:szCs w:val="30"/>
        </w:rPr>
        <w:t>个对接全市支柱产业、优势特色产业和战略新兴产业，集教学生产于一体的实习实训基地。开展现代学徒制试点，建立政府统筹、教产衔接、校企双主体育人的人才培养模式。深入推进集团化办学，建设</w:t>
      </w:r>
      <w:r>
        <w:rPr>
          <w:rFonts w:ascii="Microsoft yahei" w:hAnsi="Microsoft yahei"/>
          <w:color w:val="000000"/>
          <w:sz w:val="30"/>
          <w:szCs w:val="30"/>
        </w:rPr>
        <w:t>1</w:t>
      </w:r>
      <w:r>
        <w:rPr>
          <w:rFonts w:ascii="Microsoft yahei" w:hAnsi="Microsoft yahei"/>
          <w:color w:val="000000"/>
          <w:sz w:val="30"/>
          <w:szCs w:val="30"/>
        </w:rPr>
        <w:t>个示范性职业教育集团。（市教育局、市人社局、市发改委、市财政局等负责）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二）大力发展技工教育。促进普通高校和技工院校融合改革，利用普通高校现有的优势资源组建技师学院。充分利用现有教育资源，加快筹建一批职业技工学校。不断深化产教融合、校企合作、工学结合，逐步形成以企业为主体，技工院校为基础，学校教育与企业培养紧密联系，政府推动和社会支持相结合的高技能人才培养体系。搭建高技能人才培养平台，支持重点技工学校和企业建立高技能人才培训基地和技能大师（首席技师）工作室。广泛开展职业技能竞赛，对优胜者通过破格晋级职业资格、授予</w:t>
      </w:r>
      <w:r>
        <w:rPr>
          <w:rFonts w:ascii="Microsoft yahei" w:hAnsi="Microsoft yahei"/>
          <w:color w:val="000000"/>
          <w:sz w:val="30"/>
          <w:szCs w:val="30"/>
        </w:rPr>
        <w:t>“</w:t>
      </w:r>
      <w:r>
        <w:rPr>
          <w:rFonts w:ascii="Microsoft yahei" w:hAnsi="Microsoft yahei"/>
          <w:color w:val="000000"/>
          <w:sz w:val="30"/>
          <w:szCs w:val="30"/>
        </w:rPr>
        <w:t>松原市劳动模范</w:t>
      </w:r>
      <w:r>
        <w:rPr>
          <w:rFonts w:ascii="Microsoft yahei" w:hAnsi="Microsoft yahei"/>
          <w:color w:val="000000"/>
          <w:sz w:val="30"/>
          <w:szCs w:val="30"/>
        </w:rPr>
        <w:t>”“</w:t>
      </w:r>
      <w:r>
        <w:rPr>
          <w:rFonts w:ascii="Microsoft yahei" w:hAnsi="Microsoft yahei"/>
          <w:color w:val="000000"/>
          <w:sz w:val="30"/>
          <w:szCs w:val="30"/>
        </w:rPr>
        <w:t>技术能手</w:t>
      </w:r>
      <w:r>
        <w:rPr>
          <w:rFonts w:ascii="Microsoft yahei" w:hAnsi="Microsoft yahei"/>
          <w:color w:val="000000"/>
          <w:sz w:val="30"/>
          <w:szCs w:val="30"/>
        </w:rPr>
        <w:t>”</w:t>
      </w:r>
      <w:r>
        <w:rPr>
          <w:rFonts w:ascii="Microsoft yahei" w:hAnsi="Microsoft yahei"/>
          <w:color w:val="000000"/>
          <w:sz w:val="30"/>
          <w:szCs w:val="30"/>
        </w:rPr>
        <w:t>称号等方面给予鼓励。（市人社局、市教育局、市财政局、市总工会等负责）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lastRenderedPageBreak/>
        <w:t xml:space="preserve">　　（三）实施职业培训补贴政策。对企业下岗失业人员、建档立卡贫困劳动力参加就业技能培训的，按规定给予职业培训补贴。探索职业</w:t>
      </w:r>
      <w:r>
        <w:rPr>
          <w:rFonts w:ascii="Microsoft yahei" w:hAnsi="Microsoft yahei"/>
          <w:color w:val="000000"/>
          <w:sz w:val="30"/>
          <w:szCs w:val="30"/>
        </w:rPr>
        <w:t>“</w:t>
      </w:r>
      <w:r>
        <w:rPr>
          <w:rFonts w:ascii="Microsoft yahei" w:hAnsi="Microsoft yahei"/>
          <w:color w:val="000000"/>
          <w:sz w:val="30"/>
          <w:szCs w:val="30"/>
        </w:rPr>
        <w:t>培训包</w:t>
      </w:r>
      <w:r>
        <w:rPr>
          <w:rFonts w:ascii="Microsoft yahei" w:hAnsi="Microsoft yahei"/>
          <w:color w:val="000000"/>
          <w:sz w:val="30"/>
          <w:szCs w:val="30"/>
        </w:rPr>
        <w:t>”</w:t>
      </w:r>
      <w:r>
        <w:rPr>
          <w:rFonts w:ascii="Microsoft yahei" w:hAnsi="Microsoft yahei"/>
          <w:color w:val="000000"/>
          <w:sz w:val="30"/>
          <w:szCs w:val="30"/>
        </w:rPr>
        <w:t>模式，支持优质培训机构开发数字培训课程，支持培训机构引进国外优质资源或开展联合办学。对贫困家庭子女、毕业年度高校毕业生、城乡未继续升学的初高中毕业生、农村转移就业劳动者和城镇登记失业人员五类人员参加就业技能培训的，按规定给予职业培训补贴。对开展新型学徒制培训的试点企业给予职业培训补贴。实施技师培训项目的，采取直补企业、直补培训机构和直补个人等方式，给予培训补贴。（市人社局、市教育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（四）落实职工技能提升补贴。对依法参加失业保险</w:t>
      </w:r>
      <w:r>
        <w:rPr>
          <w:rFonts w:ascii="Microsoft yahei" w:hAnsi="Microsoft yahei"/>
          <w:color w:val="000000"/>
          <w:sz w:val="30"/>
          <w:szCs w:val="30"/>
        </w:rPr>
        <w:t>3</w:t>
      </w:r>
      <w:r>
        <w:rPr>
          <w:rFonts w:ascii="Microsoft yahei" w:hAnsi="Microsoft yahei"/>
          <w:color w:val="000000"/>
          <w:sz w:val="30"/>
          <w:szCs w:val="30"/>
        </w:rPr>
        <w:t>年以上，自</w:t>
      </w:r>
      <w:r>
        <w:rPr>
          <w:rFonts w:ascii="Microsoft yahei" w:hAnsi="Microsoft yahei"/>
          <w:color w:val="000000"/>
          <w:sz w:val="30"/>
          <w:szCs w:val="30"/>
        </w:rPr>
        <w:t>2017</w:t>
      </w:r>
      <w:r>
        <w:rPr>
          <w:rFonts w:ascii="Microsoft yahei" w:hAnsi="Microsoft yahei"/>
          <w:color w:val="000000"/>
          <w:sz w:val="30"/>
          <w:szCs w:val="30"/>
        </w:rPr>
        <w:t>年</w:t>
      </w:r>
      <w:r>
        <w:rPr>
          <w:rFonts w:ascii="Microsoft yahei" w:hAnsi="Microsoft yahei"/>
          <w:color w:val="000000"/>
          <w:sz w:val="30"/>
          <w:szCs w:val="30"/>
        </w:rPr>
        <w:t>1</w:t>
      </w:r>
      <w:r>
        <w:rPr>
          <w:rFonts w:ascii="Microsoft yahei" w:hAnsi="Microsoft yahei"/>
          <w:color w:val="000000"/>
          <w:sz w:val="30"/>
          <w:szCs w:val="30"/>
        </w:rPr>
        <w:t>月</w:t>
      </w:r>
      <w:r>
        <w:rPr>
          <w:rFonts w:ascii="Microsoft yahei" w:hAnsi="Microsoft yahei"/>
          <w:color w:val="000000"/>
          <w:sz w:val="30"/>
          <w:szCs w:val="30"/>
        </w:rPr>
        <w:t>1</w:t>
      </w:r>
      <w:r>
        <w:rPr>
          <w:rFonts w:ascii="Microsoft yahei" w:hAnsi="Microsoft yahei"/>
          <w:color w:val="000000"/>
          <w:sz w:val="30"/>
          <w:szCs w:val="30"/>
        </w:rPr>
        <w:t>日起取得职业资格证书或职业技能等级证书的企业职工，在证书颁发之日起</w:t>
      </w:r>
      <w:r>
        <w:rPr>
          <w:rFonts w:ascii="Microsoft yahei" w:hAnsi="Microsoft yahei"/>
          <w:color w:val="000000"/>
          <w:sz w:val="30"/>
          <w:szCs w:val="30"/>
        </w:rPr>
        <w:t>12</w:t>
      </w:r>
      <w:r>
        <w:rPr>
          <w:rFonts w:ascii="Microsoft yahei" w:hAnsi="Microsoft yahei"/>
          <w:color w:val="000000"/>
          <w:sz w:val="30"/>
          <w:szCs w:val="30"/>
        </w:rPr>
        <w:t>个月内，可申请技能提升补贴。取得初级（五级）职业资格证书或职业技能等级证书的补贴标准为</w:t>
      </w:r>
      <w:r>
        <w:rPr>
          <w:rFonts w:ascii="Microsoft yahei" w:hAnsi="Microsoft yahei"/>
          <w:color w:val="000000"/>
          <w:sz w:val="30"/>
          <w:szCs w:val="30"/>
        </w:rPr>
        <w:t>1000</w:t>
      </w:r>
      <w:r>
        <w:rPr>
          <w:rFonts w:ascii="Microsoft yahei" w:hAnsi="Microsoft yahei"/>
          <w:color w:val="000000"/>
          <w:sz w:val="30"/>
          <w:szCs w:val="30"/>
        </w:rPr>
        <w:t>元，取得中级（四级）证书的补贴标准为</w:t>
      </w:r>
      <w:r>
        <w:rPr>
          <w:rFonts w:ascii="Microsoft yahei" w:hAnsi="Microsoft yahei"/>
          <w:color w:val="000000"/>
          <w:sz w:val="30"/>
          <w:szCs w:val="30"/>
        </w:rPr>
        <w:t>1500</w:t>
      </w:r>
      <w:r>
        <w:rPr>
          <w:rFonts w:ascii="Microsoft yahei" w:hAnsi="Microsoft yahei"/>
          <w:color w:val="000000"/>
          <w:sz w:val="30"/>
          <w:szCs w:val="30"/>
        </w:rPr>
        <w:t>元，取得高级（三级）证书的补贴标准为</w:t>
      </w:r>
      <w:r>
        <w:rPr>
          <w:rFonts w:ascii="Microsoft yahei" w:hAnsi="Microsoft yahei"/>
          <w:color w:val="000000"/>
          <w:sz w:val="30"/>
          <w:szCs w:val="30"/>
        </w:rPr>
        <w:t>2000</w:t>
      </w:r>
      <w:r>
        <w:rPr>
          <w:rFonts w:ascii="Microsoft yahei" w:hAnsi="Microsoft yahei"/>
          <w:color w:val="000000"/>
          <w:sz w:val="30"/>
          <w:szCs w:val="30"/>
        </w:rPr>
        <w:t>元，所需资金从失业保险基金中列支。对符合条件的市内紧缺急需工种可适当提高补贴标准。（市人社局、市财政局等负责）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（五）强化家庭服务职业培训。对评为市级家庭服务职业培训示范基地的，给予每户</w:t>
      </w:r>
      <w:r>
        <w:rPr>
          <w:rFonts w:ascii="Microsoft yahei" w:hAnsi="Microsoft yahei"/>
          <w:color w:val="000000"/>
          <w:sz w:val="30"/>
          <w:szCs w:val="30"/>
        </w:rPr>
        <w:t>5</w:t>
      </w:r>
      <w:r>
        <w:rPr>
          <w:rFonts w:ascii="Microsoft yahei" w:hAnsi="Microsoft yahei"/>
          <w:color w:val="000000"/>
          <w:sz w:val="30"/>
          <w:szCs w:val="30"/>
        </w:rPr>
        <w:t>万元职业技能实训基地建设补助。对市级家庭服务职业培训示范基地，各地可参照市级给予适当补助。对评为全国</w:t>
      </w:r>
      <w:r>
        <w:rPr>
          <w:rFonts w:ascii="Microsoft yahei" w:hAnsi="Microsoft yahei"/>
          <w:color w:val="000000"/>
          <w:sz w:val="30"/>
          <w:szCs w:val="30"/>
        </w:rPr>
        <w:t>“</w:t>
      </w:r>
      <w:r>
        <w:rPr>
          <w:rFonts w:ascii="Microsoft yahei" w:hAnsi="Microsoft yahei"/>
          <w:color w:val="000000"/>
          <w:sz w:val="30"/>
          <w:szCs w:val="30"/>
        </w:rPr>
        <w:t>千户百强</w:t>
      </w:r>
      <w:r>
        <w:rPr>
          <w:rFonts w:ascii="Microsoft yahei" w:hAnsi="Microsoft yahei"/>
          <w:color w:val="000000"/>
          <w:sz w:val="30"/>
          <w:szCs w:val="30"/>
        </w:rPr>
        <w:t>”</w:t>
      </w:r>
      <w:r>
        <w:rPr>
          <w:rFonts w:ascii="Microsoft yahei" w:hAnsi="Microsoft yahei"/>
          <w:color w:val="000000"/>
          <w:sz w:val="30"/>
          <w:szCs w:val="30"/>
        </w:rPr>
        <w:t>家庭服务企业（单位）的，</w:t>
      </w:r>
      <w:r>
        <w:rPr>
          <w:rFonts w:ascii="Microsoft yahei" w:hAnsi="Microsoft yahei"/>
          <w:color w:val="000000"/>
          <w:sz w:val="30"/>
          <w:szCs w:val="30"/>
        </w:rPr>
        <w:lastRenderedPageBreak/>
        <w:t>如有符合服务业发展专项资金支持条件的项目，同等条件下予以优先申报。（市人社局、市发改委、市财政局等负责）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五、强化公共就业创业服务，提升服务水平</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一）加强公共就业服务规范化、信息化建设。制定松原市基层公共就业服务标准规范，统一全市街道（乡镇）、社区（行政村）就业工作基层平台服务制度及业务经办流程。推广使用全省统一的就业信息管理系统，建立用人单位和城乡劳动力数据库，实现五级服务机构互联互通、开放共享，线下线上同步运行，就业管理和就业服务全程信息化。（市人社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二）推进公共就业服务从业人员职业化。加强就业辅导员队伍建设，建立定期培训制度，提高就业辅导员专业化水平和面对面服务群众能力。在公共就业创业服务从业人员队伍中，广泛开展劳动保障协理员、职业指导人员培训和职业资格鉴定工作，提高持证人员比例。创新服务理念和模式，根据不同群体、用人单位的特点，提供个性化、专业化的职业指导、就业创业服务和用工指导。（市人社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三）加快推行政府购买公共就业创业服务。充分运用就业创业服务补助政策，落实政府购买基本公共就业创业服务制度，出台政府购买公共就业创业服务实施办法，明确政府购买职业介绍服务、职业培训服务、创业服务、基层公共就业服务</w:t>
      </w:r>
      <w:r>
        <w:rPr>
          <w:rFonts w:ascii="Microsoft yahei" w:hAnsi="Microsoft yahei"/>
          <w:color w:val="000000"/>
          <w:sz w:val="30"/>
          <w:szCs w:val="30"/>
        </w:rPr>
        <w:lastRenderedPageBreak/>
        <w:t>等项目，以及购买服务程序、绩效评估和资金管理等规定。（市人社局、市财政局等负责）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四）大力发展人力资源服务业。组织实施领军企业培养工程、骨干人才培养工程和产业园区建设等人力资源服务业发展推进计划。实施人力资源产业园区建设工程，推动产业集聚发展，促进人力资源服务业与其它产业深度融合。完善政策扶持体系，大力发展经营性人力资源服务机构。建立与市场需求相适应的人力资源供求预测和信息发布制度，发布高层次急需紧缺人才和行业紧缺人才目录。（市人社局、市财政局、市发改委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六、深入组织实施，切实履行政府促进就业责任</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一）加强就业工作领导和统筹协调。各地政府要切实履行促进就业责任，政府主要负责人为第一责任人，将就业创业工作纳入政府年度重点工作目标责任制考核。要进一步完善各级政府促进就业工作协调机制，研究解决重大问题，推动就业政策落实，加强工作指导督查，形成政府统一领导、成员单位分工协作的工作合力。（市农民工和就业工作领导小组办公室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二）强化目标责任制考评。狠抓工作落实，强化督查问责，实施松原市就业创业工作目标责任制考评办法，强化考评结果运用，经市政府审定后，市农民工和就业工作领导小组发布年度考评情况通报。建立容错纠错机制，对大胆探索、担当</w:t>
      </w:r>
      <w:r>
        <w:rPr>
          <w:rFonts w:ascii="Microsoft yahei" w:hAnsi="Microsoft yahei"/>
          <w:color w:val="000000"/>
          <w:sz w:val="30"/>
          <w:szCs w:val="30"/>
        </w:rPr>
        <w:lastRenderedPageBreak/>
        <w:t>尽责、不谋私利，但在依法依规履行职责过程中由于难以预见因素出现失误或错误的，可容错免责。对不履行或者不正确履行职责的，依法依纪严肃问责。（市农民工和就业工作领导小组办公室、市政府办公室督查室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（三）加强就业失业统计监测。完善就业统计指标体系，探索建立新就业形态、劳动者创业、农民工返乡创业等统计监测指标。完善</w:t>
      </w:r>
      <w:r>
        <w:rPr>
          <w:rFonts w:ascii="Microsoft yahei" w:hAnsi="Microsoft yahei"/>
          <w:color w:val="000000"/>
          <w:sz w:val="30"/>
          <w:szCs w:val="30"/>
        </w:rPr>
        <w:t>“</w:t>
      </w:r>
      <w:r>
        <w:rPr>
          <w:rFonts w:ascii="Microsoft yahei" w:hAnsi="Microsoft yahei"/>
          <w:color w:val="000000"/>
          <w:sz w:val="30"/>
          <w:szCs w:val="30"/>
        </w:rPr>
        <w:t>六位一体</w:t>
      </w:r>
      <w:r>
        <w:rPr>
          <w:rFonts w:ascii="Microsoft yahei" w:hAnsi="Microsoft yahei"/>
          <w:color w:val="000000"/>
          <w:sz w:val="30"/>
          <w:szCs w:val="30"/>
        </w:rPr>
        <w:t>”</w:t>
      </w:r>
      <w:r>
        <w:rPr>
          <w:rFonts w:ascii="Microsoft yahei" w:hAnsi="Microsoft yahei"/>
          <w:color w:val="000000"/>
          <w:sz w:val="30"/>
          <w:szCs w:val="30"/>
        </w:rPr>
        <w:t>就业失业动态监测制度，按季度实施动态监测。扩大就业数据信息来源，加强部门间沟通协调，强化就业数据与宏观经济数据的比对分析，充分利用大数据技术开展就业失业监测，为加强形势研判、落实完善政策、实施精准服务提供支撑。（市统计局、市人社局、市发改委、市工信局、市商务局、市工商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四）防范化解失业风险。按照分级预警、分层响应、分类施策的原则，制定应对规模性失业风险预案。对出现严重规模性失业风险的地区，经市政府同意，可通过提高稳岗补贴标准、开展以工代赈、组织跨地区劳务对接、合理降低企业人工成本、阶段性延长领取失业保险金期限、开展生活帮扶等措施，化解失业风险，确保就业局势稳定。（市人社局、市财政局、市民政局、市商务局、市工商局等负责）</w:t>
      </w:r>
    </w:p>
    <w:p w:rsidR="00204F03" w:rsidRDefault="00204F03" w:rsidP="00204F03">
      <w:pPr>
        <w:pStyle w:val="a5"/>
        <w:shd w:val="clear" w:color="auto" w:fill="FFFFFF"/>
        <w:spacing w:before="0" w:beforeAutospacing="0" w:after="0" w:afterAutospacing="0" w:line="450" w:lineRule="atLeast"/>
        <w:rPr>
          <w:rFonts w:ascii="Microsoft yahei" w:hAnsi="Microsoft yahei"/>
          <w:color w:val="000000"/>
          <w:sz w:val="30"/>
          <w:szCs w:val="30"/>
        </w:rPr>
      </w:pPr>
      <w:r>
        <w:rPr>
          <w:rFonts w:ascii="Microsoft yahei" w:hAnsi="Microsoft yahei"/>
          <w:color w:val="000000"/>
          <w:sz w:val="30"/>
          <w:szCs w:val="30"/>
        </w:rPr>
        <w:t xml:space="preserve">　　本文件规定的政策措施自发布之日起施行，相关政策与本文件不一致的以本文件为准。各地要结合本地实际参照执行，涉及落实就业创业政策的有关部门要制定具体操作办法，通过</w:t>
      </w:r>
      <w:r>
        <w:rPr>
          <w:rFonts w:ascii="Microsoft yahei" w:hAnsi="Microsoft yahei"/>
          <w:color w:val="000000"/>
          <w:sz w:val="30"/>
          <w:szCs w:val="30"/>
        </w:rPr>
        <w:lastRenderedPageBreak/>
        <w:t>新闻媒体向社会公开政策内容和办事程序，确保政策落实到位。</w:t>
      </w:r>
    </w:p>
    <w:p w:rsidR="00E0046B" w:rsidRPr="00204F03" w:rsidRDefault="00E0046B">
      <w:bookmarkStart w:id="0" w:name="_GoBack"/>
      <w:bookmarkEnd w:id="0"/>
    </w:p>
    <w:sectPr w:rsidR="00E0046B" w:rsidRPr="00204F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0B1" w:rsidRDefault="007810B1" w:rsidP="00204F03">
      <w:r>
        <w:separator/>
      </w:r>
    </w:p>
  </w:endnote>
  <w:endnote w:type="continuationSeparator" w:id="0">
    <w:p w:rsidR="007810B1" w:rsidRDefault="007810B1" w:rsidP="0020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0B1" w:rsidRDefault="007810B1" w:rsidP="00204F03">
      <w:r>
        <w:separator/>
      </w:r>
    </w:p>
  </w:footnote>
  <w:footnote w:type="continuationSeparator" w:id="0">
    <w:p w:rsidR="007810B1" w:rsidRDefault="007810B1" w:rsidP="00204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31"/>
    <w:rsid w:val="00204F03"/>
    <w:rsid w:val="007810B1"/>
    <w:rsid w:val="00E0046B"/>
    <w:rsid w:val="00F5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6B6E83-9934-43AB-8532-36F68156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F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4F03"/>
    <w:rPr>
      <w:sz w:val="18"/>
      <w:szCs w:val="18"/>
    </w:rPr>
  </w:style>
  <w:style w:type="paragraph" w:styleId="a4">
    <w:name w:val="footer"/>
    <w:basedOn w:val="a"/>
    <w:link w:val="Char0"/>
    <w:uiPriority w:val="99"/>
    <w:unhideWhenUsed/>
    <w:rsid w:val="00204F03"/>
    <w:pPr>
      <w:tabs>
        <w:tab w:val="center" w:pos="4153"/>
        <w:tab w:val="right" w:pos="8306"/>
      </w:tabs>
      <w:snapToGrid w:val="0"/>
      <w:jc w:val="left"/>
    </w:pPr>
    <w:rPr>
      <w:sz w:val="18"/>
      <w:szCs w:val="18"/>
    </w:rPr>
  </w:style>
  <w:style w:type="character" w:customStyle="1" w:styleId="Char0">
    <w:name w:val="页脚 Char"/>
    <w:basedOn w:val="a0"/>
    <w:link w:val="a4"/>
    <w:uiPriority w:val="99"/>
    <w:rsid w:val="00204F03"/>
    <w:rPr>
      <w:sz w:val="18"/>
      <w:szCs w:val="18"/>
    </w:rPr>
  </w:style>
  <w:style w:type="paragraph" w:styleId="a5">
    <w:name w:val="Normal (Web)"/>
    <w:basedOn w:val="a"/>
    <w:uiPriority w:val="99"/>
    <w:semiHidden/>
    <w:unhideWhenUsed/>
    <w:rsid w:val="00204F0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04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1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2018-05-15T12:29:00Z</dcterms:created>
  <dcterms:modified xsi:type="dcterms:W3CDTF">2018-05-15T12:29:00Z</dcterms:modified>
</cp:coreProperties>
</file>