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E20" w:rsidRPr="00796E20" w:rsidRDefault="00796E20" w:rsidP="00796E20">
      <w:pPr>
        <w:widowControl/>
        <w:shd w:val="clear" w:color="auto" w:fill="EEEEEE"/>
        <w:spacing w:line="1050" w:lineRule="atLeast"/>
        <w:jc w:val="center"/>
        <w:rPr>
          <w:rFonts w:ascii="微软雅黑" w:eastAsia="微软雅黑" w:hAnsi="微软雅黑" w:cs="宋体"/>
          <w:b/>
          <w:bCs/>
          <w:color w:val="990000"/>
          <w:kern w:val="0"/>
          <w:sz w:val="48"/>
          <w:szCs w:val="48"/>
        </w:rPr>
      </w:pPr>
      <w:r w:rsidRPr="00796E20">
        <w:rPr>
          <w:rFonts w:ascii="微软雅黑" w:eastAsia="微软雅黑" w:hAnsi="微软雅黑" w:cs="宋体" w:hint="eastAsia"/>
          <w:b/>
          <w:bCs/>
          <w:color w:val="990000"/>
          <w:kern w:val="0"/>
          <w:sz w:val="48"/>
          <w:szCs w:val="48"/>
        </w:rPr>
        <w:t>关于印发《吉林省省级农民工等人员返乡创业项目补助资金管理实施细则》的通知</w:t>
      </w:r>
    </w:p>
    <w:p w:rsidR="00796E20" w:rsidRPr="00796E20" w:rsidRDefault="00796E20" w:rsidP="00796E20">
      <w:pPr>
        <w:widowControl/>
        <w:numPr>
          <w:ilvl w:val="0"/>
          <w:numId w:val="1"/>
        </w:numPr>
        <w:shd w:val="clear" w:color="auto" w:fill="FFFFFF"/>
        <w:spacing w:before="450" w:after="450"/>
        <w:ind w:left="750"/>
        <w:jc w:val="left"/>
        <w:rPr>
          <w:rFonts w:ascii="微软雅黑" w:eastAsia="微软雅黑" w:hAnsi="微软雅黑" w:cs="宋体"/>
          <w:color w:val="343434"/>
          <w:kern w:val="0"/>
          <w:sz w:val="18"/>
          <w:szCs w:val="18"/>
        </w:rPr>
      </w:pPr>
      <w:r w:rsidRPr="00796E20">
        <w:rPr>
          <w:rFonts w:ascii="微软雅黑" w:eastAsia="微软雅黑" w:hAnsi="微软雅黑" w:cs="宋体" w:hint="eastAsia"/>
          <w:color w:val="343434"/>
          <w:kern w:val="0"/>
          <w:sz w:val="18"/>
          <w:szCs w:val="18"/>
        </w:rPr>
        <w:t>吉林省人力资源和社会保障厅</w:t>
      </w:r>
    </w:p>
    <w:p w:rsidR="00796E20" w:rsidRPr="00796E20" w:rsidRDefault="00796E20" w:rsidP="00796E20">
      <w:pPr>
        <w:widowControl/>
        <w:numPr>
          <w:ilvl w:val="0"/>
          <w:numId w:val="1"/>
        </w:numPr>
        <w:shd w:val="clear" w:color="auto" w:fill="FFFFFF"/>
        <w:spacing w:before="450" w:after="450"/>
        <w:ind w:left="750"/>
        <w:jc w:val="left"/>
        <w:rPr>
          <w:rFonts w:ascii="微软雅黑" w:eastAsia="微软雅黑" w:hAnsi="微软雅黑" w:cs="宋体"/>
          <w:color w:val="343434"/>
          <w:kern w:val="0"/>
          <w:sz w:val="18"/>
          <w:szCs w:val="18"/>
        </w:rPr>
      </w:pPr>
      <w:r w:rsidRPr="00796E20">
        <w:rPr>
          <w:rFonts w:ascii="微软雅黑" w:eastAsia="微软雅黑" w:hAnsi="微软雅黑" w:cs="宋体" w:hint="eastAsia"/>
          <w:color w:val="343434"/>
          <w:kern w:val="0"/>
          <w:sz w:val="18"/>
          <w:szCs w:val="18"/>
        </w:rPr>
        <w:t>发布时间:2018-10-30 09:32:00</w:t>
      </w:r>
    </w:p>
    <w:p w:rsidR="00796E20" w:rsidRPr="00796E20" w:rsidRDefault="00796E20" w:rsidP="00796E20">
      <w:pPr>
        <w:widowControl/>
        <w:numPr>
          <w:ilvl w:val="0"/>
          <w:numId w:val="1"/>
        </w:numPr>
        <w:shd w:val="clear" w:color="auto" w:fill="FFFFFF"/>
        <w:spacing w:before="450" w:after="450"/>
        <w:ind w:left="750"/>
        <w:jc w:val="left"/>
        <w:rPr>
          <w:rFonts w:ascii="微软雅黑" w:eastAsia="微软雅黑" w:hAnsi="微软雅黑" w:cs="宋体"/>
          <w:color w:val="343434"/>
          <w:kern w:val="0"/>
          <w:sz w:val="18"/>
          <w:szCs w:val="18"/>
        </w:rPr>
      </w:pPr>
      <w:r w:rsidRPr="00796E20">
        <w:rPr>
          <w:rFonts w:ascii="微软雅黑" w:eastAsia="微软雅黑" w:hAnsi="微软雅黑" w:cs="宋体" w:hint="eastAsia"/>
          <w:color w:val="343434"/>
          <w:kern w:val="0"/>
          <w:sz w:val="18"/>
          <w:szCs w:val="18"/>
        </w:rPr>
        <w:t>来源： 省就业局</w:t>
      </w:r>
    </w:p>
    <w:p w:rsidR="00796E20" w:rsidRPr="00796E20" w:rsidRDefault="00796E20" w:rsidP="00796E20">
      <w:pPr>
        <w:widowControl/>
        <w:numPr>
          <w:ilvl w:val="0"/>
          <w:numId w:val="1"/>
        </w:numPr>
        <w:shd w:val="clear" w:color="auto" w:fill="FFFFFF"/>
        <w:spacing w:before="450" w:after="450"/>
        <w:ind w:left="750"/>
        <w:jc w:val="left"/>
        <w:rPr>
          <w:rFonts w:ascii="微软雅黑" w:eastAsia="微软雅黑" w:hAnsi="微软雅黑" w:cs="宋体"/>
          <w:color w:val="343434"/>
          <w:kern w:val="0"/>
          <w:sz w:val="18"/>
          <w:szCs w:val="18"/>
        </w:rPr>
      </w:pPr>
      <w:r w:rsidRPr="00796E20">
        <w:rPr>
          <w:rFonts w:ascii="微软雅黑" w:eastAsia="微软雅黑" w:hAnsi="微软雅黑" w:cs="宋体" w:hint="eastAsia"/>
          <w:color w:val="343434"/>
          <w:kern w:val="0"/>
          <w:sz w:val="18"/>
          <w:szCs w:val="18"/>
        </w:rPr>
        <w:t>作者:</w:t>
      </w:r>
    </w:p>
    <w:p w:rsidR="00796E20" w:rsidRPr="00796E20" w:rsidRDefault="00796E20" w:rsidP="00796E20">
      <w:pPr>
        <w:widowControl/>
        <w:numPr>
          <w:ilvl w:val="0"/>
          <w:numId w:val="1"/>
        </w:numPr>
        <w:shd w:val="clear" w:color="auto" w:fill="FFFFFF"/>
        <w:ind w:left="750"/>
        <w:jc w:val="left"/>
        <w:rPr>
          <w:rFonts w:ascii="微软雅黑" w:eastAsia="微软雅黑" w:hAnsi="微软雅黑" w:cs="宋体"/>
          <w:color w:val="343434"/>
          <w:kern w:val="0"/>
          <w:sz w:val="18"/>
          <w:szCs w:val="18"/>
        </w:rPr>
      </w:pPr>
      <w:r w:rsidRPr="00796E20">
        <w:rPr>
          <w:rFonts w:ascii="微软雅黑" w:eastAsia="微软雅黑" w:hAnsi="微软雅黑" w:cs="宋体" w:hint="eastAsia"/>
          <w:color w:val="343434"/>
          <w:kern w:val="0"/>
          <w:sz w:val="18"/>
          <w:szCs w:val="18"/>
        </w:rPr>
        <w:t>字体显示：</w:t>
      </w:r>
      <w:hyperlink r:id="rId7" w:history="1">
        <w:r w:rsidRPr="00796E20">
          <w:rPr>
            <w:rFonts w:ascii="微软雅黑" w:eastAsia="微软雅黑" w:hAnsi="微软雅黑" w:cs="宋体" w:hint="eastAsia"/>
            <w:color w:val="343434"/>
            <w:kern w:val="0"/>
            <w:sz w:val="18"/>
            <w:szCs w:val="18"/>
          </w:rPr>
          <w:t>大</w:t>
        </w:r>
      </w:hyperlink>
      <w:r w:rsidRPr="00796E20">
        <w:rPr>
          <w:rFonts w:ascii="微软雅黑" w:eastAsia="微软雅黑" w:hAnsi="微软雅黑" w:cs="宋体" w:hint="eastAsia"/>
          <w:color w:val="343434"/>
          <w:kern w:val="0"/>
          <w:sz w:val="18"/>
          <w:szCs w:val="18"/>
        </w:rPr>
        <w:t> </w:t>
      </w:r>
      <w:hyperlink r:id="rId8" w:history="1">
        <w:r w:rsidRPr="00796E20">
          <w:rPr>
            <w:rFonts w:ascii="微软雅黑" w:eastAsia="微软雅黑" w:hAnsi="微软雅黑" w:cs="宋体" w:hint="eastAsia"/>
            <w:color w:val="343434"/>
            <w:kern w:val="0"/>
            <w:sz w:val="18"/>
            <w:szCs w:val="18"/>
          </w:rPr>
          <w:t>中</w:t>
        </w:r>
      </w:hyperlink>
      <w:r w:rsidRPr="00796E20">
        <w:rPr>
          <w:rFonts w:ascii="微软雅黑" w:eastAsia="微软雅黑" w:hAnsi="微软雅黑" w:cs="宋体" w:hint="eastAsia"/>
          <w:color w:val="343434"/>
          <w:kern w:val="0"/>
          <w:sz w:val="18"/>
          <w:szCs w:val="18"/>
        </w:rPr>
        <w:t> </w:t>
      </w:r>
      <w:hyperlink r:id="rId9" w:history="1">
        <w:r w:rsidRPr="00796E20">
          <w:rPr>
            <w:rFonts w:ascii="微软雅黑" w:eastAsia="微软雅黑" w:hAnsi="微软雅黑" w:cs="宋体" w:hint="eastAsia"/>
            <w:color w:val="343434"/>
            <w:kern w:val="0"/>
            <w:sz w:val="18"/>
            <w:szCs w:val="18"/>
          </w:rPr>
          <w:t>小</w:t>
        </w:r>
      </w:hyperlink>
    </w:p>
    <w:p w:rsidR="00796E20" w:rsidRPr="00796E20" w:rsidRDefault="00796E20" w:rsidP="00796E20">
      <w:pPr>
        <w:widowControl/>
        <w:shd w:val="clear" w:color="auto" w:fill="FFFFFF"/>
        <w:spacing w:line="315" w:lineRule="atLeast"/>
        <w:jc w:val="center"/>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吉人社联字〔2018〕80号</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各市（州）、长白山管委会、各县（市、区）人力资源和社会保障局、财政局：</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为深入落实省委、省政府对推进农民工等人员返乡创业工作的决策部署，规范省级农民工等人员返乡创业基地考评、管理，提高补助资金使用效益，加大创业扶持力度，发挥典型带动作用，促进农民工等人员返乡下乡创业带动就业，结合我省实际，制定本实施细则，请认真遵照执行。</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lastRenderedPageBreak/>
        <w:t xml:space="preserve">　　附件：吉林省省级农民工等人员返乡创业项目补助资金管理实施细则</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p>
    <w:p w:rsidR="007E4523" w:rsidRDefault="00796E20" w:rsidP="007E4523">
      <w:pPr>
        <w:widowControl/>
        <w:shd w:val="clear" w:color="auto" w:fill="FFFFFF"/>
        <w:spacing w:line="315" w:lineRule="atLeast"/>
        <w:jc w:val="right"/>
        <w:rPr>
          <w:rFonts w:ascii="仿宋" w:eastAsia="仿宋" w:hAnsi="仿宋" w:cs="宋体"/>
          <w:color w:val="343434"/>
          <w:kern w:val="0"/>
          <w:sz w:val="32"/>
          <w:szCs w:val="32"/>
        </w:rPr>
      </w:pPr>
      <w:r w:rsidRPr="00796E20">
        <w:rPr>
          <w:rFonts w:ascii="仿宋" w:eastAsia="仿宋" w:hAnsi="仿宋" w:cs="宋体" w:hint="eastAsia"/>
          <w:color w:val="343434"/>
          <w:kern w:val="0"/>
          <w:sz w:val="32"/>
          <w:szCs w:val="32"/>
        </w:rPr>
        <w:t xml:space="preserve">　</w:t>
      </w:r>
      <w:r w:rsidRPr="00796E20">
        <w:rPr>
          <w:rFonts w:ascii="Calibri" w:eastAsia="仿宋" w:hAnsi="Calibri" w:cs="Calibri"/>
          <w:color w:val="343434"/>
          <w:kern w:val="0"/>
          <w:sz w:val="32"/>
          <w:szCs w:val="32"/>
        </w:rPr>
        <w:t>                            </w:t>
      </w:r>
      <w:r w:rsidRPr="00796E20">
        <w:rPr>
          <w:rFonts w:ascii="仿宋" w:eastAsia="仿宋" w:hAnsi="仿宋" w:cs="宋体" w:hint="eastAsia"/>
          <w:color w:val="343434"/>
          <w:kern w:val="0"/>
          <w:sz w:val="32"/>
          <w:szCs w:val="32"/>
        </w:rPr>
        <w:t xml:space="preserve"> 　吉林省人力资源和社会保障厅 </w:t>
      </w:r>
    </w:p>
    <w:p w:rsidR="00796E20" w:rsidRPr="00796E20" w:rsidRDefault="00796E20" w:rsidP="007E4523">
      <w:pPr>
        <w:widowControl/>
        <w:shd w:val="clear" w:color="auto" w:fill="FFFFFF"/>
        <w:spacing w:line="315" w:lineRule="atLeast"/>
        <w:jc w:val="righ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吉林省财政厅</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Calibri" w:eastAsia="仿宋" w:hAnsi="Calibri" w:cs="Calibri"/>
          <w:color w:val="343434"/>
          <w:kern w:val="0"/>
          <w:sz w:val="32"/>
          <w:szCs w:val="32"/>
        </w:rPr>
        <w:t>                                       </w:t>
      </w:r>
      <w:r w:rsidRPr="00796E20">
        <w:rPr>
          <w:rFonts w:ascii="仿宋" w:eastAsia="仿宋" w:hAnsi="仿宋" w:cs="宋体" w:hint="eastAsia"/>
          <w:color w:val="343434"/>
          <w:kern w:val="0"/>
          <w:sz w:val="32"/>
          <w:szCs w:val="32"/>
        </w:rPr>
        <w:t xml:space="preserve"> 　2018年9月30日</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信息公开选项：主动公开</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黑体" w:eastAsia="黑体" w:hAnsi="黑体" w:cs="宋体" w:hint="eastAsia"/>
          <w:color w:val="343434"/>
          <w:kern w:val="0"/>
          <w:sz w:val="32"/>
          <w:szCs w:val="32"/>
        </w:rPr>
        <w:t>附件</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微软雅黑" w:eastAsia="微软雅黑" w:hAnsi="微软雅黑" w:cs="宋体" w:hint="eastAsia"/>
          <w:color w:val="343434"/>
          <w:kern w:val="0"/>
          <w:szCs w:val="21"/>
        </w:rPr>
        <w:t> </w:t>
      </w:r>
    </w:p>
    <w:p w:rsidR="00796E20" w:rsidRPr="00796E20" w:rsidRDefault="00796E20" w:rsidP="00796E20">
      <w:pPr>
        <w:widowControl/>
        <w:shd w:val="clear" w:color="auto" w:fill="FFFFFF"/>
        <w:spacing w:line="315" w:lineRule="atLeast"/>
        <w:jc w:val="center"/>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仿宋" w:eastAsia="仿宋" w:hAnsi="仿宋" w:cs="宋体" w:hint="eastAsia"/>
          <w:b/>
          <w:bCs/>
          <w:color w:val="343434"/>
          <w:kern w:val="0"/>
          <w:sz w:val="32"/>
          <w:szCs w:val="32"/>
        </w:rPr>
        <w:t>吉林省省级农民工等人员返乡创业项目补助资金管理实施细则</w:t>
      </w:r>
    </w:p>
    <w:p w:rsidR="00796E20" w:rsidRPr="00796E20" w:rsidRDefault="00796E20" w:rsidP="00796E20">
      <w:pPr>
        <w:widowControl/>
        <w:shd w:val="clear" w:color="auto" w:fill="FFFFFF"/>
        <w:spacing w:line="315" w:lineRule="atLeast"/>
        <w:jc w:val="center"/>
        <w:rPr>
          <w:rFonts w:ascii="微软雅黑" w:eastAsia="微软雅黑" w:hAnsi="微软雅黑" w:cs="宋体"/>
          <w:color w:val="343434"/>
          <w:kern w:val="0"/>
          <w:szCs w:val="21"/>
        </w:rPr>
      </w:pPr>
      <w:r w:rsidRPr="00796E20">
        <w:rPr>
          <w:rFonts w:ascii="微软雅黑" w:eastAsia="微软雅黑" w:hAnsi="微软雅黑" w:cs="宋体" w:hint="eastAsia"/>
          <w:color w:val="343434"/>
          <w:kern w:val="0"/>
          <w:szCs w:val="21"/>
        </w:rPr>
        <w:t> </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黑体" w:eastAsia="黑体" w:hAnsi="黑体" w:cs="宋体" w:hint="eastAsia"/>
          <w:color w:val="343434"/>
          <w:kern w:val="0"/>
          <w:sz w:val="32"/>
          <w:szCs w:val="32"/>
        </w:rPr>
        <w:t>第一条</w:t>
      </w:r>
      <w:r w:rsidRPr="00796E20">
        <w:rPr>
          <w:rFonts w:ascii="Calibri" w:eastAsia="仿宋" w:hAnsi="Calibri" w:cs="Calibri"/>
          <w:color w:val="343434"/>
          <w:kern w:val="0"/>
          <w:sz w:val="32"/>
          <w:szCs w:val="32"/>
        </w:rPr>
        <w:t> </w:t>
      </w:r>
      <w:r w:rsidRPr="00796E20">
        <w:rPr>
          <w:rFonts w:ascii="仿宋" w:eastAsia="仿宋" w:hAnsi="仿宋" w:cs="宋体" w:hint="eastAsia"/>
          <w:color w:val="343434"/>
          <w:kern w:val="0"/>
          <w:sz w:val="32"/>
          <w:szCs w:val="32"/>
        </w:rPr>
        <w:t>为加强吉林省省级农民工等人员返乡创业基地和初创企业补贴资金的管理，规范补助资金的申报、评审和资金监管，加大对返乡下乡创业人员扶持力度，推动全省农民工等人员返乡创业带动就业，依照《吉林省人民政府关于做好当前和今后一段时期就业创业工作的若干政策措施的通知》（吉政发〔2017〕32号）、《关于印发进一</w:t>
      </w:r>
      <w:r w:rsidRPr="00796E20">
        <w:rPr>
          <w:rFonts w:ascii="仿宋" w:eastAsia="仿宋" w:hAnsi="仿宋" w:cs="宋体" w:hint="eastAsia"/>
          <w:color w:val="343434"/>
          <w:kern w:val="0"/>
          <w:sz w:val="32"/>
          <w:szCs w:val="32"/>
        </w:rPr>
        <w:lastRenderedPageBreak/>
        <w:t>步推进农民工等人员返乡下乡创业政策措施的通知》（吉发改就业联〔2018〕467号）和《吉林省创业促就业专项资金管理办法》（吉财社〔2017〕456号）规定，结合实际，制定本实施细则。</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黑体" w:eastAsia="黑体" w:hAnsi="黑体" w:cs="宋体" w:hint="eastAsia"/>
          <w:color w:val="343434"/>
          <w:kern w:val="0"/>
          <w:sz w:val="32"/>
          <w:szCs w:val="32"/>
        </w:rPr>
        <w:t>第二条</w:t>
      </w:r>
      <w:r w:rsidRPr="00796E20">
        <w:rPr>
          <w:rFonts w:ascii="Calibri" w:eastAsia="仿宋" w:hAnsi="Calibri" w:cs="Calibri"/>
          <w:color w:val="343434"/>
          <w:kern w:val="0"/>
          <w:sz w:val="32"/>
          <w:szCs w:val="32"/>
        </w:rPr>
        <w:t> </w:t>
      </w:r>
      <w:r w:rsidRPr="00796E20">
        <w:rPr>
          <w:rFonts w:ascii="仿宋" w:eastAsia="仿宋" w:hAnsi="仿宋" w:cs="宋体" w:hint="eastAsia"/>
          <w:color w:val="343434"/>
          <w:kern w:val="0"/>
          <w:sz w:val="32"/>
          <w:szCs w:val="32"/>
        </w:rPr>
        <w:t>本办法所称吉林省省级农民工等人员返乡创业项目补助资金（以下简称补助资金），是指按照《吉林省创业促就业专项资金管理办法》（吉财社〔2017〕456号），用于支持省级农民工等人员返乡创业基地和初创企业补贴的专项补助资金。</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黑体" w:eastAsia="黑体" w:hAnsi="黑体" w:cs="宋体" w:hint="eastAsia"/>
          <w:color w:val="343434"/>
          <w:kern w:val="0"/>
          <w:sz w:val="32"/>
          <w:szCs w:val="32"/>
        </w:rPr>
        <w:t>第三条</w:t>
      </w:r>
      <w:r w:rsidRPr="00796E20">
        <w:rPr>
          <w:rFonts w:ascii="Calibri" w:eastAsia="仿宋" w:hAnsi="Calibri" w:cs="Calibri"/>
          <w:color w:val="343434"/>
          <w:kern w:val="0"/>
          <w:sz w:val="32"/>
          <w:szCs w:val="32"/>
        </w:rPr>
        <w:t> </w:t>
      </w:r>
      <w:r w:rsidRPr="00796E20">
        <w:rPr>
          <w:rFonts w:ascii="仿宋" w:eastAsia="仿宋" w:hAnsi="仿宋" w:cs="宋体" w:hint="eastAsia"/>
          <w:color w:val="343434"/>
          <w:kern w:val="0"/>
          <w:sz w:val="32"/>
          <w:szCs w:val="32"/>
        </w:rPr>
        <w:t>补助资金的分配、使用、管理坚持突出重点、择优资助、公平公正、注重绩效的原则。</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黑体" w:eastAsia="黑体" w:hAnsi="黑体" w:cs="宋体" w:hint="eastAsia"/>
          <w:color w:val="343434"/>
          <w:kern w:val="0"/>
          <w:sz w:val="32"/>
          <w:szCs w:val="32"/>
        </w:rPr>
        <w:t>第四条</w:t>
      </w:r>
      <w:r w:rsidRPr="00796E20">
        <w:rPr>
          <w:rFonts w:ascii="Calibri" w:eastAsia="仿宋" w:hAnsi="Calibri" w:cs="Calibri"/>
          <w:color w:val="343434"/>
          <w:kern w:val="0"/>
          <w:sz w:val="32"/>
          <w:szCs w:val="32"/>
        </w:rPr>
        <w:t> </w:t>
      </w:r>
      <w:r w:rsidRPr="00796E20">
        <w:rPr>
          <w:rFonts w:ascii="仿宋" w:eastAsia="仿宋" w:hAnsi="仿宋" w:cs="宋体" w:hint="eastAsia"/>
          <w:color w:val="343434"/>
          <w:kern w:val="0"/>
          <w:sz w:val="32"/>
          <w:szCs w:val="32"/>
        </w:rPr>
        <w:t>补助资金使用范围包括省级农民工等人员返乡创业</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基地补助和初创企业补贴。</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仿宋" w:eastAsia="仿宋" w:hAnsi="仿宋" w:cs="宋体" w:hint="eastAsia"/>
          <w:b/>
          <w:bCs/>
          <w:color w:val="343434"/>
          <w:kern w:val="0"/>
          <w:sz w:val="32"/>
          <w:szCs w:val="32"/>
        </w:rPr>
        <w:t>（一）省级农民工等人员返乡创业基地：</w:t>
      </w:r>
      <w:r w:rsidRPr="00796E20">
        <w:rPr>
          <w:rFonts w:ascii="仿宋" w:eastAsia="仿宋" w:hAnsi="仿宋" w:cs="宋体" w:hint="eastAsia"/>
          <w:color w:val="343434"/>
          <w:kern w:val="0"/>
          <w:sz w:val="32"/>
          <w:szCs w:val="32"/>
        </w:rPr>
        <w:t>是指返乡下乡的企业（组织或个人）在乡（镇）地域内创办一定规模种养殖业和农产品加工业等经济实体，并带动一定数量的入驻企业（农户）和农村劳动力就业。</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仿宋" w:eastAsia="仿宋" w:hAnsi="仿宋" w:cs="宋体" w:hint="eastAsia"/>
          <w:b/>
          <w:bCs/>
          <w:color w:val="343434"/>
          <w:kern w:val="0"/>
          <w:sz w:val="32"/>
          <w:szCs w:val="32"/>
        </w:rPr>
        <w:t>1.申报条件。</w:t>
      </w:r>
      <w:r w:rsidRPr="00796E20">
        <w:rPr>
          <w:rFonts w:ascii="仿宋" w:eastAsia="仿宋" w:hAnsi="仿宋" w:cs="宋体" w:hint="eastAsia"/>
          <w:color w:val="343434"/>
          <w:kern w:val="0"/>
          <w:sz w:val="32"/>
          <w:szCs w:val="32"/>
        </w:rPr>
        <w:t>自工商登记注册之日起正常经营一年以上，且有引领示范作用和推广价值，基地面积达到2000平方米以上，入驻企业（农户）达到30户以上，带动就业人</w:t>
      </w:r>
      <w:r w:rsidRPr="00796E20">
        <w:rPr>
          <w:rFonts w:ascii="仿宋" w:eastAsia="仿宋" w:hAnsi="仿宋" w:cs="宋体" w:hint="eastAsia"/>
          <w:color w:val="343434"/>
          <w:kern w:val="0"/>
          <w:sz w:val="32"/>
          <w:szCs w:val="32"/>
        </w:rPr>
        <w:lastRenderedPageBreak/>
        <w:t>数100人以上。入驻企业需与劳动者签订正规劳动合同，依法缴纳社会保险费并按规定纳税。</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仿宋" w:eastAsia="仿宋" w:hAnsi="仿宋" w:cs="宋体" w:hint="eastAsia"/>
          <w:b/>
          <w:bCs/>
          <w:color w:val="343434"/>
          <w:kern w:val="0"/>
          <w:sz w:val="32"/>
          <w:szCs w:val="32"/>
        </w:rPr>
        <w:t>2.申报材料。</w:t>
      </w:r>
      <w:r w:rsidRPr="00796E20">
        <w:rPr>
          <w:rFonts w:ascii="仿宋" w:eastAsia="仿宋" w:hAnsi="仿宋" w:cs="宋体" w:hint="eastAsia"/>
          <w:color w:val="343434"/>
          <w:kern w:val="0"/>
          <w:sz w:val="32"/>
          <w:szCs w:val="32"/>
        </w:rPr>
        <w:t>申报省级基地需要提供：基地建设基本情况、企业营业执照、相关合同（协议）、带动就业人员工资性收入证明等材料。入驻企业还需提供企业开设银行账户复印件、劳动用工合同、招用人员名册及工资发放凭证、社会保险费征缴机构出具的社会保险费明细账（单）、税务登记证及纳税证明等材料。</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仿宋" w:eastAsia="仿宋" w:hAnsi="仿宋" w:cs="宋体" w:hint="eastAsia"/>
          <w:b/>
          <w:bCs/>
          <w:color w:val="343434"/>
          <w:kern w:val="0"/>
          <w:sz w:val="32"/>
          <w:szCs w:val="32"/>
        </w:rPr>
        <w:t>3.考核评审。</w:t>
      </w:r>
      <w:r w:rsidRPr="00796E20">
        <w:rPr>
          <w:rFonts w:ascii="仿宋" w:eastAsia="仿宋" w:hAnsi="仿宋" w:cs="宋体" w:hint="eastAsia"/>
          <w:color w:val="343434"/>
          <w:kern w:val="0"/>
          <w:sz w:val="32"/>
          <w:szCs w:val="32"/>
        </w:rPr>
        <w:t>省级农民工等人员返乡创业基地每年由省人社厅和省财政厅评审认定一次，依据省级基地标准组织考核评审，对达到省级农民工等人员返乡创业基地创建标准的予以命名，并给予一定的省级创业促就业专项资金补助。同一省级基地原则上只扶持一次，省委、省政府重点支持项目可重复扶持，累计不超过三次。</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仿宋" w:eastAsia="仿宋" w:hAnsi="仿宋" w:cs="宋体" w:hint="eastAsia"/>
          <w:b/>
          <w:bCs/>
          <w:color w:val="343434"/>
          <w:kern w:val="0"/>
          <w:sz w:val="32"/>
          <w:szCs w:val="32"/>
        </w:rPr>
        <w:t>4.补助标准。</w:t>
      </w:r>
      <w:r w:rsidRPr="00796E20">
        <w:rPr>
          <w:rFonts w:ascii="仿宋" w:eastAsia="仿宋" w:hAnsi="仿宋" w:cs="宋体" w:hint="eastAsia"/>
          <w:color w:val="343434"/>
          <w:kern w:val="0"/>
          <w:sz w:val="32"/>
          <w:szCs w:val="32"/>
        </w:rPr>
        <w:t>省级农民工等人员返乡创业补助资金采取因素法分配。综合考虑选取各地农民工等人员返乡创业基地入驻企业（农户）数量、带动就业人数、财政困难程度、省委省政府重点支持项目等因素，同时参考年度绩效评价结果，计算确定补助资金额度。鉴于客观情况的不断发展变化或政策调整，每年将根据省委、省政府的重点工作，对选取的因素权重进行动态调整。</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lastRenderedPageBreak/>
        <w:t xml:space="preserve">　　具体标准为：被认定的省级基地带动创业大于等于30户小于40户，带动就业大于等于100人小于120人的，给予20万元资金补助；带动创业大于等于40户小于60户，带动就业大于等于120人小于150人的，给予40万元资金补助；带动创业大于等于60户小于80户，带动就业大于等于150人小于180人的，给予60万元资金补助；带动创业大于等于80户，带动就业大于等于180人的，给予80万元资金补助。如以上各项标准相同，对入驻企业（农户）多的省级农民工返乡基地给予优先支持。省委、省政府重点支持项目可适当增加专项资金补助额度。</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仿宋" w:eastAsia="仿宋" w:hAnsi="仿宋" w:cs="宋体" w:hint="eastAsia"/>
          <w:b/>
          <w:bCs/>
          <w:color w:val="343434"/>
          <w:kern w:val="0"/>
          <w:sz w:val="32"/>
          <w:szCs w:val="32"/>
        </w:rPr>
        <w:t>（二）初创企业补贴：</w:t>
      </w:r>
      <w:r w:rsidRPr="00796E20">
        <w:rPr>
          <w:rFonts w:ascii="仿宋" w:eastAsia="仿宋" w:hAnsi="仿宋" w:cs="宋体" w:hint="eastAsia"/>
          <w:color w:val="343434"/>
          <w:kern w:val="0"/>
          <w:sz w:val="32"/>
          <w:szCs w:val="32"/>
        </w:rPr>
        <w:t>是指从2018年1月1日以后，返乡创业农民工在乡（镇）地域内首次注册创办的小微企业自领取工商营业执照且有正常经营行为1年以上，给予初创企业补贴。</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仿宋" w:eastAsia="仿宋" w:hAnsi="仿宋" w:cs="宋体" w:hint="eastAsia"/>
          <w:b/>
          <w:bCs/>
          <w:color w:val="343434"/>
          <w:kern w:val="0"/>
          <w:sz w:val="32"/>
          <w:szCs w:val="32"/>
        </w:rPr>
        <w:t xml:space="preserve">　1.补贴标准。</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（1）带动2名农村劳动力就业并缴纳社会保险费的，经当地人社部门审核认定后，从就业补助资金中给予一次性5000元的初创企业补贴；</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（2）带动2名以上就业的（不含2人）并缴纳社会保险费的，按其实际缴纳社会保险费的60%，给予初创企业补贴，补贴期限最长不超过3年，且每年补贴金额最高不超过5万元，从省创业促就业专项资金中列支。</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lastRenderedPageBreak/>
        <w:t xml:space="preserve">　　</w:t>
      </w:r>
      <w:r w:rsidRPr="00796E20">
        <w:rPr>
          <w:rFonts w:ascii="仿宋" w:eastAsia="仿宋" w:hAnsi="仿宋" w:cs="宋体" w:hint="eastAsia"/>
          <w:b/>
          <w:bCs/>
          <w:color w:val="343434"/>
          <w:kern w:val="0"/>
          <w:sz w:val="32"/>
          <w:szCs w:val="32"/>
        </w:rPr>
        <w:t>2.申报材料。</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（1）企业提交书面申请，内容包括：企业名称、成立时间、经营方式、经营范围、企业地址等自然情况，以及企业招用符合条件人员的数量、签订劳动合同及缴纳社会保险情况等，并注明联系人和联系电话。</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（2）企业法人身份证复印件、企业营业执照副本复印件。</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（3）招用符合条件人员身份证复印件及人员名册。</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（4）企业与招用人员签订的劳动合同复印件。</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（5）企业缴纳社会保险费凭证、工资支付凭证及纳税证明。</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（6）企业在银行的基本账户。</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黑体" w:eastAsia="黑体" w:hAnsi="黑体" w:cs="宋体" w:hint="eastAsia"/>
          <w:color w:val="343434"/>
          <w:kern w:val="0"/>
          <w:sz w:val="32"/>
          <w:szCs w:val="32"/>
        </w:rPr>
        <w:t>第五条</w:t>
      </w:r>
      <w:r w:rsidRPr="00796E20">
        <w:rPr>
          <w:rFonts w:ascii="Calibri" w:eastAsia="仿宋" w:hAnsi="Calibri" w:cs="Calibri"/>
          <w:color w:val="343434"/>
          <w:kern w:val="0"/>
          <w:sz w:val="32"/>
          <w:szCs w:val="32"/>
        </w:rPr>
        <w:t> </w:t>
      </w:r>
      <w:r w:rsidRPr="00796E20">
        <w:rPr>
          <w:rFonts w:ascii="仿宋" w:eastAsia="仿宋" w:hAnsi="仿宋" w:cs="宋体" w:hint="eastAsia"/>
          <w:color w:val="343434"/>
          <w:kern w:val="0"/>
          <w:sz w:val="32"/>
          <w:szCs w:val="32"/>
        </w:rPr>
        <w:t>申报时间。省人社厅会同省财政厅于每年7月底前发布下年度省级农民工等人员返乡创业基地补助资金和初创企业补贴申报指南市（州）、县（市、区）于每年8月底前将下年度拟申请补助资金支持的农民工等人员返乡创业（不包括一次性5000元初创企业补贴）项目报省人社厅和省财政厅。</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黑体" w:eastAsia="黑体" w:hAnsi="黑体" w:cs="宋体" w:hint="eastAsia"/>
          <w:color w:val="343434"/>
          <w:kern w:val="0"/>
          <w:sz w:val="32"/>
          <w:szCs w:val="32"/>
        </w:rPr>
        <w:t>第六条</w:t>
      </w:r>
      <w:r w:rsidRPr="00796E20">
        <w:rPr>
          <w:rFonts w:ascii="Calibri" w:eastAsia="仿宋" w:hAnsi="Calibri" w:cs="Calibri"/>
          <w:color w:val="343434"/>
          <w:kern w:val="0"/>
          <w:sz w:val="32"/>
          <w:szCs w:val="32"/>
        </w:rPr>
        <w:t> </w:t>
      </w:r>
      <w:r w:rsidRPr="00796E20">
        <w:rPr>
          <w:rFonts w:ascii="仿宋" w:eastAsia="仿宋" w:hAnsi="仿宋" w:cs="宋体" w:hint="eastAsia"/>
          <w:color w:val="343434"/>
          <w:kern w:val="0"/>
          <w:sz w:val="32"/>
          <w:szCs w:val="32"/>
        </w:rPr>
        <w:t>申报要求。省级农民工等人员返乡创业基地补助和初创企业补贴不得同时申报，对省级农民工等人员返乡创业基地已通过其他渠道获得财政专项资金支持的，省创业促就业专项资金不再予以支持。</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lastRenderedPageBreak/>
        <w:t xml:space="preserve">　　</w:t>
      </w:r>
      <w:r w:rsidRPr="00796E20">
        <w:rPr>
          <w:rFonts w:ascii="黑体" w:eastAsia="黑体" w:hAnsi="黑体" w:cs="宋体" w:hint="eastAsia"/>
          <w:color w:val="343434"/>
          <w:kern w:val="0"/>
          <w:sz w:val="32"/>
          <w:szCs w:val="32"/>
        </w:rPr>
        <w:t>第七条</w:t>
      </w:r>
      <w:r w:rsidRPr="00796E20">
        <w:rPr>
          <w:rFonts w:ascii="Calibri" w:eastAsia="仿宋" w:hAnsi="Calibri" w:cs="Calibri"/>
          <w:color w:val="343434"/>
          <w:kern w:val="0"/>
          <w:sz w:val="32"/>
          <w:szCs w:val="32"/>
        </w:rPr>
        <w:t> </w:t>
      </w:r>
      <w:r w:rsidRPr="00796E20">
        <w:rPr>
          <w:rFonts w:ascii="仿宋" w:eastAsia="仿宋" w:hAnsi="仿宋" w:cs="宋体" w:hint="eastAsia"/>
          <w:color w:val="343434"/>
          <w:kern w:val="0"/>
          <w:sz w:val="32"/>
          <w:szCs w:val="32"/>
        </w:rPr>
        <w:t>省级农民工等人员返乡创业基地补助主要用于场所租赁费、基地基础设施维护修缮费、水电物业费、采暖费、农业生产设备维修费、办公设备购置费、网络建设费、变电取水设备购置费、燃料费、环保设备购置费、培训设备购置费、教学补助费（含外聘教师补助）等。其中，用于场所租赁费、维护修缮费、水电费、物业费、采暖费的比例不得高于补助资金总额的40%。严禁用于补充人员经费，以及楼堂馆所等国家明令禁止的项目建设支出。</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黑体" w:eastAsia="黑体" w:hAnsi="黑体" w:cs="宋体" w:hint="eastAsia"/>
          <w:color w:val="343434"/>
          <w:kern w:val="0"/>
          <w:sz w:val="32"/>
          <w:szCs w:val="32"/>
        </w:rPr>
        <w:t>第八条</w:t>
      </w:r>
      <w:r w:rsidRPr="00796E20">
        <w:rPr>
          <w:rFonts w:ascii="Calibri" w:eastAsia="仿宋" w:hAnsi="Calibri" w:cs="Calibri"/>
          <w:color w:val="343434"/>
          <w:kern w:val="0"/>
          <w:sz w:val="32"/>
          <w:szCs w:val="32"/>
        </w:rPr>
        <w:t> </w:t>
      </w:r>
      <w:r w:rsidRPr="00796E20">
        <w:rPr>
          <w:rFonts w:ascii="仿宋" w:eastAsia="仿宋" w:hAnsi="仿宋" w:cs="宋体" w:hint="eastAsia"/>
          <w:color w:val="343434"/>
          <w:kern w:val="0"/>
          <w:sz w:val="32"/>
          <w:szCs w:val="32"/>
        </w:rPr>
        <w:t>省级农民工等人员</w:t>
      </w:r>
      <w:bookmarkStart w:id="0" w:name="_GoBack"/>
      <w:bookmarkEnd w:id="0"/>
      <w:r w:rsidRPr="00796E20">
        <w:rPr>
          <w:rFonts w:ascii="仿宋" w:eastAsia="仿宋" w:hAnsi="仿宋" w:cs="宋体" w:hint="eastAsia"/>
          <w:color w:val="343434"/>
          <w:kern w:val="0"/>
          <w:sz w:val="32"/>
          <w:szCs w:val="32"/>
        </w:rPr>
        <w:t>返乡创业基地补助资金要单独建账、单独核算，两年内使用完毕，两年内未使用的资金，省财政将予以收回。</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黑体" w:eastAsia="黑体" w:hAnsi="黑体" w:cs="宋体" w:hint="eastAsia"/>
          <w:color w:val="343434"/>
          <w:kern w:val="0"/>
          <w:sz w:val="32"/>
          <w:szCs w:val="32"/>
        </w:rPr>
        <w:t>第九条</w:t>
      </w:r>
      <w:r w:rsidRPr="00796E20">
        <w:rPr>
          <w:rFonts w:ascii="Calibri" w:eastAsia="仿宋" w:hAnsi="Calibri" w:cs="Calibri"/>
          <w:color w:val="343434"/>
          <w:kern w:val="0"/>
          <w:sz w:val="32"/>
          <w:szCs w:val="32"/>
        </w:rPr>
        <w:t> </w:t>
      </w:r>
      <w:r w:rsidRPr="00796E20">
        <w:rPr>
          <w:rFonts w:ascii="仿宋" w:eastAsia="仿宋" w:hAnsi="仿宋" w:cs="宋体" w:hint="eastAsia"/>
          <w:color w:val="343434"/>
          <w:kern w:val="0"/>
          <w:sz w:val="32"/>
          <w:szCs w:val="32"/>
        </w:rPr>
        <w:t>绩效评价。由省人社厅会同省财政厅或委托第三方机构开展绩效评价，重点对农民工等人员返乡创业基地补助项目经济效益、带动创业企业（农户）数、带动就业人数等情况进行评价、分析。绩效考核结果作为下年度补助资金安排的重要依据，对绩效考评结果较好的省级农民工返乡创业基地，在安排下年度补助资金时给予适当倾斜；对绩效考评结果较差或出现违规问题的，取消下年度资金支持。</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黑体" w:eastAsia="黑体" w:hAnsi="黑体" w:cs="宋体" w:hint="eastAsia"/>
          <w:color w:val="343434"/>
          <w:kern w:val="0"/>
          <w:sz w:val="32"/>
          <w:szCs w:val="32"/>
        </w:rPr>
        <w:t>第十条</w:t>
      </w:r>
      <w:r w:rsidRPr="00796E20">
        <w:rPr>
          <w:rFonts w:ascii="Calibri" w:eastAsia="仿宋" w:hAnsi="Calibri" w:cs="Calibri"/>
          <w:color w:val="343434"/>
          <w:kern w:val="0"/>
          <w:sz w:val="32"/>
          <w:szCs w:val="32"/>
        </w:rPr>
        <w:t> </w:t>
      </w:r>
      <w:r w:rsidRPr="00796E20">
        <w:rPr>
          <w:rFonts w:ascii="仿宋" w:eastAsia="仿宋" w:hAnsi="仿宋" w:cs="宋体" w:hint="eastAsia"/>
          <w:color w:val="343434"/>
          <w:kern w:val="0"/>
          <w:sz w:val="32"/>
          <w:szCs w:val="32"/>
        </w:rPr>
        <w:t>县（区）级人社和财政部门负责本地项目申报、审核、筛选并择优上报等工作，对所申报项目的真实性、合规性和可行性负责。做好项目实施、资金使用等情</w:t>
      </w:r>
      <w:r w:rsidRPr="00796E20">
        <w:rPr>
          <w:rFonts w:ascii="仿宋" w:eastAsia="仿宋" w:hAnsi="仿宋" w:cs="宋体" w:hint="eastAsia"/>
          <w:color w:val="343434"/>
          <w:kern w:val="0"/>
          <w:sz w:val="32"/>
          <w:szCs w:val="32"/>
        </w:rPr>
        <w:lastRenderedPageBreak/>
        <w:t>况的调度和监督检查；获得补助资金的基地和初创企业要严格按照项目内容、开支范围和标准，合理、合规使用资金，自觉接受财政、审计、监察部门的监督检查。</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黑体" w:eastAsia="黑体" w:hAnsi="黑体" w:cs="宋体" w:hint="eastAsia"/>
          <w:color w:val="343434"/>
          <w:kern w:val="0"/>
          <w:sz w:val="32"/>
          <w:szCs w:val="32"/>
        </w:rPr>
        <w:t>第十一条</w:t>
      </w:r>
      <w:r w:rsidRPr="00796E20">
        <w:rPr>
          <w:rFonts w:ascii="Calibri" w:eastAsia="仿宋" w:hAnsi="Calibri" w:cs="Calibri"/>
          <w:color w:val="343434"/>
          <w:kern w:val="0"/>
          <w:sz w:val="32"/>
          <w:szCs w:val="32"/>
        </w:rPr>
        <w:t> </w:t>
      </w:r>
      <w:r w:rsidRPr="00796E20">
        <w:rPr>
          <w:rFonts w:ascii="仿宋" w:eastAsia="仿宋" w:hAnsi="仿宋" w:cs="宋体" w:hint="eastAsia"/>
          <w:color w:val="343434"/>
          <w:kern w:val="0"/>
          <w:sz w:val="32"/>
          <w:szCs w:val="32"/>
        </w:rPr>
        <w:t>对申报材料作假，虚报冒领、重复申报等行为骗取补助资金的或补助资金使用出现违规问题的，取消省级农民工等人员返乡创业基地认定资格，并追究申报基地和相关部门责任。</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黑体" w:eastAsia="黑体" w:hAnsi="黑体" w:cs="宋体" w:hint="eastAsia"/>
          <w:color w:val="343434"/>
          <w:kern w:val="0"/>
          <w:sz w:val="32"/>
          <w:szCs w:val="32"/>
        </w:rPr>
        <w:t>第十二条</w:t>
      </w:r>
      <w:r w:rsidRPr="00796E20">
        <w:rPr>
          <w:rFonts w:ascii="Calibri" w:eastAsia="仿宋" w:hAnsi="Calibri" w:cs="Calibri"/>
          <w:color w:val="343434"/>
          <w:kern w:val="0"/>
          <w:sz w:val="32"/>
          <w:szCs w:val="32"/>
        </w:rPr>
        <w:t> </w:t>
      </w:r>
      <w:r w:rsidRPr="00796E20">
        <w:rPr>
          <w:rFonts w:ascii="仿宋" w:eastAsia="仿宋" w:hAnsi="仿宋" w:cs="宋体" w:hint="eastAsia"/>
          <w:color w:val="343434"/>
          <w:kern w:val="0"/>
          <w:sz w:val="32"/>
          <w:szCs w:val="32"/>
        </w:rPr>
        <w:t>本实施细则未明确事宜，以《吉林省创业促就业专项资金管理办法》（吉财社〔2017〕456号）规定为准。</w:t>
      </w:r>
    </w:p>
    <w:p w:rsidR="00796E20" w:rsidRPr="00796E20" w:rsidRDefault="00796E20" w:rsidP="00796E20">
      <w:pPr>
        <w:widowControl/>
        <w:shd w:val="clear" w:color="auto" w:fill="FFFFFF"/>
        <w:spacing w:line="315" w:lineRule="atLeast"/>
        <w:jc w:val="left"/>
        <w:rPr>
          <w:rFonts w:ascii="微软雅黑" w:eastAsia="微软雅黑" w:hAnsi="微软雅黑" w:cs="宋体"/>
          <w:color w:val="343434"/>
          <w:kern w:val="0"/>
          <w:szCs w:val="21"/>
        </w:rPr>
      </w:pPr>
      <w:r w:rsidRPr="00796E20">
        <w:rPr>
          <w:rFonts w:ascii="仿宋" w:eastAsia="仿宋" w:hAnsi="仿宋" w:cs="宋体" w:hint="eastAsia"/>
          <w:color w:val="343434"/>
          <w:kern w:val="0"/>
          <w:sz w:val="32"/>
          <w:szCs w:val="32"/>
        </w:rPr>
        <w:t xml:space="preserve">　　</w:t>
      </w:r>
      <w:r w:rsidRPr="00796E20">
        <w:rPr>
          <w:rFonts w:ascii="黑体" w:eastAsia="黑体" w:hAnsi="黑体" w:cs="宋体" w:hint="eastAsia"/>
          <w:color w:val="343434"/>
          <w:kern w:val="0"/>
          <w:sz w:val="32"/>
          <w:szCs w:val="32"/>
        </w:rPr>
        <w:t>第十三条</w:t>
      </w:r>
      <w:r w:rsidRPr="00796E20">
        <w:rPr>
          <w:rFonts w:ascii="Calibri" w:eastAsia="仿宋" w:hAnsi="Calibri" w:cs="Calibri"/>
          <w:color w:val="343434"/>
          <w:kern w:val="0"/>
          <w:sz w:val="32"/>
          <w:szCs w:val="32"/>
        </w:rPr>
        <w:t> </w:t>
      </w:r>
      <w:r w:rsidRPr="00796E20">
        <w:rPr>
          <w:rFonts w:ascii="仿宋" w:eastAsia="仿宋" w:hAnsi="仿宋" w:cs="宋体" w:hint="eastAsia"/>
          <w:color w:val="343434"/>
          <w:kern w:val="0"/>
          <w:sz w:val="32"/>
          <w:szCs w:val="32"/>
        </w:rPr>
        <w:t>本实施细则由省人力资源和社会保障厅、省财政厅负责解释，自印发之日起执行。</w:t>
      </w:r>
    </w:p>
    <w:p w:rsidR="003330F5" w:rsidRDefault="003330F5"/>
    <w:sectPr w:rsidR="003330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B2D" w:rsidRDefault="00783B2D" w:rsidP="00796E20">
      <w:r>
        <w:separator/>
      </w:r>
    </w:p>
  </w:endnote>
  <w:endnote w:type="continuationSeparator" w:id="0">
    <w:p w:rsidR="00783B2D" w:rsidRDefault="00783B2D" w:rsidP="0079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B2D" w:rsidRDefault="00783B2D" w:rsidP="00796E20">
      <w:r>
        <w:separator/>
      </w:r>
    </w:p>
  </w:footnote>
  <w:footnote w:type="continuationSeparator" w:id="0">
    <w:p w:rsidR="00783B2D" w:rsidRDefault="00783B2D" w:rsidP="00796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F43E0F"/>
    <w:multiLevelType w:val="multilevel"/>
    <w:tmpl w:val="FA30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A5E"/>
    <w:rsid w:val="001B0A58"/>
    <w:rsid w:val="003330F5"/>
    <w:rsid w:val="00783B2D"/>
    <w:rsid w:val="00796E20"/>
    <w:rsid w:val="007E4523"/>
    <w:rsid w:val="0087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226525-8A41-4BD4-BDED-239A94C5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6E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6E20"/>
    <w:rPr>
      <w:sz w:val="18"/>
      <w:szCs w:val="18"/>
    </w:rPr>
  </w:style>
  <w:style w:type="paragraph" w:styleId="a4">
    <w:name w:val="footer"/>
    <w:basedOn w:val="a"/>
    <w:link w:val="Char0"/>
    <w:uiPriority w:val="99"/>
    <w:unhideWhenUsed/>
    <w:rsid w:val="00796E20"/>
    <w:pPr>
      <w:tabs>
        <w:tab w:val="center" w:pos="4153"/>
        <w:tab w:val="right" w:pos="8306"/>
      </w:tabs>
      <w:snapToGrid w:val="0"/>
      <w:jc w:val="left"/>
    </w:pPr>
    <w:rPr>
      <w:sz w:val="18"/>
      <w:szCs w:val="18"/>
    </w:rPr>
  </w:style>
  <w:style w:type="character" w:customStyle="1" w:styleId="Char0">
    <w:name w:val="页脚 Char"/>
    <w:basedOn w:val="a0"/>
    <w:link w:val="a4"/>
    <w:uiPriority w:val="99"/>
    <w:rsid w:val="00796E20"/>
    <w:rPr>
      <w:sz w:val="18"/>
      <w:szCs w:val="18"/>
    </w:rPr>
  </w:style>
  <w:style w:type="character" w:styleId="a5">
    <w:name w:val="Hyperlink"/>
    <w:basedOn w:val="a0"/>
    <w:uiPriority w:val="99"/>
    <w:semiHidden/>
    <w:unhideWhenUsed/>
    <w:rsid w:val="00796E20"/>
    <w:rPr>
      <w:color w:val="0000FF"/>
      <w:u w:val="single"/>
    </w:rPr>
  </w:style>
  <w:style w:type="paragraph" w:styleId="a6">
    <w:name w:val="Normal (Web)"/>
    <w:basedOn w:val="a"/>
    <w:uiPriority w:val="99"/>
    <w:semiHidden/>
    <w:unhideWhenUsed/>
    <w:rsid w:val="00796E20"/>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96E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666637">
      <w:bodyDiv w:val="1"/>
      <w:marLeft w:val="0"/>
      <w:marRight w:val="0"/>
      <w:marTop w:val="0"/>
      <w:marBottom w:val="0"/>
      <w:divBdr>
        <w:top w:val="none" w:sz="0" w:space="0" w:color="auto"/>
        <w:left w:val="none" w:sz="0" w:space="0" w:color="auto"/>
        <w:bottom w:val="none" w:sz="0" w:space="0" w:color="auto"/>
        <w:right w:val="none" w:sz="0" w:space="0" w:color="auto"/>
      </w:divBdr>
      <w:divsChild>
        <w:div w:id="1960256186">
          <w:marLeft w:val="0"/>
          <w:marRight w:val="0"/>
          <w:marTop w:val="300"/>
          <w:marBottom w:val="0"/>
          <w:divBdr>
            <w:top w:val="none" w:sz="0" w:space="0" w:color="auto"/>
            <w:left w:val="none" w:sz="0" w:space="0" w:color="auto"/>
            <w:bottom w:val="none" w:sz="0" w:space="0" w:color="auto"/>
            <w:right w:val="none" w:sz="0" w:space="0" w:color="auto"/>
          </w:divBdr>
        </w:div>
        <w:div w:id="430977237">
          <w:marLeft w:val="150"/>
          <w:marRight w:val="150"/>
          <w:marTop w:val="0"/>
          <w:marBottom w:val="0"/>
          <w:divBdr>
            <w:top w:val="none" w:sz="0" w:space="0" w:color="auto"/>
            <w:left w:val="none" w:sz="0" w:space="0" w:color="auto"/>
            <w:bottom w:val="none" w:sz="0" w:space="0" w:color="auto"/>
            <w:right w:val="none" w:sz="0" w:space="0" w:color="auto"/>
          </w:divBdr>
          <w:divsChild>
            <w:div w:id="184812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6)" TargetMode="External"/><Relationship Id="rId3" Type="http://schemas.openxmlformats.org/officeDocument/2006/relationships/settings" Target="settings.xml"/><Relationship Id="rId7" Type="http://schemas.openxmlformats.org/officeDocument/2006/relationships/hyperlink" Target="javascript:doZoom(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doZoom(1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521</Words>
  <Characters>2973</Characters>
  <Application>Microsoft Office Word</Application>
  <DocSecurity>0</DocSecurity>
  <Lines>24</Lines>
  <Paragraphs>6</Paragraphs>
  <ScaleCrop>false</ScaleCrop>
  <Company>微软中国</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2018-12-14T06:50:00Z</dcterms:created>
  <dcterms:modified xsi:type="dcterms:W3CDTF">2018-12-19T03:37:00Z</dcterms:modified>
</cp:coreProperties>
</file>