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C0D" w:rsidRPr="00545754" w:rsidRDefault="00964C0D" w:rsidP="00964C0D">
      <w:r w:rsidRPr="00545754">
        <w:t>为进一步促进扩大对外开放，鼓励境内外企业和个人在我县</w:t>
      </w:r>
      <w:hyperlink r:id="rId4" w:tgtFrame="_blank" w:history="1">
        <w:r w:rsidRPr="00545754">
          <w:rPr>
            <w:rStyle w:val="a3"/>
            <w:rFonts w:hint="eastAsia"/>
            <w:color w:val="auto"/>
            <w:u w:val="none"/>
          </w:rPr>
          <w:t>投资</w:t>
        </w:r>
      </w:hyperlink>
      <w:r w:rsidRPr="00545754">
        <w:t>兴业，推动我县经济社会又好又快发展，根据国家有关政策、法规，结合本县实际，特作如下规定：</w:t>
      </w:r>
    </w:p>
    <w:p w:rsidR="00964C0D" w:rsidRPr="00545754" w:rsidRDefault="00964C0D" w:rsidP="00964C0D">
      <w:r w:rsidRPr="00545754">
        <w:t xml:space="preserve">　　</w:t>
      </w:r>
      <w:r w:rsidRPr="00545754">
        <w:rPr>
          <w:b/>
          <w:bCs/>
        </w:rPr>
        <w:t>第一条</w:t>
      </w:r>
      <w:r w:rsidRPr="00545754">
        <w:t> </w:t>
      </w:r>
      <w:r w:rsidRPr="00545754">
        <w:t>鼓励国内外客商在</w:t>
      </w:r>
      <w:hyperlink r:id="rId5" w:tgtFrame="_blank" w:history="1">
        <w:r w:rsidRPr="00545754">
          <w:rPr>
            <w:rStyle w:val="a3"/>
            <w:rFonts w:hint="eastAsia"/>
            <w:color w:val="auto"/>
            <w:u w:val="none"/>
          </w:rPr>
          <w:t>化</w:t>
        </w:r>
        <w:bookmarkStart w:id="0" w:name="_GoBack"/>
        <w:bookmarkEnd w:id="0"/>
        <w:r w:rsidRPr="00545754">
          <w:rPr>
            <w:rStyle w:val="a3"/>
            <w:rFonts w:hint="eastAsia"/>
            <w:color w:val="auto"/>
            <w:u w:val="none"/>
          </w:rPr>
          <w:t>工</w:t>
        </w:r>
      </w:hyperlink>
      <w:r w:rsidRPr="00545754">
        <w:t>、纺织</w:t>
      </w:r>
      <w:hyperlink r:id="rId6" w:tgtFrame="_blank" w:history="1">
        <w:r w:rsidRPr="00545754">
          <w:rPr>
            <w:rStyle w:val="a3"/>
            <w:rFonts w:hint="eastAsia"/>
            <w:color w:val="auto"/>
            <w:u w:val="none"/>
          </w:rPr>
          <w:t>服装</w:t>
        </w:r>
      </w:hyperlink>
      <w:r w:rsidRPr="00545754">
        <w:t>、农产品深加工、</w:t>
      </w:r>
      <w:hyperlink r:id="rId7" w:tgtFrame="_blank" w:history="1">
        <w:r w:rsidRPr="00545754">
          <w:rPr>
            <w:rStyle w:val="a3"/>
            <w:rFonts w:hint="eastAsia"/>
            <w:color w:val="auto"/>
            <w:u w:val="none"/>
          </w:rPr>
          <w:t>机械</w:t>
        </w:r>
      </w:hyperlink>
      <w:hyperlink r:id="rId8" w:tgtFrame="_blank" w:history="1">
        <w:r w:rsidRPr="00545754">
          <w:rPr>
            <w:rStyle w:val="a3"/>
            <w:rFonts w:hint="eastAsia"/>
            <w:color w:val="auto"/>
            <w:u w:val="none"/>
          </w:rPr>
          <w:t>电子</w:t>
        </w:r>
      </w:hyperlink>
      <w:r w:rsidRPr="00545754">
        <w:t>、</w:t>
      </w:r>
      <w:hyperlink r:id="rId9" w:tgtFrame="_blank" w:history="1">
        <w:r w:rsidRPr="00545754">
          <w:rPr>
            <w:rStyle w:val="a3"/>
            <w:rFonts w:hint="eastAsia"/>
            <w:color w:val="auto"/>
            <w:u w:val="none"/>
          </w:rPr>
          <w:t>矿产</w:t>
        </w:r>
      </w:hyperlink>
      <w:r w:rsidRPr="00545754">
        <w:t>品深加工、</w:t>
      </w:r>
      <w:hyperlink r:id="rId10" w:tgtFrame="_blank" w:history="1">
        <w:r w:rsidRPr="00545754">
          <w:rPr>
            <w:rStyle w:val="a3"/>
            <w:rFonts w:hint="eastAsia"/>
            <w:color w:val="auto"/>
            <w:u w:val="none"/>
          </w:rPr>
          <w:t>船舶</w:t>
        </w:r>
      </w:hyperlink>
      <w:r w:rsidRPr="00545754">
        <w:t>制造等工业制造加工业，环保、能源业和</w:t>
      </w:r>
      <w:hyperlink r:id="rId11" w:tgtFrame="_blank" w:history="1">
        <w:r w:rsidRPr="00545754">
          <w:rPr>
            <w:rStyle w:val="a3"/>
            <w:rFonts w:hint="eastAsia"/>
            <w:color w:val="auto"/>
            <w:u w:val="none"/>
          </w:rPr>
          <w:t>旅游</w:t>
        </w:r>
      </w:hyperlink>
      <w:r w:rsidRPr="00545754">
        <w:t>行业以及公益事业基础设施建设等领域进行投资。</w:t>
      </w:r>
    </w:p>
    <w:p w:rsidR="00964C0D" w:rsidRPr="00545754" w:rsidRDefault="00964C0D" w:rsidP="00964C0D">
      <w:r w:rsidRPr="00545754">
        <w:t xml:space="preserve">　　</w:t>
      </w:r>
      <w:r w:rsidRPr="00545754">
        <w:rPr>
          <w:b/>
          <w:bCs/>
        </w:rPr>
        <w:t>第二条</w:t>
      </w:r>
      <w:r w:rsidRPr="00545754">
        <w:t xml:space="preserve">　本规定适用于</w:t>
      </w:r>
      <w:hyperlink r:id="rId12" w:tgtFrame="_blank" w:history="1">
        <w:r w:rsidRPr="00545754">
          <w:rPr>
            <w:rStyle w:val="a3"/>
            <w:rFonts w:hint="eastAsia"/>
            <w:color w:val="auto"/>
            <w:u w:val="none"/>
          </w:rPr>
          <w:t>农业</w:t>
        </w:r>
      </w:hyperlink>
      <w:r w:rsidRPr="00545754">
        <w:t>产业化企业固定资产投资</w:t>
      </w:r>
      <w:r w:rsidRPr="00545754">
        <w:t xml:space="preserve"> 1000</w:t>
      </w:r>
      <w:r w:rsidRPr="00545754">
        <w:t>万元以上、工业企业固定资产投资</w:t>
      </w:r>
      <w:r w:rsidRPr="00545754">
        <w:t>2000</w:t>
      </w:r>
      <w:r w:rsidRPr="00545754">
        <w:t>万元以上、四星级以上宾馆、旅游设施固定资产投资</w:t>
      </w:r>
      <w:r w:rsidRPr="00545754">
        <w:t>1000</w:t>
      </w:r>
      <w:r w:rsidRPr="00545754">
        <w:t>万元以上</w:t>
      </w:r>
      <w:r w:rsidRPr="00545754">
        <w:t>(</w:t>
      </w:r>
      <w:r w:rsidRPr="00545754">
        <w:t>其中买断景点经营权的投资在</w:t>
      </w:r>
      <w:r w:rsidRPr="00545754">
        <w:t>2000</w:t>
      </w:r>
      <w:r w:rsidRPr="00545754">
        <w:t>万元以上</w:t>
      </w:r>
      <w:r w:rsidRPr="00545754">
        <w:t>)</w:t>
      </w:r>
      <w:r w:rsidRPr="00545754">
        <w:t>、码头和仓储及物流固定资产投资</w:t>
      </w:r>
      <w:r w:rsidRPr="00545754">
        <w:t>5000</w:t>
      </w:r>
      <w:r w:rsidRPr="00545754">
        <w:t>万元以上，且经营期</w:t>
      </w:r>
      <w:r w:rsidRPr="00545754">
        <w:t>10</w:t>
      </w:r>
      <w:r w:rsidRPr="00545754">
        <w:t>年</w:t>
      </w:r>
      <w:r w:rsidRPr="00545754">
        <w:t>(</w:t>
      </w:r>
      <w:r w:rsidRPr="00545754">
        <w:t>含</w:t>
      </w:r>
      <w:r w:rsidRPr="00545754">
        <w:t>10</w:t>
      </w:r>
      <w:r w:rsidRPr="00545754">
        <w:t>年</w:t>
      </w:r>
      <w:r w:rsidRPr="00545754">
        <w:t>)</w:t>
      </w:r>
      <w:r w:rsidRPr="00545754">
        <w:t>以上的企业。</w:t>
      </w:r>
    </w:p>
    <w:p w:rsidR="00964C0D" w:rsidRPr="00545754" w:rsidRDefault="00964C0D" w:rsidP="00964C0D">
      <w:r w:rsidRPr="00545754">
        <w:t xml:space="preserve">　　</w:t>
      </w:r>
      <w:r w:rsidRPr="00545754">
        <w:rPr>
          <w:b/>
          <w:bCs/>
        </w:rPr>
        <w:t>第三条</w:t>
      </w:r>
      <w:r w:rsidRPr="00545754">
        <w:t> </w:t>
      </w:r>
      <w:r w:rsidRPr="00545754">
        <w:t>投资工业项目</w:t>
      </w:r>
      <w:r w:rsidRPr="00545754">
        <w:t>(</w:t>
      </w:r>
      <w:r w:rsidRPr="00545754">
        <w:t>含农业工业项目</w:t>
      </w:r>
      <w:r w:rsidRPr="00545754">
        <w:t>)</w:t>
      </w:r>
      <w:r w:rsidRPr="00545754">
        <w:t>在生产期内享受下列扶持政策：</w:t>
      </w:r>
    </w:p>
    <w:p w:rsidR="00964C0D" w:rsidRPr="00545754" w:rsidRDefault="00964C0D" w:rsidP="00964C0D">
      <w:r w:rsidRPr="00545754">
        <w:t xml:space="preserve">　　</w:t>
      </w:r>
      <w:r w:rsidRPr="00545754">
        <w:t>1</w:t>
      </w:r>
      <w:r w:rsidRPr="00545754">
        <w:t>、从协议投产之日起，增值税的地方所得部分，前</w:t>
      </w:r>
      <w:r w:rsidRPr="00545754">
        <w:t>5</w:t>
      </w:r>
      <w:r w:rsidRPr="00545754">
        <w:t>年由同级财政扶持</w:t>
      </w:r>
      <w:r w:rsidRPr="00545754">
        <w:t>50%</w:t>
      </w:r>
      <w:r w:rsidRPr="00545754">
        <w:t>。从获利年度起，前</w:t>
      </w:r>
      <w:r w:rsidRPr="00545754">
        <w:t>2</w:t>
      </w:r>
      <w:r w:rsidRPr="00545754">
        <w:t>年企业所得税地方所得部分由同级财政全额扶持</w:t>
      </w:r>
      <w:r w:rsidRPr="00545754">
        <w:t>;</w:t>
      </w:r>
      <w:r w:rsidRPr="00545754">
        <w:t>第</w:t>
      </w:r>
      <w:r w:rsidRPr="00545754">
        <w:t>3</w:t>
      </w:r>
      <w:r w:rsidRPr="00545754">
        <w:t>至第</w:t>
      </w:r>
      <w:r w:rsidRPr="00545754">
        <w:t>5</w:t>
      </w:r>
      <w:r w:rsidRPr="00545754">
        <w:t>年扶持</w:t>
      </w:r>
      <w:r w:rsidRPr="00545754">
        <w:t>50%</w:t>
      </w:r>
      <w:r w:rsidRPr="00545754">
        <w:t>。</w:t>
      </w:r>
    </w:p>
    <w:p w:rsidR="00964C0D" w:rsidRPr="00545754" w:rsidRDefault="00964C0D" w:rsidP="00964C0D">
      <w:r w:rsidRPr="00545754">
        <w:t xml:space="preserve">　　</w:t>
      </w:r>
      <w:r w:rsidRPr="00545754">
        <w:t>2</w:t>
      </w:r>
      <w:r w:rsidRPr="00545754">
        <w:t>、经税务部门审核批准，允许企业符合规定条件的固定资产加速计提折旧。</w:t>
      </w:r>
    </w:p>
    <w:p w:rsidR="00964C0D" w:rsidRPr="00545754" w:rsidRDefault="00964C0D" w:rsidP="00964C0D">
      <w:r w:rsidRPr="00545754">
        <w:t xml:space="preserve">　　</w:t>
      </w:r>
      <w:r w:rsidRPr="00545754">
        <w:rPr>
          <w:b/>
          <w:bCs/>
        </w:rPr>
        <w:t>第四条</w:t>
      </w:r>
      <w:r w:rsidRPr="00545754">
        <w:t> </w:t>
      </w:r>
      <w:r w:rsidRPr="00545754">
        <w:t>投资农业产业化项目，从获利年度起，前</w:t>
      </w:r>
      <w:r w:rsidRPr="00545754">
        <w:t>2</w:t>
      </w:r>
      <w:r w:rsidRPr="00545754">
        <w:t>年所缴纳的企业所得税地方所得部分，由同级财政按年度全额扶持</w:t>
      </w:r>
      <w:r w:rsidRPr="00545754">
        <w:t>;</w:t>
      </w:r>
      <w:r w:rsidRPr="00545754">
        <w:t>第</w:t>
      </w:r>
      <w:r w:rsidRPr="00545754">
        <w:t>3</w:t>
      </w:r>
      <w:r w:rsidRPr="00545754">
        <w:t>至第</w:t>
      </w:r>
      <w:r w:rsidRPr="00545754">
        <w:t>5</w:t>
      </w:r>
      <w:r w:rsidRPr="00545754">
        <w:t>年按</w:t>
      </w:r>
      <w:r w:rsidRPr="00545754">
        <w:t>50%</w:t>
      </w:r>
      <w:r w:rsidRPr="00545754">
        <w:t>的比例予以扶持。</w:t>
      </w:r>
    </w:p>
    <w:p w:rsidR="00964C0D" w:rsidRPr="00545754" w:rsidRDefault="00964C0D" w:rsidP="00964C0D">
      <w:r w:rsidRPr="00545754">
        <w:t xml:space="preserve">　　</w:t>
      </w:r>
      <w:r w:rsidRPr="00545754">
        <w:rPr>
          <w:b/>
          <w:bCs/>
        </w:rPr>
        <w:t>第五条</w:t>
      </w:r>
      <w:r w:rsidRPr="00545754">
        <w:t> </w:t>
      </w:r>
      <w:r w:rsidRPr="00545754">
        <w:t>投资兴办</w:t>
      </w:r>
      <w:hyperlink r:id="rId13" w:tgtFrame="_blank" w:history="1">
        <w:r w:rsidRPr="00545754">
          <w:rPr>
            <w:rStyle w:val="a3"/>
            <w:rFonts w:hint="eastAsia"/>
            <w:color w:val="auto"/>
            <w:u w:val="none"/>
          </w:rPr>
          <w:t>教育</w:t>
        </w:r>
      </w:hyperlink>
      <w:r w:rsidRPr="00545754">
        <w:t>、文化、体育、卫生等公益性、非营利性的社会事业项目，可以划拨方式取得土地使用权</w:t>
      </w:r>
      <w:r w:rsidRPr="00545754">
        <w:t>;</w:t>
      </w:r>
      <w:r w:rsidRPr="00545754">
        <w:t>以划拨方式取得土地使用权的，不得改变土地用途。</w:t>
      </w:r>
    </w:p>
    <w:p w:rsidR="00964C0D" w:rsidRPr="00545754" w:rsidRDefault="00964C0D" w:rsidP="00964C0D">
      <w:r w:rsidRPr="00545754">
        <w:t xml:space="preserve">　　</w:t>
      </w:r>
      <w:r w:rsidRPr="00545754">
        <w:rPr>
          <w:b/>
          <w:bCs/>
        </w:rPr>
        <w:t>第六条</w:t>
      </w:r>
      <w:r w:rsidRPr="00545754">
        <w:t> </w:t>
      </w:r>
      <w:r w:rsidRPr="00545754">
        <w:t>投资四星级以上宾馆、旅游景点、码头、仓储、物流等，可根据土地出让方式、投资规模采取一事一议的方法商议扶持政策。</w:t>
      </w:r>
    </w:p>
    <w:p w:rsidR="00964C0D" w:rsidRPr="00545754" w:rsidRDefault="00964C0D" w:rsidP="00964C0D">
      <w:r w:rsidRPr="00545754">
        <w:t xml:space="preserve">　　</w:t>
      </w:r>
      <w:r w:rsidRPr="00545754">
        <w:rPr>
          <w:b/>
          <w:bCs/>
        </w:rPr>
        <w:t>第七条</w:t>
      </w:r>
      <w:r w:rsidRPr="00545754">
        <w:t xml:space="preserve">　落户香隅化工产业园区、大渡口经济开发区及其他工业集中区内投资建设的工业项目，在达到规定的投资强度后按固定资产投资规模给予工业发展资金扶持。具体投资强度、扶持额度由县财政局会同有关部门制定具体细则。</w:t>
      </w:r>
    </w:p>
    <w:p w:rsidR="00964C0D" w:rsidRPr="00545754" w:rsidRDefault="00964C0D" w:rsidP="00964C0D">
      <w:r w:rsidRPr="00545754">
        <w:t xml:space="preserve">　　</w:t>
      </w:r>
      <w:r w:rsidRPr="00545754">
        <w:rPr>
          <w:b/>
          <w:bCs/>
        </w:rPr>
        <w:t>第八条</w:t>
      </w:r>
      <w:r w:rsidRPr="00545754">
        <w:t> </w:t>
      </w:r>
      <w:r w:rsidRPr="00545754">
        <w:t>加快发展开放型经济，鼓励企业开展自营出口业务和参加境内外出口产品交易会。</w:t>
      </w:r>
    </w:p>
    <w:p w:rsidR="00964C0D" w:rsidRPr="00545754" w:rsidRDefault="00964C0D" w:rsidP="00964C0D">
      <w:r w:rsidRPr="00545754">
        <w:t xml:space="preserve">　　</w:t>
      </w:r>
      <w:r w:rsidRPr="00545754">
        <w:t>1</w:t>
      </w:r>
      <w:r w:rsidRPr="00545754">
        <w:t>、设立企业自营出口台阶奖。自营出口</w:t>
      </w:r>
      <w:r w:rsidRPr="00545754">
        <w:t>100</w:t>
      </w:r>
      <w:r w:rsidRPr="00545754">
        <w:t>、</w:t>
      </w:r>
      <w:r w:rsidRPr="00545754">
        <w:t>200</w:t>
      </w:r>
      <w:r w:rsidRPr="00545754">
        <w:t>、</w:t>
      </w:r>
      <w:r w:rsidRPr="00545754">
        <w:t>500</w:t>
      </w:r>
      <w:r w:rsidRPr="00545754">
        <w:t>、</w:t>
      </w:r>
      <w:r w:rsidRPr="00545754">
        <w:t>1000</w:t>
      </w:r>
      <w:r w:rsidRPr="00545754">
        <w:t>、</w:t>
      </w:r>
      <w:r w:rsidRPr="00545754">
        <w:t>5000</w:t>
      </w:r>
      <w:r w:rsidRPr="00545754">
        <w:t>万美元的企业按历史上最高出口业绩比每上一个台阶，经批准，分别给予企业法人代表</w:t>
      </w:r>
      <w:r w:rsidRPr="00545754">
        <w:t>5000</w:t>
      </w:r>
      <w:r w:rsidRPr="00545754">
        <w:t>、</w:t>
      </w:r>
      <w:r w:rsidRPr="00545754">
        <w:t>10000</w:t>
      </w:r>
      <w:r w:rsidRPr="00545754">
        <w:t>、</w:t>
      </w:r>
      <w:r w:rsidRPr="00545754">
        <w:t>20000</w:t>
      </w:r>
      <w:r w:rsidRPr="00545754">
        <w:t>、</w:t>
      </w:r>
      <w:r w:rsidRPr="00545754">
        <w:t>30000</w:t>
      </w:r>
      <w:r w:rsidRPr="00545754">
        <w:t>、</w:t>
      </w:r>
      <w:r w:rsidRPr="00545754">
        <w:t>50000</w:t>
      </w:r>
      <w:r w:rsidRPr="00545754">
        <w:t>元人民币的奖励。</w:t>
      </w:r>
    </w:p>
    <w:p w:rsidR="00964C0D" w:rsidRPr="00545754" w:rsidRDefault="00964C0D" w:rsidP="00964C0D">
      <w:r w:rsidRPr="00545754">
        <w:t xml:space="preserve">　　</w:t>
      </w:r>
      <w:r w:rsidRPr="00545754">
        <w:t>2</w:t>
      </w:r>
      <w:r w:rsidRPr="00545754">
        <w:t>、鼓励企业参加境内外出口产品交易会。参加由国家部委主办、省级政府承办的全国性交易会和境外交易会，由企业申报，凭参展有效票据经财政部门审核对参展摊位费给予补贴。境内参展补贴</w:t>
      </w:r>
      <w:r w:rsidRPr="00545754">
        <w:t>5000</w:t>
      </w:r>
      <w:r w:rsidRPr="00545754">
        <w:t>元，境外补贴</w:t>
      </w:r>
      <w:r w:rsidRPr="00545754">
        <w:t>10000</w:t>
      </w:r>
      <w:r w:rsidRPr="00545754">
        <w:t>元。</w:t>
      </w:r>
    </w:p>
    <w:p w:rsidR="00964C0D" w:rsidRPr="00545754" w:rsidRDefault="00964C0D" w:rsidP="00964C0D">
      <w:r w:rsidRPr="00545754">
        <w:t xml:space="preserve">　　</w:t>
      </w:r>
      <w:r w:rsidRPr="00545754">
        <w:rPr>
          <w:b/>
          <w:bCs/>
        </w:rPr>
        <w:t>第九条</w:t>
      </w:r>
      <w:r w:rsidRPr="00545754">
        <w:t> </w:t>
      </w:r>
      <w:r w:rsidRPr="00545754">
        <w:t>凡外地来我县投资的人员</w:t>
      </w:r>
      <w:r w:rsidRPr="00545754">
        <w:t>(</w:t>
      </w:r>
      <w:r w:rsidRPr="00545754">
        <w:t>含子女、配偶</w:t>
      </w:r>
      <w:r w:rsidRPr="00545754">
        <w:t>)</w:t>
      </w:r>
      <w:r w:rsidRPr="00545754">
        <w:t>，只要在本县办理暂住证，即可在技术</w:t>
      </w:r>
      <w:hyperlink r:id="rId14" w:tgtFrame="_blank" w:history="1">
        <w:r w:rsidRPr="00545754">
          <w:rPr>
            <w:rStyle w:val="a3"/>
            <w:rFonts w:hint="eastAsia"/>
            <w:color w:val="auto"/>
            <w:u w:val="none"/>
          </w:rPr>
          <w:t>培训</w:t>
        </w:r>
      </w:hyperlink>
      <w:r w:rsidRPr="00545754">
        <w:t>、职称评定、就业、子女入学、医疗、劳动保障等方面享受与本县居民同等待遇。</w:t>
      </w:r>
    </w:p>
    <w:p w:rsidR="00964C0D" w:rsidRPr="00545754" w:rsidRDefault="00964C0D" w:rsidP="00964C0D">
      <w:r w:rsidRPr="00545754">
        <w:t xml:space="preserve">　　</w:t>
      </w:r>
      <w:r w:rsidRPr="00545754">
        <w:rPr>
          <w:b/>
          <w:bCs/>
        </w:rPr>
        <w:t>第十条</w:t>
      </w:r>
      <w:r w:rsidRPr="00545754">
        <w:rPr>
          <w:b/>
          <w:bCs/>
        </w:rPr>
        <w:t> </w:t>
      </w:r>
      <w:r w:rsidRPr="00545754">
        <w:t>每两年在全县企业法人代表、高层管理人员和科研技能人才中开展一次</w:t>
      </w:r>
      <w:r w:rsidRPr="00545754">
        <w:t>“</w:t>
      </w:r>
      <w:r w:rsidRPr="00545754">
        <w:t>发展东至经济功臣</w:t>
      </w:r>
      <w:r w:rsidRPr="00545754">
        <w:t>”</w:t>
      </w:r>
      <w:r w:rsidRPr="00545754">
        <w:t>评选活动，由县委、县政府颁发荣誉证书，享受相应的政治待遇。</w:t>
      </w:r>
    </w:p>
    <w:p w:rsidR="00964C0D" w:rsidRPr="00545754" w:rsidRDefault="00964C0D" w:rsidP="00964C0D">
      <w:r w:rsidRPr="00545754">
        <w:t xml:space="preserve">　　</w:t>
      </w:r>
      <w:r w:rsidRPr="00545754">
        <w:rPr>
          <w:b/>
          <w:bCs/>
        </w:rPr>
        <w:t>第十一条</w:t>
      </w:r>
      <w:r w:rsidRPr="00545754">
        <w:t> </w:t>
      </w:r>
      <w:r w:rsidRPr="00545754">
        <w:t>改善投资软环境，按照县政府《东至县</w:t>
      </w:r>
      <w:hyperlink r:id="rId15" w:tgtFrame="_blank" w:history="1">
        <w:r w:rsidRPr="00545754">
          <w:rPr>
            <w:rStyle w:val="a3"/>
            <w:rFonts w:hint="eastAsia"/>
            <w:color w:val="auto"/>
            <w:u w:val="none"/>
          </w:rPr>
          <w:t>招商引资</w:t>
        </w:r>
      </w:hyperlink>
      <w:r w:rsidRPr="00545754">
        <w:t>“</w:t>
      </w:r>
      <w:r w:rsidRPr="00545754">
        <w:t>保姆式</w:t>
      </w:r>
      <w:r w:rsidRPr="00545754">
        <w:t>”</w:t>
      </w:r>
      <w:r w:rsidRPr="00545754">
        <w:t>服务暂行办法》</w:t>
      </w:r>
      <w:r w:rsidRPr="00545754">
        <w:t>(</w:t>
      </w:r>
      <w:r w:rsidRPr="00545754">
        <w:t>东政〔</w:t>
      </w:r>
      <w:r w:rsidRPr="00545754">
        <w:t>2007</w:t>
      </w:r>
      <w:r w:rsidRPr="00545754">
        <w:t>〕</w:t>
      </w:r>
      <w:r w:rsidRPr="00545754">
        <w:t>5</w:t>
      </w:r>
      <w:r w:rsidRPr="00545754">
        <w:t>号</w:t>
      </w:r>
      <w:r w:rsidRPr="00545754">
        <w:t>)</w:t>
      </w:r>
      <w:r w:rsidRPr="00545754">
        <w:t>执行。</w:t>
      </w:r>
    </w:p>
    <w:p w:rsidR="00964C0D" w:rsidRPr="00545754" w:rsidRDefault="00964C0D" w:rsidP="00964C0D">
      <w:r w:rsidRPr="00545754">
        <w:t xml:space="preserve">　　</w:t>
      </w:r>
      <w:r w:rsidRPr="00545754">
        <w:rPr>
          <w:b/>
          <w:bCs/>
        </w:rPr>
        <w:t>第十二条</w:t>
      </w:r>
      <w:r w:rsidRPr="00545754">
        <w:t> </w:t>
      </w:r>
      <w:r w:rsidRPr="00545754">
        <w:t>上述优惠政策低于上级规定标准的，执行上级规定标准</w:t>
      </w:r>
      <w:r w:rsidRPr="00545754">
        <w:t>;</w:t>
      </w:r>
      <w:r w:rsidRPr="00545754">
        <w:t>属重复享受的，按最高标准执行</w:t>
      </w:r>
      <w:r w:rsidRPr="00545754">
        <w:t>;</w:t>
      </w:r>
      <w:r w:rsidRPr="00545754">
        <w:t>法律法规若有调整的，随之调整。</w:t>
      </w:r>
    </w:p>
    <w:p w:rsidR="00964C0D" w:rsidRPr="00545754" w:rsidRDefault="00964C0D" w:rsidP="00964C0D">
      <w:r w:rsidRPr="00545754">
        <w:t xml:space="preserve">　　</w:t>
      </w:r>
      <w:r w:rsidRPr="00545754">
        <w:rPr>
          <w:b/>
          <w:bCs/>
        </w:rPr>
        <w:t>第十三条</w:t>
      </w:r>
      <w:r w:rsidRPr="00545754">
        <w:t> </w:t>
      </w:r>
      <w:r w:rsidRPr="00545754">
        <w:t>本规定有关优惠政策不包括</w:t>
      </w:r>
      <w:hyperlink r:id="rId16" w:tgtFrame="_blank" w:history="1">
        <w:r w:rsidRPr="00545754">
          <w:rPr>
            <w:rStyle w:val="a3"/>
            <w:rFonts w:hint="eastAsia"/>
            <w:color w:val="auto"/>
            <w:u w:val="none"/>
          </w:rPr>
          <w:t>房地产</w:t>
        </w:r>
      </w:hyperlink>
      <w:r w:rsidRPr="00545754">
        <w:t>开发、原矿开采、租赁型商贸流通以及国家产业政策限制的项目。</w:t>
      </w:r>
    </w:p>
    <w:p w:rsidR="00964C0D" w:rsidRPr="00545754" w:rsidRDefault="00964C0D" w:rsidP="00964C0D">
      <w:r w:rsidRPr="00545754">
        <w:t xml:space="preserve">　　</w:t>
      </w:r>
      <w:r w:rsidRPr="00545754">
        <w:rPr>
          <w:b/>
          <w:bCs/>
        </w:rPr>
        <w:t>第十四条</w:t>
      </w:r>
      <w:r w:rsidRPr="00545754">
        <w:t> </w:t>
      </w:r>
      <w:r w:rsidRPr="00545754">
        <w:t>各乡镇、各部门、各园区与客商签订的投资协议须经县招商局审核确认并备案。</w:t>
      </w:r>
    </w:p>
    <w:p w:rsidR="00964C0D" w:rsidRPr="00545754" w:rsidRDefault="00964C0D" w:rsidP="00964C0D">
      <w:r w:rsidRPr="00545754">
        <w:t xml:space="preserve">　　</w:t>
      </w:r>
      <w:r w:rsidRPr="00545754">
        <w:rPr>
          <w:b/>
          <w:bCs/>
        </w:rPr>
        <w:t>第十五条</w:t>
      </w:r>
      <w:r w:rsidRPr="00545754">
        <w:t> </w:t>
      </w:r>
      <w:r w:rsidRPr="00545754">
        <w:t>本规定自发布之日起施行，原《东至县关于扩大对外开放加快招商引资的若干规定》</w:t>
      </w:r>
      <w:r w:rsidRPr="00545754">
        <w:t>(</w:t>
      </w:r>
      <w:r w:rsidRPr="00545754">
        <w:t>东政〔</w:t>
      </w:r>
      <w:r w:rsidRPr="00545754">
        <w:t>2002</w:t>
      </w:r>
      <w:r w:rsidRPr="00545754">
        <w:t>〕</w:t>
      </w:r>
      <w:r w:rsidRPr="00545754">
        <w:t>37</w:t>
      </w:r>
      <w:r w:rsidRPr="00545754">
        <w:t>号</w:t>
      </w:r>
      <w:r w:rsidRPr="00545754">
        <w:t>)</w:t>
      </w:r>
      <w:r w:rsidRPr="00545754">
        <w:t>停止执行。本规定与《关于加快工业发展的决定》</w:t>
      </w:r>
      <w:r w:rsidRPr="00545754">
        <w:t>(</w:t>
      </w:r>
      <w:r w:rsidRPr="00545754">
        <w:t>东发〔</w:t>
      </w:r>
      <w:r w:rsidRPr="00545754">
        <w:t>2008</w:t>
      </w:r>
      <w:r w:rsidRPr="00545754">
        <w:t>〕</w:t>
      </w:r>
      <w:r w:rsidRPr="00545754">
        <w:lastRenderedPageBreak/>
        <w:t>9</w:t>
      </w:r>
      <w:r w:rsidRPr="00545754">
        <w:t>号</w:t>
      </w:r>
      <w:r w:rsidRPr="00545754">
        <w:t>)</w:t>
      </w:r>
      <w:r w:rsidRPr="00545754">
        <w:t>和《关于加快推进标准厂房建设的若干意见》</w:t>
      </w:r>
      <w:r w:rsidRPr="00545754">
        <w:t>(</w:t>
      </w:r>
      <w:r w:rsidRPr="00545754">
        <w:t>东政〔</w:t>
      </w:r>
      <w:r w:rsidRPr="00545754">
        <w:t>2007</w:t>
      </w:r>
      <w:r w:rsidRPr="00545754">
        <w:t>〕</w:t>
      </w:r>
      <w:r w:rsidRPr="00545754">
        <w:t>6</w:t>
      </w:r>
      <w:r w:rsidRPr="00545754">
        <w:t>号</w:t>
      </w:r>
      <w:r w:rsidRPr="00545754">
        <w:t>)</w:t>
      </w:r>
      <w:r w:rsidRPr="00545754">
        <w:t>一并执行。为保证政策的连续性，过去签订的有关项目继续执行签订时的政策。</w:t>
      </w:r>
    </w:p>
    <w:p w:rsidR="00964C0D" w:rsidRPr="00545754" w:rsidRDefault="00964C0D" w:rsidP="00964C0D">
      <w:r w:rsidRPr="00545754">
        <w:t xml:space="preserve">　　</w:t>
      </w:r>
      <w:r w:rsidRPr="00545754">
        <w:rPr>
          <w:b/>
          <w:bCs/>
        </w:rPr>
        <w:t>第十六条</w:t>
      </w:r>
      <w:r w:rsidRPr="00545754">
        <w:t> </w:t>
      </w:r>
      <w:r w:rsidRPr="00545754">
        <w:t>本规定由县发展和改革委员会会同有关部门负责解释。</w:t>
      </w:r>
    </w:p>
    <w:p w:rsidR="007B62E1" w:rsidRPr="00545754" w:rsidRDefault="007B62E1" w:rsidP="00964C0D"/>
    <w:sectPr w:rsidR="007B62E1" w:rsidRPr="005457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5E"/>
    <w:rsid w:val="00545754"/>
    <w:rsid w:val="007B62E1"/>
    <w:rsid w:val="00964C0D"/>
    <w:rsid w:val="00A2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7C3FD-32FE-4DAE-98C3-A6EB1E2B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4C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178293">
      <w:bodyDiv w:val="1"/>
      <w:marLeft w:val="0"/>
      <w:marRight w:val="0"/>
      <w:marTop w:val="0"/>
      <w:marBottom w:val="0"/>
      <w:divBdr>
        <w:top w:val="none" w:sz="0" w:space="0" w:color="auto"/>
        <w:left w:val="none" w:sz="0" w:space="0" w:color="auto"/>
        <w:bottom w:val="none" w:sz="0" w:space="0" w:color="auto"/>
        <w:right w:val="none" w:sz="0" w:space="0" w:color="auto"/>
      </w:divBdr>
    </w:div>
    <w:div w:id="19424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13" Type="http://schemas.openxmlformats.org/officeDocument/2006/relationships/hyperlink" Target="http://www.zgsxzs.com/industry/1078.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gsxzs.com/c/HangYeFenLei.php?typeid2=180" TargetMode="External"/><Relationship Id="rId12" Type="http://schemas.openxmlformats.org/officeDocument/2006/relationships/hyperlink" Target="http://www.zgsxzs.com/industry/1070.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zgsxzs.com/industry/1076.html" TargetMode="External"/><Relationship Id="rId1" Type="http://schemas.openxmlformats.org/officeDocument/2006/relationships/styles" Target="styles.xml"/><Relationship Id="rId6" Type="http://schemas.openxmlformats.org/officeDocument/2006/relationships/hyperlink" Target="http://www.zgsxzs.com/c/HangYeFenLei.php?typeid2=120" TargetMode="External"/><Relationship Id="rId11" Type="http://schemas.openxmlformats.org/officeDocument/2006/relationships/hyperlink" Target="http://www.zgsxzs.com/industry/1118.html" TargetMode="External"/><Relationship Id="rId5" Type="http://schemas.openxmlformats.org/officeDocument/2006/relationships/hyperlink" Target="http://zgsxzs.cn/industry/1080.html" TargetMode="External"/><Relationship Id="rId15" Type="http://schemas.openxmlformats.org/officeDocument/2006/relationships/hyperlink" Target="http://www.zgsxzs.com/" TargetMode="External"/><Relationship Id="rId10" Type="http://schemas.openxmlformats.org/officeDocument/2006/relationships/hyperlink" Target="http://www.zgsxzs.com/c/HangYeFenLei.php?typeid2=183"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industry/1090.html" TargetMode="External"/><Relationship Id="rId14" Type="http://schemas.openxmlformats.org/officeDocument/2006/relationships/hyperlink" Target="http://www.zgsxzs.com/industry/107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2018-05-09T03:49:00Z</dcterms:created>
  <dcterms:modified xsi:type="dcterms:W3CDTF">2018-05-09T07:51:00Z</dcterms:modified>
</cp:coreProperties>
</file>