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470F39" w:rsidRPr="00470F39" w:rsidTr="00470F39">
        <w:trPr>
          <w:trHeight w:val="720"/>
          <w:tblCellSpacing w:w="0" w:type="dxa"/>
          <w:jc w:val="center"/>
        </w:trPr>
        <w:tc>
          <w:tcPr>
            <w:tcW w:w="0" w:type="auto"/>
            <w:vAlign w:val="center"/>
            <w:hideMark/>
          </w:tcPr>
          <w:p w:rsidR="00470F39" w:rsidRPr="00470F39" w:rsidRDefault="00470F39" w:rsidP="00470F39">
            <w:pPr>
              <w:widowControl/>
              <w:jc w:val="center"/>
              <w:rPr>
                <w:rFonts w:ascii="宋体" w:eastAsia="宋体" w:hAnsi="宋体" w:cs="宋体"/>
                <w:b/>
                <w:bCs/>
                <w:color w:val="990000"/>
                <w:kern w:val="0"/>
                <w:sz w:val="24"/>
                <w:szCs w:val="24"/>
              </w:rPr>
            </w:pPr>
            <w:r w:rsidRPr="00470F39">
              <w:rPr>
                <w:rFonts w:ascii="宋体" w:eastAsia="宋体" w:hAnsi="宋体" w:cs="宋体" w:hint="eastAsia"/>
                <w:b/>
                <w:bCs/>
                <w:color w:val="990000"/>
                <w:kern w:val="0"/>
                <w:sz w:val="24"/>
                <w:szCs w:val="24"/>
              </w:rPr>
              <w:t>青海省科学技术厅关于报送贯彻落实</w:t>
            </w:r>
            <w:bookmarkStart w:id="0" w:name="_GoBack"/>
            <w:r w:rsidRPr="00470F39">
              <w:rPr>
                <w:rFonts w:ascii="宋体" w:eastAsia="宋体" w:hAnsi="宋体" w:cs="宋体" w:hint="eastAsia"/>
                <w:b/>
                <w:bCs/>
                <w:color w:val="990000"/>
                <w:kern w:val="0"/>
                <w:sz w:val="24"/>
                <w:szCs w:val="24"/>
              </w:rPr>
              <w:t>《青海省贯彻&lt;国家创新驱动发展战略纲要&gt;实施方案任务分工》情况总结的报告</w:t>
            </w:r>
            <w:bookmarkEnd w:id="0"/>
          </w:p>
        </w:tc>
      </w:tr>
      <w:tr w:rsidR="00470F39" w:rsidRPr="00470F39" w:rsidTr="00470F39">
        <w:trPr>
          <w:tblCellSpacing w:w="0" w:type="dxa"/>
          <w:jc w:val="center"/>
        </w:trPr>
        <w:tc>
          <w:tcPr>
            <w:tcW w:w="0" w:type="auto"/>
            <w:vAlign w:val="center"/>
            <w:hideMark/>
          </w:tcPr>
          <w:p w:rsidR="00470F39" w:rsidRPr="00470F39" w:rsidRDefault="00470F39" w:rsidP="00470F39">
            <w:pPr>
              <w:widowControl/>
              <w:jc w:val="left"/>
              <w:rPr>
                <w:rFonts w:ascii="宋体" w:eastAsia="宋体" w:hAnsi="宋体" w:cs="宋体" w:hint="eastAsia"/>
                <w:color w:val="4F545A"/>
                <w:kern w:val="0"/>
                <w:sz w:val="18"/>
                <w:szCs w:val="18"/>
              </w:rPr>
            </w:pPr>
            <w:r w:rsidRPr="00470F39">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470F39" w:rsidRPr="00470F39" w:rsidTr="00470F39">
        <w:trPr>
          <w:trHeight w:val="375"/>
          <w:tblCellSpacing w:w="0" w:type="dxa"/>
          <w:jc w:val="center"/>
        </w:trPr>
        <w:tc>
          <w:tcPr>
            <w:tcW w:w="0" w:type="auto"/>
            <w:vAlign w:val="center"/>
            <w:hideMark/>
          </w:tcPr>
          <w:p w:rsidR="00470F39" w:rsidRPr="00470F39" w:rsidRDefault="00470F39" w:rsidP="00470F39">
            <w:pPr>
              <w:widowControl/>
              <w:jc w:val="center"/>
              <w:rPr>
                <w:rFonts w:ascii="宋体" w:eastAsia="宋体" w:hAnsi="宋体" w:cs="宋体" w:hint="eastAsia"/>
                <w:color w:val="4F545A"/>
                <w:kern w:val="0"/>
                <w:sz w:val="18"/>
                <w:szCs w:val="18"/>
              </w:rPr>
            </w:pPr>
            <w:r w:rsidRPr="00470F39">
              <w:rPr>
                <w:rFonts w:ascii="宋体" w:eastAsia="宋体" w:hAnsi="宋体" w:cs="宋体" w:hint="eastAsia"/>
                <w:color w:val="4F545A"/>
                <w:kern w:val="0"/>
                <w:sz w:val="18"/>
                <w:szCs w:val="18"/>
              </w:rPr>
              <w:t>青海省科学技术厅 2017-09-04 15:56:00　来源: </w:t>
            </w:r>
            <w:hyperlink r:id="rId5" w:tgtFrame="_blank" w:history="1">
              <w:r w:rsidRPr="00470F39">
                <w:rPr>
                  <w:rFonts w:ascii="宋体" w:eastAsia="宋体" w:hAnsi="宋体" w:cs="宋体" w:hint="eastAsia"/>
                  <w:color w:val="AAAAAA"/>
                  <w:kern w:val="0"/>
                  <w:sz w:val="18"/>
                  <w:szCs w:val="18"/>
                </w:rPr>
                <w:t>青海省科技厅</w:t>
              </w:r>
            </w:hyperlink>
          </w:p>
        </w:tc>
      </w:tr>
      <w:tr w:rsidR="00470F39" w:rsidRPr="00470F39" w:rsidTr="00470F39">
        <w:trPr>
          <w:trHeight w:val="60"/>
          <w:tblCellSpacing w:w="0" w:type="dxa"/>
          <w:jc w:val="center"/>
        </w:trPr>
        <w:tc>
          <w:tcPr>
            <w:tcW w:w="0" w:type="auto"/>
            <w:vAlign w:val="center"/>
            <w:hideMark/>
          </w:tcPr>
          <w:p w:rsidR="00470F39" w:rsidRPr="00470F39" w:rsidRDefault="00470F39" w:rsidP="00470F39">
            <w:pPr>
              <w:widowControl/>
              <w:jc w:val="center"/>
              <w:rPr>
                <w:rFonts w:ascii="宋体" w:eastAsia="宋体" w:hAnsi="宋体" w:cs="宋体" w:hint="eastAsia"/>
                <w:color w:val="4F545A"/>
                <w:kern w:val="0"/>
                <w:sz w:val="18"/>
                <w:szCs w:val="18"/>
              </w:rPr>
            </w:pPr>
          </w:p>
        </w:tc>
      </w:tr>
      <w:tr w:rsidR="00470F39" w:rsidRPr="00470F39" w:rsidTr="00470F39">
        <w:trPr>
          <w:trHeight w:val="150"/>
          <w:tblCellSpacing w:w="0" w:type="dxa"/>
          <w:jc w:val="center"/>
        </w:trPr>
        <w:tc>
          <w:tcPr>
            <w:tcW w:w="0" w:type="auto"/>
            <w:vAlign w:val="center"/>
            <w:hideMark/>
          </w:tcPr>
          <w:p w:rsidR="00470F39" w:rsidRPr="00470F39" w:rsidRDefault="00470F39" w:rsidP="00470F39">
            <w:pPr>
              <w:widowControl/>
              <w:jc w:val="center"/>
              <w:rPr>
                <w:rFonts w:ascii="Times New Roman" w:eastAsia="Times New Roman" w:hAnsi="Times New Roman" w:cs="Times New Roman"/>
                <w:kern w:val="0"/>
                <w:sz w:val="20"/>
                <w:szCs w:val="20"/>
              </w:rPr>
            </w:pPr>
          </w:p>
        </w:tc>
      </w:tr>
      <w:tr w:rsidR="00470F39" w:rsidRPr="00470F39" w:rsidTr="00470F39">
        <w:trPr>
          <w:trHeight w:val="5250"/>
          <w:tblCellSpacing w:w="0" w:type="dxa"/>
          <w:jc w:val="center"/>
        </w:trPr>
        <w:tc>
          <w:tcPr>
            <w:tcW w:w="0" w:type="auto"/>
            <w:tcMar>
              <w:top w:w="150" w:type="dxa"/>
              <w:left w:w="150" w:type="dxa"/>
              <w:bottom w:w="150" w:type="dxa"/>
              <w:right w:w="150" w:type="dxa"/>
            </w:tcMar>
            <w:hideMark/>
          </w:tcPr>
          <w:p w:rsidR="00470F39" w:rsidRPr="00470F39" w:rsidRDefault="00470F39" w:rsidP="00470F39">
            <w:pPr>
              <w:widowControl/>
              <w:spacing w:before="100" w:beforeAutospacing="1" w:after="100" w:afterAutospacing="1" w:line="420" w:lineRule="atLeast"/>
              <w:jc w:val="left"/>
              <w:rPr>
                <w:rFonts w:ascii="宋体" w:eastAsia="宋体" w:hAnsi="宋体" w:cs="宋体"/>
                <w:color w:val="4F545A"/>
                <w:kern w:val="0"/>
                <w:szCs w:val="21"/>
              </w:rPr>
            </w:pPr>
            <w:r w:rsidRPr="00470F39">
              <w:rPr>
                <w:rFonts w:ascii="宋体" w:eastAsia="宋体" w:hAnsi="宋体" w:cs="宋体" w:hint="eastAsia"/>
                <w:color w:val="4F545A"/>
                <w:kern w:val="0"/>
                <w:szCs w:val="21"/>
              </w:rPr>
              <w:t>省政府：</w:t>
            </w:r>
            <w:r w:rsidRPr="00470F39">
              <w:rPr>
                <w:rFonts w:ascii="宋体" w:eastAsia="宋体" w:hAnsi="宋体" w:cs="宋体" w:hint="eastAsia"/>
                <w:color w:val="4F545A"/>
                <w:kern w:val="0"/>
                <w:szCs w:val="21"/>
              </w:rPr>
              <w:br/>
              <w:t xml:space="preserve">　　根据中共青海省委办公厅 青海省人民政府办公厅《关于印发青海省贯彻&lt;国家创新驱动发展战略纲要&gt;实施方案任务分工的通知》（青办字〔2016〕62号）要求，我厅以省科技体制改革和创新体系建设工作领导小组办公室名义征集各地区、各部门相关任务分工完成情况，经研究梳理，形成了关于贯彻落实《青海省贯彻&lt;国家创新驱动发展战略纲要&gt;实施方案》任务分工情况的总结报告，现报上，请审阅。</w:t>
            </w:r>
            <w:r w:rsidRPr="00470F39">
              <w:rPr>
                <w:rFonts w:ascii="宋体" w:eastAsia="宋体" w:hAnsi="宋体" w:cs="宋体" w:hint="eastAsia"/>
                <w:color w:val="4F545A"/>
                <w:kern w:val="0"/>
                <w:szCs w:val="21"/>
              </w:rPr>
              <w:br/>
              <w:t>       </w:t>
            </w:r>
          </w:p>
          <w:p w:rsidR="00470F39" w:rsidRPr="00470F39" w:rsidRDefault="00470F39" w:rsidP="00470F39">
            <w:pPr>
              <w:widowControl/>
              <w:spacing w:before="100" w:beforeAutospacing="1" w:after="100" w:afterAutospacing="1" w:line="420" w:lineRule="atLeast"/>
              <w:jc w:val="right"/>
              <w:rPr>
                <w:rFonts w:ascii="宋体" w:eastAsia="宋体" w:hAnsi="宋体" w:cs="宋体" w:hint="eastAsia"/>
                <w:color w:val="4F545A"/>
                <w:kern w:val="0"/>
                <w:szCs w:val="21"/>
              </w:rPr>
            </w:pPr>
            <w:r w:rsidRPr="00470F39">
              <w:rPr>
                <w:rFonts w:ascii="宋体" w:eastAsia="宋体" w:hAnsi="宋体" w:cs="宋体" w:hint="eastAsia"/>
                <w:color w:val="4F545A"/>
                <w:kern w:val="0"/>
                <w:szCs w:val="21"/>
              </w:rPr>
              <w:t>                                2017年9月4日 </w:t>
            </w:r>
            <w:r w:rsidRPr="00470F39">
              <w:rPr>
                <w:rFonts w:ascii="宋体" w:eastAsia="宋体" w:hAnsi="宋体" w:cs="宋体" w:hint="eastAsia"/>
                <w:color w:val="4F545A"/>
                <w:kern w:val="0"/>
                <w:szCs w:val="21"/>
              </w:rPr>
              <w:br/>
              <w:t>（联系人：赵长建      联系电话：0971—8244525）</w:t>
            </w:r>
          </w:p>
          <w:p w:rsidR="00470F39" w:rsidRPr="00470F39" w:rsidRDefault="00470F39" w:rsidP="00470F39">
            <w:pPr>
              <w:widowControl/>
              <w:spacing w:line="420" w:lineRule="atLeast"/>
              <w:jc w:val="left"/>
              <w:rPr>
                <w:rFonts w:ascii="宋体" w:eastAsia="宋体" w:hAnsi="宋体" w:cs="宋体" w:hint="eastAsia"/>
                <w:color w:val="4F545A"/>
                <w:kern w:val="0"/>
                <w:szCs w:val="21"/>
              </w:rPr>
            </w:pPr>
            <w:r w:rsidRPr="00470F39">
              <w:rPr>
                <w:rFonts w:ascii="宋体" w:eastAsia="宋体" w:hAnsi="宋体" w:cs="宋体" w:hint="eastAsia"/>
                <w:color w:val="4F545A"/>
                <w:kern w:val="0"/>
                <w:szCs w:val="21"/>
              </w:rPr>
              <w:t> </w:t>
            </w:r>
          </w:p>
          <w:p w:rsidR="00470F39" w:rsidRPr="00470F39" w:rsidRDefault="00470F39" w:rsidP="00470F39">
            <w:pPr>
              <w:widowControl/>
              <w:spacing w:before="100" w:beforeAutospacing="1" w:after="100" w:afterAutospacing="1" w:line="420" w:lineRule="atLeast"/>
              <w:jc w:val="center"/>
              <w:rPr>
                <w:rFonts w:ascii="宋体" w:eastAsia="宋体" w:hAnsi="宋体" w:cs="宋体" w:hint="eastAsia"/>
                <w:color w:val="4F545A"/>
                <w:kern w:val="0"/>
                <w:szCs w:val="21"/>
              </w:rPr>
            </w:pPr>
            <w:r w:rsidRPr="00470F39">
              <w:rPr>
                <w:rFonts w:ascii="宋体" w:eastAsia="宋体" w:hAnsi="宋体" w:cs="宋体" w:hint="eastAsia"/>
                <w:b/>
                <w:bCs/>
                <w:color w:val="4F545A"/>
                <w:kern w:val="0"/>
                <w:szCs w:val="21"/>
              </w:rPr>
              <w:t>关于贯彻落实《青海省贯彻&lt;国家创新驱动发展战略纲要&gt;实施方案》任务分工情况的总结报告</w:t>
            </w:r>
          </w:p>
          <w:p w:rsidR="00470F39" w:rsidRPr="00470F39" w:rsidRDefault="00470F39" w:rsidP="00470F39">
            <w:pPr>
              <w:widowControl/>
              <w:spacing w:line="420" w:lineRule="atLeast"/>
              <w:jc w:val="left"/>
              <w:rPr>
                <w:rFonts w:ascii="宋体" w:eastAsia="宋体" w:hAnsi="宋体" w:cs="宋体" w:hint="eastAsia"/>
                <w:color w:val="4F545A"/>
                <w:kern w:val="0"/>
                <w:szCs w:val="21"/>
              </w:rPr>
            </w:pPr>
            <w:r w:rsidRPr="00470F39">
              <w:rPr>
                <w:rFonts w:ascii="宋体" w:eastAsia="宋体" w:hAnsi="宋体" w:cs="宋体" w:hint="eastAsia"/>
                <w:color w:val="4F545A"/>
                <w:kern w:val="0"/>
                <w:szCs w:val="21"/>
              </w:rPr>
              <w:t> </w:t>
            </w:r>
            <w:r w:rsidRPr="00470F39">
              <w:rPr>
                <w:rFonts w:ascii="宋体" w:eastAsia="宋体" w:hAnsi="宋体" w:cs="宋体" w:hint="eastAsia"/>
                <w:color w:val="4F545A"/>
                <w:kern w:val="0"/>
                <w:szCs w:val="21"/>
              </w:rPr>
              <w:br/>
              <w:t xml:space="preserve">　　按照国家和省委、省政府决策部署，青海省科技创新工作围绕习近平总书记视察青海时提出的“四个扎扎实实”重大要求和省委提出的“四个转变”发展新思路，全面落实全国科技创新大会和省第十三次党代会精神，深入贯彻《青海省贯彻〈国家创新驱动发展战略纲要〉实施方案》，大力实施创新驱动发展战略，以科技创新带动全面创新，以体制机制改革激发创新活力，推动科技与经济社会发展深度融合，为创新型省份建设提供科技支撑。</w:t>
            </w:r>
            <w:r w:rsidRPr="00470F39">
              <w:rPr>
                <w:rFonts w:ascii="宋体" w:eastAsia="宋体" w:hAnsi="宋体" w:cs="宋体" w:hint="eastAsia"/>
                <w:color w:val="4F545A"/>
                <w:kern w:val="0"/>
                <w:szCs w:val="21"/>
              </w:rPr>
              <w:br/>
              <w:t xml:space="preserve">　　一、主要措施</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（一）加强创新驱动发展顶层设计。</w:t>
            </w:r>
            <w:r w:rsidRPr="00470F39">
              <w:rPr>
                <w:rFonts w:ascii="宋体" w:eastAsia="宋体" w:hAnsi="宋体" w:cs="宋体" w:hint="eastAsia"/>
                <w:color w:val="4F545A"/>
                <w:kern w:val="0"/>
                <w:szCs w:val="21"/>
              </w:rPr>
              <w:br/>
              <w:t xml:space="preserve">　　认真贯彻落实《国家创新驱动发展战略纲要》，在充分调研的基础上，组织起草了《青海省贯彻〈国家创新驱动发展战略纲要〉实施方案》及任务分工，并经省委十二届十二次全会审议通过，明确了着力建设创新型省份的战略布局，描绘出我省创新</w:t>
            </w:r>
            <w:r w:rsidRPr="00470F39">
              <w:rPr>
                <w:rFonts w:ascii="宋体" w:eastAsia="宋体" w:hAnsi="宋体" w:cs="宋体" w:hint="eastAsia"/>
                <w:color w:val="4F545A"/>
                <w:kern w:val="0"/>
                <w:szCs w:val="21"/>
              </w:rPr>
              <w:lastRenderedPageBreak/>
              <w:t>发展的宏伟蓝图和远景。在此基础上，深化“简政放权放管结合优化服务”改革，结合《青海省贯彻&lt;国家创新驱动发展战略纲要&gt;实施方案》相关配套政策的落实，深入高校、科研院所开展调研并督促各相关部门加大配套政策的制定落实，截止目前，30个配套政策已完成12个，其中我厅牵头完成9个并以省政府名义印发4个，分别涉及创新驱动发展、创新创业、科技计划管理、知识产权工作、科技资源共享、科技服务、人才引进培养等方面。各市州结合各自实际，制定了相应的创新制度，如《海东市科学技术奖励办法》、《海南州国家可持续发展议程创新示范区建设方案》、《果洛州关于创新驱动发展实施意见》、《黄南州促进科技成果转移转化行动方案》等一系列政策措施，为促进地方科技创新能力建设具有重要的指导意义。</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（二）注重科技创新的整体规划和布局。</w:t>
            </w:r>
            <w:r w:rsidRPr="00470F39">
              <w:rPr>
                <w:rFonts w:ascii="宋体" w:eastAsia="宋体" w:hAnsi="宋体" w:cs="宋体" w:hint="eastAsia"/>
                <w:color w:val="4F545A"/>
                <w:kern w:val="0"/>
                <w:szCs w:val="21"/>
              </w:rPr>
              <w:br/>
              <w:t xml:space="preserve">　　发布实施《青海省“十三五”科技创新规划》，提出“深化5项改革、构建8个产业体系、实施5大科技创新工程、推进8项科技行动”的科技创新总体目标任务。青海省人民政府会同科学技术部、中国科学院、中国工程院、国家自然科学基金委员会联合发布了《“十三五”科技援青规划》，明确了从生态系统功能恢复和持续改善、产业发展关键技术攻关、对口帮扶或合作机制建设、农牧业转型升级、民生科技发展等5个重点方向，全力推动科技援青工作。</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（三）深化科技计划和经费管理改革。</w:t>
            </w:r>
            <w:r w:rsidRPr="00470F39">
              <w:rPr>
                <w:rFonts w:ascii="宋体" w:eastAsia="宋体" w:hAnsi="宋体" w:cs="宋体" w:hint="eastAsia"/>
                <w:color w:val="4F545A"/>
                <w:kern w:val="0"/>
                <w:szCs w:val="21"/>
              </w:rPr>
              <w:br/>
              <w:t xml:space="preserve">　　按照《青海省贯彻〈国家创新驱动发展战略纲要〉实施方案》“政府财政科技投入年均增幅不低于20%”的要求，财政部门持续增加财政投入，2017年省财政安排省级科技专项资金6.25亿元，较上年增长22%。结合中共中央、国务院办公厅印发的《关于进一步完善中央财政科研项目资金管理等政策的若干意见》文件精神，根据青海省人民政府《关于改革省级财政科技计划和资金管理的实施意见》安排，针对我省科技计划新体系，围绕省级科技计划和经费管理改革，省委省政府印发了《关于完善省级财政科研项目资金管理政策的实施意见》，进一步建立完善多元财政科技资金支持方式，建立稳定支持和竞争性支持相协调的投入机制，同时，为放活和规范省级科技计划和经费管理，推进我省科技计划和经费管理科学化、规范化，省财政厅、省科技厅联合制定出台了《青海省省级财政专项资金管理办法》以及《青海省重大科技专项管理办法》、《青海省重点研发与转化科技计划管理办法》等5项科技计划管理制度。重点提出了建立项目管理全过程的科研信用制度，引入第三方机构开展项目管理的相关工作，实行专家网络评审，基础研究、软科学计划实行概算管理，间接费用由不超过直接费用扣除设备购置费的最高不超过13%提高到30%，并且取消绩效支出比例限制，提出了绩效支出安排与科研人员在项目工作中的实际贡献挂钩，项目验收时，</w:t>
            </w:r>
            <w:r w:rsidRPr="00470F39">
              <w:rPr>
                <w:rFonts w:ascii="宋体" w:eastAsia="宋体" w:hAnsi="宋体" w:cs="宋体" w:hint="eastAsia"/>
                <w:color w:val="4F545A"/>
                <w:kern w:val="0"/>
                <w:szCs w:val="21"/>
              </w:rPr>
              <w:lastRenderedPageBreak/>
              <w:t>自然科学基金、基础研究、软科学项目，由承担单位提交加盖单位公章和财务专用章的决算表备案，不再组织专家进行财务验收，精简程序、简化手续，为科研经费管理“松绑”，让科技经费为人的创造性活动服务，增加知识的价值，真正让有贡献的科技人员名利双收。</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（四）强化企业主体地位。</w:t>
            </w:r>
            <w:r w:rsidRPr="00470F39">
              <w:rPr>
                <w:rFonts w:ascii="宋体" w:eastAsia="宋体" w:hAnsi="宋体" w:cs="宋体" w:hint="eastAsia"/>
                <w:color w:val="4F545A"/>
                <w:kern w:val="0"/>
                <w:szCs w:val="21"/>
              </w:rPr>
              <w:br/>
              <w:t xml:space="preserve">　　出台了《青海省高新技术产业开发区建设工作指引》、《青海省科技型、高新技术企业“两个倍增”计划实施方案》、《青海省省属出资企业负责人薪酬管理办法》，《青海省技术市场管理办法》、《加快大众创业万众创新支撑平台建设服务实体经济转型升级的实施意见》。进一步加大研发投入加计扣除等普惠财政政策的落实力度，启动实施了高新技术企业和科技企业“双倍增”和“科技小巨人培育”计划。进一步加强部门间的联动和协同，整合政策、资金等资源，通过突破一批重点领域关键技术，加强企业工程技术研究中心等产业化技术创新平台建设，促进科技与资本深度融合，推动跨领域、跨行业协同创新，结合现实条件，打造以“研发＋基地”为核心的从上游源头创新到下游产业化发展的全产业链创新生态系统。2017年，增加财政资金5000万元，扩大青海省科技创新引导基金规模达到2.4亿元，充分发挥财政资金“四两拨千斤”的作用，撬动和引导社会、金融资本进入技术创新领域，支持我省科技企业创新发展。同时，为探索发展适应科技创新的保险产品和服务，省财政安排资金5000万元投资入股三江财险，推进融资体系和科技创新体系融合，优先为我省高新技术企业、科技型企业和科技“小巨人”企业提供风险融资和金融服务。</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（五）推动科技成果转移转化。</w:t>
            </w:r>
            <w:r w:rsidRPr="00470F39">
              <w:rPr>
                <w:rFonts w:ascii="宋体" w:eastAsia="宋体" w:hAnsi="宋体" w:cs="宋体" w:hint="eastAsia"/>
                <w:color w:val="4F545A"/>
                <w:kern w:val="0"/>
                <w:szCs w:val="21"/>
              </w:rPr>
              <w:br/>
              <w:t xml:space="preserve">　　在国家科技成果转移转化政策落实方面，以青海省人民政府名义制定印发了《青海省科技成果转移转化行动方案》、《关于加快大众创业万众创新支撑平台建设服务实体经济转型升级的实施意见》，在科技计划体系中增设科技成果转化专项，对高校、科研院所主要贡献人员的奖励比例由国家的“不低于50%”提高至“不低于70%”；将国家享受科技成果转化激励政策的覆盖面由国有科技型企业扩大至我省所有国有企业，将“企业用于股权奖励的激励额不超过近３年该科技成果转化税后利润累计形成的净资产增值额的15%”提高至“20%”；允许和鼓励高校、科研院所和机关事业单位科技人保留基本待遇到省内企业开展创新工作或离岗在青创办企业。在落实税收政策方面，科技型企业、高新技术企业和科技小巨人企业及其培育对象研发费用加计扣除比例由50%提高至75%。同时，按照当年研发费用税前加计扣除免税额给予15%补贴，最高补贴200万元。在规范和活跃技术市场，推进科技成果转移转化方面，按照《青海省技术市场管理办法》有关要求，为充分利用“青海科易网——青海省网上</w:t>
            </w:r>
            <w:r w:rsidRPr="00470F39">
              <w:rPr>
                <w:rFonts w:ascii="宋体" w:eastAsia="宋体" w:hAnsi="宋体" w:cs="宋体" w:hint="eastAsia"/>
                <w:color w:val="4F545A"/>
                <w:kern w:val="0"/>
                <w:szCs w:val="21"/>
              </w:rPr>
              <w:lastRenderedPageBreak/>
              <w:t>技术交易市场平台”。借助“互联网+”技术市场的新模式实现技术市场各要素的集聚和有效结合，推动各种创新对接活动，会同省财政制订了《青海网上技术交易后补助实施细则》，使激励技术市场主体措施得到规范化运行。</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（六）构建全省上下衔接左右联动的人才政策体系。</w:t>
            </w:r>
            <w:r w:rsidRPr="00470F39">
              <w:rPr>
                <w:rFonts w:ascii="宋体" w:eastAsia="宋体" w:hAnsi="宋体" w:cs="宋体" w:hint="eastAsia"/>
                <w:color w:val="4F545A"/>
                <w:kern w:val="0"/>
                <w:szCs w:val="21"/>
              </w:rPr>
              <w:br/>
              <w:t xml:space="preserve">　　汇总梳理原有人才政策，整合集成优势资源，强化人才制度供给，构建“1+2+3+x”升级版青海人才政策框架体系，即：以《青海省深化人才发展体制机制改革的实施意见》统领人才制度建设，以《青海省“高端创新人才千人计划”实施方案》和《青海省中端和初级人才培养实施方案》承载人才队伍建设，以《青海省柔性引才引智实施办法》《青海省人才工作目标责任制考核办法（试行）》《青海省人才工作“伯乐奖”评选奖励办法》保障人才发展环境。牢固树立人才资源优先开发、人才结构优先调整、人才投资优先保证、人才制度优先创新的理念，坚持自身努力和外力支持“两条腿”走路推动科技创新人才工作发展。省委组织部牵头协调省人力资源社会保障厅、省编办等部门推进青海省职称改革、在青海大学建立人才特区率先开展人才管理改革试验、制定《青海省重点领域“百千万人才引育工程”总体方案》；实施第二批“高端创新人才千人计划”，8个市州21个单位共推荐申报人选700人；推动制定《“青海学者”计划实施意见》，打造青海人才品牌；制定“人才之家”建设10条措施，协调新建民营经济和国际人才两个“人才之家”；召开院士工作站建设推进会，部署落实2017年20家院士工作站建设计划；制定了《青海省高端创新人才住房保障实施办法》，推动落实2017年100套省级人才保障房安排。</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（七）深入实施知识产权战略。</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一是</w:t>
            </w:r>
            <w:r w:rsidRPr="00470F39">
              <w:rPr>
                <w:rFonts w:ascii="宋体" w:eastAsia="宋体" w:hAnsi="宋体" w:cs="宋体" w:hint="eastAsia"/>
                <w:color w:val="4F545A"/>
                <w:kern w:val="0"/>
                <w:szCs w:val="21"/>
              </w:rPr>
              <w:t>政策环境体系不断完善。由青海省人民政府同意建立了青海省知识产权战略实施工作联席会议制度，召集人由科技厅负责人调整为省政府分管领导，指导实施全省知识产权战略，统筹协调解决重大问题，加强对有关政策措施落实工作的指导、督促、检查。建立了目标考核制度，2017年首次将知识产权指标纳入主要州市和工业园区党政领导班子和领导干部年度目标考核体系，实现了我省重视和加强知识产权工作的一项重大突破。制定了《青海省专利奖评奖办法》专门用于奖励在实践中得到运用、转化并取得显著经济、社会效益的专利。起草出台了由省科技厅、省发展和改革委员会、省经济和信息化委员会、省政府国有资产监督管理委员会四家单位联合下发的《青海省重大经济活动知识产权分析评议办法》，开展了相关评议工作。完善了专利补助办法，由省财政厅、省科技厅联合出台印发了《青海省专利补助资金管理办法》，改革专利申请资助和授权奖励方式，由以前专利申请环节的资助改变为授权后补助，注重提高专利授权质量。通过不断完善政策环境体系建设，推动我省知识产权</w:t>
            </w:r>
            <w:r w:rsidRPr="00470F39">
              <w:rPr>
                <w:rFonts w:ascii="宋体" w:eastAsia="宋体" w:hAnsi="宋体" w:cs="宋体" w:hint="eastAsia"/>
                <w:color w:val="4F545A"/>
                <w:kern w:val="0"/>
                <w:szCs w:val="21"/>
              </w:rPr>
              <w:lastRenderedPageBreak/>
              <w:t>的综合能力提升。</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数量布局，质量优先，专利创造持续增长。2016年，全省共申请专利3284件，同比增长26.8%。其中发明专利1381件，占总量的42.1%，同比增长25.2%。全省共获得授权专利1357件，同比增长11.5%。其中发明专利271件，占总量的20.0%，同比增长30.9%；实用新型专利883件，占总量的65.1%，同比增长28.5%。全省有效发明专利拥有量同比增长38.0%，万人有效发明专利拥有量达到1.6件，同比增长45.5%。2017年上半年全省共申请专利1441件，同比增长11.8%，授权量618件，同比增长1.1%，每万人有效发明专利拥有量1.68件，同比增长22.3%。</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专利保护力度不断加大。2016年我省共受理专利行政案件17起，同比增长113%。受理专利侵权纠纷案件12起，其中作出行政处罚结案1起、和解结案4起、移送西藏局1起、被请求人提无效申请案件中止4起、正在按程序审理2起；查处假冒专利案件5起，作出行政处罚结案5起。</w:t>
            </w:r>
            <w:r w:rsidRPr="00470F39">
              <w:rPr>
                <w:rFonts w:ascii="宋体" w:eastAsia="宋体" w:hAnsi="宋体" w:cs="宋体" w:hint="eastAsia"/>
                <w:b/>
                <w:bCs/>
                <w:color w:val="4F545A"/>
                <w:kern w:val="0"/>
                <w:szCs w:val="21"/>
              </w:rPr>
              <w:t>四是</w:t>
            </w:r>
            <w:r w:rsidRPr="00470F39">
              <w:rPr>
                <w:rFonts w:ascii="宋体" w:eastAsia="宋体" w:hAnsi="宋体" w:cs="宋体" w:hint="eastAsia"/>
                <w:color w:val="4F545A"/>
                <w:kern w:val="0"/>
                <w:szCs w:val="21"/>
              </w:rPr>
              <w:t>专利服务能力显著增强。2016年，国家知识产权局专利局西宁代办处共受理专利电子申请12615件，电子申请率达到95%以上，其中省内1662件，帮助安徽受理专利电子申请9639件，帮助浙江受理专利电子申请1314件；以上业务全部实现“零差错”，专利代办能力不断提高。依托省科技信息研究所查新中心建立了中小企业专利信息化服务平台，集专利信息发布、数据中心、应用系统集成等多功能于一体，提供专利信息一站式便捷服务。</w:t>
            </w:r>
            <w:r w:rsidRPr="00470F39">
              <w:rPr>
                <w:rFonts w:ascii="宋体" w:eastAsia="宋体" w:hAnsi="宋体" w:cs="宋体" w:hint="eastAsia"/>
                <w:b/>
                <w:bCs/>
                <w:color w:val="4F545A"/>
                <w:kern w:val="0"/>
                <w:szCs w:val="21"/>
              </w:rPr>
              <w:t>五是</w:t>
            </w:r>
            <w:r w:rsidRPr="00470F39">
              <w:rPr>
                <w:rFonts w:ascii="宋体" w:eastAsia="宋体" w:hAnsi="宋体" w:cs="宋体" w:hint="eastAsia"/>
                <w:color w:val="4F545A"/>
                <w:kern w:val="0"/>
                <w:szCs w:val="21"/>
              </w:rPr>
              <w:t>注重品牌培育和建设。省工商局以商标作为重要知识产权，2017年上半年全省共申请注册商标1520件，注册商标1470件，累计有效注册商标总量19600件，分别较去年同期增长了13%、14.3%和39%。同时，省工商局于5月组织开展了以“大美青海特色品牌”为主题的“2017青海品牌商品西安推介会”，累计销售商品2621种，总金额609万元，促成132个项目签约（正式签约37个，意向性签约95个），签约总金额约50.5亿元，成功向国内外客商宣传了青海的品牌形象，促进了与省外企业的交流与合作。省司法厅、省知识产权局结合七五普法规划工作要求，利用重大时间节点开展普法活动，利用“两微一端”新媒体开展微视频、微电影及“微普法”宣传，不断加大知识产权法律法规宣传力度，增强群众法制观念，提高保护知识产权意识。全省知识产权综合实力整体提升，知识产权创造、运用、保护、管理和服务能力显著增强，进一步凸显对全省经济发展、文化繁荣和社会建设的促进作用的总体目标。</w:t>
            </w:r>
            <w:r w:rsidRPr="00470F39">
              <w:rPr>
                <w:rFonts w:ascii="宋体" w:eastAsia="宋体" w:hAnsi="宋体" w:cs="宋体" w:hint="eastAsia"/>
                <w:color w:val="4F545A"/>
                <w:kern w:val="0"/>
                <w:szCs w:val="21"/>
              </w:rPr>
              <w:br/>
              <w:t xml:space="preserve">　　二、重要工作部署</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（一）成立领导小组，推进政府创新管理职能转变。</w:t>
            </w:r>
            <w:r w:rsidRPr="00470F39">
              <w:rPr>
                <w:rFonts w:ascii="宋体" w:eastAsia="宋体" w:hAnsi="宋体" w:cs="宋体" w:hint="eastAsia"/>
                <w:color w:val="4F545A"/>
                <w:kern w:val="0"/>
                <w:szCs w:val="21"/>
              </w:rPr>
              <w:br/>
              <w:t xml:space="preserve">　　2016年10月15日成立了由省委书记、省长为组长、35个部门负责人为成员的青海省科技体制改革和创新体系建设工作领导小组，统筹协调和指导全省创新发展的全局性工作，按照简政放权、放管结合、优化服务的要求，督促落实《青海省贯彻〈国</w:t>
            </w:r>
            <w:r w:rsidRPr="00470F39">
              <w:rPr>
                <w:rFonts w:ascii="宋体" w:eastAsia="宋体" w:hAnsi="宋体" w:cs="宋体" w:hint="eastAsia"/>
                <w:color w:val="4F545A"/>
                <w:kern w:val="0"/>
                <w:szCs w:val="21"/>
              </w:rPr>
              <w:lastRenderedPageBreak/>
              <w:t>家创新驱动发展战略纲要〉实施方案》及任务分工，推动政府管理职能从研发管理向创新服务转变。2017年6月省科技体制改革和创新体系建设工作领导小组办公室督促上半年贯彻落实情况，向34个成员单位、8个州（市）发布了《关于报送上半年贯彻落实（青办字〔2016〕62号）文件精神情况总结的通知》，加大对省委省政府决策部署工作任务的督办，督促各单位对照分工、细化任务、抓好落实，组织收集整理科技创新的亮点、典型，截止7月底，共有22个成员单位、7个州（市）报送了相关总结情况。</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（二）面向经济社会发展主战场，发挥科技创新核心引领作用。</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一是</w:t>
            </w:r>
            <w:r w:rsidRPr="00470F39">
              <w:rPr>
                <w:rFonts w:ascii="宋体" w:eastAsia="宋体" w:hAnsi="宋体" w:cs="宋体" w:hint="eastAsia"/>
                <w:color w:val="4F545A"/>
                <w:kern w:val="0"/>
                <w:szCs w:val="21"/>
              </w:rPr>
              <w:t>组织重大科技项目，解决产业发展重大关键技术问题。自全国科技创新大会召开一年来，围绕《青海省“十三五”科技创新规划》，以企业为主体组织实施了10个重大科技专项，资助经费8738万元，着力为省委、省政府提出的“四个千亿元”工业产业提供科技支撑。全年资助以企业为主体开展科研攻关的经费达2.53亿元当年资助1.78亿元，占省财政当年资助经费的67.42%。</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组织实施“1020”科技支撑工程，提升我省农牧科技创新水平。以建设国家农村信息化示范省、农业科技园区和国家可持续发展实验区为主要抓手，围绕省委、省政府提出的“四个百亿元”农牧产业，2017年组织实施“1020”科技支撑工程项目21项，总经费2.60亿元，资助经费4600万元，预计新增产值8.65亿元，不断推动高原特色农牧业发展方式转变。</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以提高新兴产业创新能力为目标，推动产业集群发展。重点在新材料、新能源等新兴产业领域安排部署科技计划项目26项，支持专项资金2882.7万元，以提升新兴产业创新发展能力和核心竞争力。</w:t>
            </w:r>
            <w:r w:rsidRPr="00470F39">
              <w:rPr>
                <w:rFonts w:ascii="宋体" w:eastAsia="宋体" w:hAnsi="宋体" w:cs="宋体" w:hint="eastAsia"/>
                <w:b/>
                <w:bCs/>
                <w:color w:val="4F545A"/>
                <w:kern w:val="0"/>
                <w:szCs w:val="21"/>
              </w:rPr>
              <w:t>四是</w:t>
            </w:r>
            <w:r w:rsidRPr="00470F39">
              <w:rPr>
                <w:rFonts w:ascii="宋体" w:eastAsia="宋体" w:hAnsi="宋体" w:cs="宋体" w:hint="eastAsia"/>
                <w:color w:val="4F545A"/>
                <w:kern w:val="0"/>
                <w:szCs w:val="21"/>
              </w:rPr>
              <w:t>以企业科技创新提升为着力点，推动“三型”企业发展。按照梯次培育，针对施策的原则，出台了《青海省工业企业“强创新”实施方案》和《2016年百项创新攻坚项目实施方案》，实施了以高新技术产业化和成果转化为主的“百项创新攻坚工程”项目和以新工艺新技术新产品研发为主的“百项企业技术创新项目”，启动高新技术企业和科技型企业“两个倍增”工程和“科技小巨人”培育计划，力争到2020年实现高新技术企业、科技型企业数量比2015年增加1倍，培育20家产值过亿的“科技小巨人”，发挥优势企业科技创新示范作用，2016年认定高新技术企业20家、科技型企业50家、科技小巨人企业5家。</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（三）突出重大生态工程建设领域中的科技创新，着力推动青海绿色发展。</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一是</w:t>
            </w:r>
            <w:r w:rsidRPr="00470F39">
              <w:rPr>
                <w:rFonts w:ascii="宋体" w:eastAsia="宋体" w:hAnsi="宋体" w:cs="宋体" w:hint="eastAsia"/>
                <w:color w:val="4F545A"/>
                <w:kern w:val="0"/>
                <w:szCs w:val="21"/>
              </w:rPr>
              <w:t>积极为三江源国家公园体制试点提供科技支撑。研究制定了《三江源国家公园科研科普活动管理办法（试行）》。加强对“三江源生态与高原农牧业省部共建国家重点实验室”支持力度，建设期内每年资助600万元用于实验室建设。协调争取中科院支持1000万元开展了“三江源国家公园生物多样性保护及生态系统适应性管理技</w:t>
            </w:r>
            <w:r w:rsidRPr="00470F39">
              <w:rPr>
                <w:rFonts w:ascii="宋体" w:eastAsia="宋体" w:hAnsi="宋体" w:cs="宋体" w:hint="eastAsia"/>
                <w:color w:val="4F545A"/>
                <w:kern w:val="0"/>
                <w:szCs w:val="21"/>
              </w:rPr>
              <w:lastRenderedPageBreak/>
              <w:t>术及模式”研究。积极与中科院、清华大学合作，推动三江源国家公园研究机构建设相关工作，为三江源国家公园生态建设的决策与管理提供科技支撑。</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由省林业厅牵头，委托国家林业局生态监测评估中心联合中国科学院、北京林业大学等单位联合实施的“青海省生态系统服务价值与生态资产评估研究”项目，通过整合全省多来源、多尺度、多过程、多时项的生态环境数据，结合大规模的野外调查，构建了生态评估专项和综合数据库，开发了定量测算省域生态系统服务价值的数据—模型融合平台，完成了青海省生态系统管理区划，提出了青海省生态系统可持续管理对策，并为三江源地区政府部门绩效考核提供技术支持，推进生态文明建设科学化和制度化。该项目荣获青海省科学技术进步二等奖、第八届梁希林业科学技术二等奖等多个奖项。</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稳步推进三江源智慧生态畜牧业平台建设。通过运用草畜平衡核定技术、智能称重、遥感、GIS以及地面调查等手段，在海北、海南和黄南等地制定了网格化的暖季和冷季草场精准的草地分区放牧、轮牧、冬季补饲和春季休牧方案，为草地资源的合理利用和精准化管理提供了技术支撑，实现羊群重量数据的精细化管理。初步建成了几个区域性智慧生态畜牧业云平台。燕麦、莜麦、小黑麦、箭筈豌豆单播和混播饲草建植组装配套技术的突破为高寒牧区农牧交错区因地制宜实施“粮改饲”提供技术储备。</w:t>
            </w:r>
            <w:r w:rsidRPr="00470F39">
              <w:rPr>
                <w:rFonts w:ascii="宋体" w:eastAsia="宋体" w:hAnsi="宋体" w:cs="宋体" w:hint="eastAsia"/>
                <w:b/>
                <w:bCs/>
                <w:color w:val="4F545A"/>
                <w:kern w:val="0"/>
                <w:szCs w:val="21"/>
              </w:rPr>
              <w:t>四是</w:t>
            </w:r>
            <w:r w:rsidRPr="00470F39">
              <w:rPr>
                <w:rFonts w:ascii="宋体" w:eastAsia="宋体" w:hAnsi="宋体" w:cs="宋体" w:hint="eastAsia"/>
                <w:color w:val="4F545A"/>
                <w:kern w:val="0"/>
                <w:szCs w:val="21"/>
              </w:rPr>
              <w:t>组织开展生态整治示范工程。针对祁连山江仓矿区生态环境存在的问题，通过土壤基质修复、适宜草种筛选，混播、喷播等栽培技术研究，为矿区生态修复提供了有效途径。祁连山黑土滩（坡）治理技术集成示范工程总结出禁牧+免耕补播技术，禁牧、免耕补播及无纺布覆盖配套治理技术，为彻底解决黑土滩问题提供了有效方案。</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（四）开展“双创”活动，培育未来发展新动能。</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一是</w:t>
            </w:r>
            <w:r w:rsidRPr="00470F39">
              <w:rPr>
                <w:rFonts w:ascii="宋体" w:eastAsia="宋体" w:hAnsi="宋体" w:cs="宋体" w:hint="eastAsia"/>
                <w:color w:val="4F545A"/>
                <w:kern w:val="0"/>
                <w:szCs w:val="21"/>
              </w:rPr>
              <w:t>加强科技企业孵化体系和众创空间建设。制定出台《青海省众创空间认定管理办法（试行）》（青科发高新〔2017〕44号），规范和促进我省众创空间建设、发展，我省13家（国家级4家）科技企业孵化器孵化能力不断得到提高，截止2016年底，出孵企业累计达1606家，在孵企业2525家。建成众创空间20家（国家级4家），累计入孵企业337家，毕业134家，在孵企业202家。获批服务于农牧区创新创业的国家级“星创天地”11家，入驻企业、团队达到322家，入驻创客80人，发展孵化培育创新创业企业和新型农业经营主体100家以上，聚集各类科技创新创业人才1000人以上，培养农业农村科技创业带头人1000名以上。通过一系列科技企业孵化器、众创空间、星创天地等体系建设和功能完善，为企业创新发展不断注入新动能，使企业创新的氛围更加浓厚。</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积极营造创业创新氛围。牵头组织全省大众创业，万众创新工作，通过政策引导、资金扶持，支持创新创业服务体系建设，全社会“双</w:t>
            </w:r>
            <w:r w:rsidRPr="00470F39">
              <w:rPr>
                <w:rFonts w:ascii="宋体" w:eastAsia="宋体" w:hAnsi="宋体" w:cs="宋体" w:hint="eastAsia"/>
                <w:color w:val="4F545A"/>
                <w:kern w:val="0"/>
                <w:szCs w:val="21"/>
              </w:rPr>
              <w:lastRenderedPageBreak/>
              <w:t>创”环境得到了进一步优化。在与省委宣传部、省科协等部门共同组织的“双创周”活动中，紧扣“发展新经济，培育新动能”的活动主题，通过成果展示、会议论坛、文化传播、创业辅导、项目竞赛等活动，努力营造“双创”良好格局，力争让创业者的智慧和创意在“双创周”尽情释放。围绕“创新驱动新动能，创业发展新经济”为主题举办创新驱动发展论坛，邀请科技部原副部长、国务院参事刘燕华、中科院兰州分院院长王涛等省内外专家深入探讨在新形势下青海省如何进一步推进落实《国家创新驱动发展战略纲要》，深化科技体制改革，完善科技创新体系，优化创业创新环境，加快经济新动能培育，并分别从高校扶持创业、盐湖科技创新、大学生创新创业等方面做了主题发言，热烈地讨论了如何推进我省创新驱动发展战略。</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以大学生创新创业为抓手，为全省加速形成大众创业、万众创新的良好局面提供新生力量。联合省财政厅、交通银行青海省分行成功举办了“第三届‘交行杯’青海省大学生创新创业大赛”，共有160个创业团队和80家创业企业的240个创新创业项目参加了比赛。本次大赛对对核心知识产权也提出了更高要求，以此推动科技成果转化。据统计，晋级复赛的124个企业组和团队组项目通过自主研发或者转让、受让等方式共拥有知识产权233项。同时，大赛组委会特别为优胜项目与风投、银行、孵化器、科研院所等机构搭建了对接平台，决赛现场签订入孵协议11项、风险投资协议4项（投资额达1300万元）、银行授信签约4项、知识产权服务协议4项、成果转化协议3项、平台共建协议3项、财务咨询服务协议2项。</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（五）建设完善科技服务平台，促进农村牧区发展转型升级。</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一是</w:t>
            </w:r>
            <w:r w:rsidRPr="00470F39">
              <w:rPr>
                <w:rFonts w:ascii="宋体" w:eastAsia="宋体" w:hAnsi="宋体" w:cs="宋体" w:hint="eastAsia"/>
                <w:color w:val="4F545A"/>
                <w:kern w:val="0"/>
                <w:szCs w:val="21"/>
              </w:rPr>
              <w:t>结合冬季农业科技培训和春季农业生产，依托青海省农村信息化综合服务平台和青海大学新农村研究院签约专家，通过科技特派员在民和县开展了农村信息化主动推送服务，构建了“专家—科技特派员—农户”三位一体的青海省农村信息化主动服务模式，服务覆盖全县6.8万户农户的54万亩耕地，已基本实现了农业科技成果从科研院所到农户的扁平化主动推送服务在民和县全覆盖。</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为不断提升精准扶贫工作的信息化支撑能力，在建成覆盖海东市2区4县全部贫困人口的精准扶贫信息化服务平台基础上，对平台服务功能进行了进一步完善，制定了包括市级扶贫局、县级扶贫指挥部、乡镇扶贫管理员、扶贫第一书记及扶贫小组的“四位一体”平台管理办法，规范了扶贫数据录入及管理流程，通过技术手段不断加强扶贫工作管理，使相关职能部门和主管领导及时掌握扶贫工作进展。</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扎实推进高原现代科技生态园建设。根据省政府民生十件实事要求，改进工作方法，建立微信群以加强项目监督检查和信息沟通，及时掌握各地进展图片资料，时刻提醒相关单位加强工作组织，加快工程进度。在此基础上，多次会同省政府督查室赴相关市州就项目建设情况进行现场督</w:t>
            </w:r>
            <w:r w:rsidRPr="00470F39">
              <w:rPr>
                <w:rFonts w:ascii="宋体" w:eastAsia="宋体" w:hAnsi="宋体" w:cs="宋体" w:hint="eastAsia"/>
                <w:color w:val="4F545A"/>
                <w:kern w:val="0"/>
                <w:szCs w:val="21"/>
              </w:rPr>
              <w:lastRenderedPageBreak/>
              <w:t>查。截止目前，果洛州和玉树州已有5个县完工，其余各县正在加快施工进度，确保尽快建成并投入使用。</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（六）加强科技创新体系建设，提升省整体科技创新能力。</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一是</w:t>
            </w:r>
            <w:r w:rsidRPr="00470F39">
              <w:rPr>
                <w:rFonts w:ascii="宋体" w:eastAsia="宋体" w:hAnsi="宋体" w:cs="宋体" w:hint="eastAsia"/>
                <w:color w:val="4F545A"/>
                <w:kern w:val="0"/>
                <w:szCs w:val="21"/>
              </w:rPr>
              <w:t>发挥重点实验室科技创新中心的作用。2017年加大对省级重点实验室的支持力度，对29个省级优秀重点实验室安排资助经费3600万元进行重点支持。通过资源整合，推动青海大学三江源生态与高原农牧业实验室成为我省首个省部共建国家重点实验室，目前我省共有国家重点实验室及其培育基地3家。</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大力支持企业建设工程技术研究中心。全年支持1250万元新组建“青海省太阳能塔式热发电工程技术研究中心”、“青海省水资源高效利用工程技术研究中心”等7家省级工程技术研究中心，使我省工程技术研究中心达到59家，增长13%。</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加强农牧业科技创新三级平台建设。省级各农牧业平台创新团队强化与各地方产业对接，指导开展技术推广和服务，落实主导品种和主推技术，有效解决技术转化难题。10个产业创新平台共推广青杂5号、7号油菜、藏羊等 77 项主导品种，测土配方施肥、高产奶牛饲养等 64 项主推技术。为产业发展提供了有力支撑。</w:t>
            </w:r>
            <w:r w:rsidRPr="00470F39">
              <w:rPr>
                <w:rFonts w:ascii="宋体" w:eastAsia="宋体" w:hAnsi="宋体" w:cs="宋体" w:hint="eastAsia"/>
                <w:b/>
                <w:bCs/>
                <w:color w:val="4F545A"/>
                <w:kern w:val="0"/>
                <w:szCs w:val="21"/>
              </w:rPr>
              <w:t>四是</w:t>
            </w:r>
            <w:r w:rsidRPr="00470F39">
              <w:rPr>
                <w:rFonts w:ascii="宋体" w:eastAsia="宋体" w:hAnsi="宋体" w:cs="宋体" w:hint="eastAsia"/>
                <w:color w:val="4F545A"/>
                <w:kern w:val="0"/>
                <w:szCs w:val="21"/>
              </w:rPr>
              <w:t>大力加强科技人才队伍建设，努力为科技创新提供智力支撑。通过组织实施基础研究、自然基金、软科学研究、科技基础条件平台建设、重点实验室、“西部之光”等科技计划培养各类人才1524人，其中有 2人入选国家创新人才推进计划，目前我省入选国家创新人才共8人，入选国家“万人计划”5人。2016年，“高端创新人才千人计划”共引进高端创新人才100名，创新团队3个；支持培养本土人才135名，创新团队7个。资助的156项基础研究项目共培养各类专业技术人才398人，其中博士16人、硕士279人。青海省自然科学基金面上项目资助学科带头人17人，资助经费500万元；青年项目资助40岁以下具有博士学位优秀青年科研人才40人，资助经费398万元。</w:t>
            </w:r>
            <w:r w:rsidRPr="00470F39">
              <w:rPr>
                <w:rFonts w:ascii="宋体" w:eastAsia="宋体" w:hAnsi="宋体" w:cs="宋体" w:hint="eastAsia"/>
                <w:b/>
                <w:bCs/>
                <w:color w:val="4F545A"/>
                <w:kern w:val="0"/>
                <w:szCs w:val="21"/>
              </w:rPr>
              <w:t>五是</w:t>
            </w:r>
            <w:r w:rsidRPr="00470F39">
              <w:rPr>
                <w:rFonts w:ascii="宋体" w:eastAsia="宋体" w:hAnsi="宋体" w:cs="宋体" w:hint="eastAsia"/>
                <w:color w:val="4F545A"/>
                <w:kern w:val="0"/>
                <w:szCs w:val="21"/>
              </w:rPr>
              <w:t>加强科技服务机构发展，成立盐湖产业生产力促进中心和测试服务联盟，各类科技企业孵化器８家，建成高层次人才成果、农牧区科技信息、文献检索服务、大型科研仪器共享、实验动物信息、技术交易信息服务等６大系统。</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（七）拓展科技创新融资渠道，加大科技投入。</w:t>
            </w:r>
            <w:r w:rsidRPr="00470F39">
              <w:rPr>
                <w:rFonts w:ascii="宋体" w:eastAsia="宋体" w:hAnsi="宋体" w:cs="宋体" w:hint="eastAsia"/>
                <w:color w:val="4F545A"/>
                <w:kern w:val="0"/>
                <w:szCs w:val="21"/>
              </w:rPr>
              <w:br/>
              <w:t xml:space="preserve">　　为进一步激发创新活力，推动科技与金融有效融合，组织对《青海省科技创新引导基金管理办法》和《青海省科技创新引导基金理事会章程》进行修订，拟通过政策引领进一步整合优势资源，为企业创新发展提供金融服务和资金支持。截止6月，青海省科技创新引导基金总规模已达9.61亿元，社会资本应出资6.56亿元，先后设立7个子产品，累计对176个项目进行了扶持，实现投资4.14亿元。</w:t>
            </w:r>
            <w:r w:rsidRPr="00470F39">
              <w:rPr>
                <w:rFonts w:ascii="宋体" w:eastAsia="宋体" w:hAnsi="宋体" w:cs="宋体" w:hint="eastAsia"/>
                <w:b/>
                <w:bCs/>
                <w:color w:val="4F545A"/>
                <w:kern w:val="0"/>
                <w:szCs w:val="21"/>
              </w:rPr>
              <w:t>一是</w:t>
            </w:r>
            <w:r w:rsidRPr="00470F39">
              <w:rPr>
                <w:rFonts w:ascii="宋体" w:eastAsia="宋体" w:hAnsi="宋体" w:cs="宋体" w:hint="eastAsia"/>
                <w:color w:val="4F545A"/>
                <w:kern w:val="0"/>
                <w:szCs w:val="21"/>
              </w:rPr>
              <w:t>进一步强化大学生创新创业投资引导资金作用，2017年省财政安排5000万元用于扩大大学生创新创业</w:t>
            </w:r>
            <w:r w:rsidRPr="00470F39">
              <w:rPr>
                <w:rFonts w:ascii="宋体" w:eastAsia="宋体" w:hAnsi="宋体" w:cs="宋体" w:hint="eastAsia"/>
                <w:color w:val="4F545A"/>
                <w:kern w:val="0"/>
                <w:szCs w:val="21"/>
              </w:rPr>
              <w:lastRenderedPageBreak/>
              <w:t>投资引导资金规模，争取国家科技成果转化、中小企业创新等引导基金，带动社会资本投入创新。</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财政投入1500万元与银行合作，设立一期规模为5000万元的科技创新孵化“天使基金”，用于创业发展孵化器内入孵企业融资需求。</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推动我省专利质押融资工作，今年上半年促成3家企业实现专利权实现质押融资贷款1.21亿元。</w:t>
            </w:r>
            <w:r w:rsidRPr="00470F39">
              <w:rPr>
                <w:rFonts w:ascii="宋体" w:eastAsia="宋体" w:hAnsi="宋体" w:cs="宋体" w:hint="eastAsia"/>
                <w:b/>
                <w:bCs/>
                <w:color w:val="4F545A"/>
                <w:kern w:val="0"/>
                <w:szCs w:val="21"/>
              </w:rPr>
              <w:t>四是</w:t>
            </w:r>
            <w:r w:rsidRPr="00470F39">
              <w:rPr>
                <w:rFonts w:ascii="宋体" w:eastAsia="宋体" w:hAnsi="宋体" w:cs="宋体" w:hint="eastAsia"/>
                <w:color w:val="4F545A"/>
                <w:kern w:val="0"/>
                <w:szCs w:val="21"/>
              </w:rPr>
              <w:t>加大资本市场对技术创新的支持。在境内外首发上市的我省科技型企业，按其扣除发行费后的融资额给予最高200万元奖励。</w:t>
            </w:r>
            <w:r w:rsidRPr="00470F39">
              <w:rPr>
                <w:rFonts w:ascii="宋体" w:eastAsia="宋体" w:hAnsi="宋体" w:cs="宋体" w:hint="eastAsia"/>
                <w:b/>
                <w:bCs/>
                <w:color w:val="4F545A"/>
                <w:kern w:val="0"/>
                <w:szCs w:val="21"/>
              </w:rPr>
              <w:t>五是</w:t>
            </w:r>
            <w:r w:rsidRPr="00470F39">
              <w:rPr>
                <w:rFonts w:ascii="宋体" w:eastAsia="宋体" w:hAnsi="宋体" w:cs="宋体" w:hint="eastAsia"/>
                <w:color w:val="4F545A"/>
                <w:kern w:val="0"/>
                <w:szCs w:val="21"/>
              </w:rPr>
              <w:t>持续增加财政科技投入，财政科技投入年均增幅不低于20%。</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（八）加强宣传，在全社会营造创新氛围。</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一是</w:t>
            </w:r>
            <w:r w:rsidRPr="00470F39">
              <w:rPr>
                <w:rFonts w:ascii="宋体" w:eastAsia="宋体" w:hAnsi="宋体" w:cs="宋体" w:hint="eastAsia"/>
                <w:color w:val="4F545A"/>
                <w:kern w:val="0"/>
                <w:szCs w:val="21"/>
              </w:rPr>
              <w:t>围绕贯彻落实全国科技创新大会精神和《国家创新驱动发展战略战略纲要》，省委宣传部等部门制定《宣传报道安排》，各主要媒体积极跟进，深入基层切入实际，先后在省内各主要媒体刊播“当前推进科技创新的五种模式”、“王黎明在全省科技工作会议上强调深化科技体制改革创造创新驱动新动能”、“青海省科技厅厅长解源：科技创新支撑青海绿色发展”、“青海日报评论员文章：深入实施创新驱动发展战略”、“深入学习贯彻习近平总书记科技创新思想”等相关新闻70余篇（条），为创新驱动发展营造了良好的舆论环境。</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省科技厅、省委宣传部、省科协通过联合举办2017年科技活动周活动，集中宣传全国科技创新大会精神，围绕弘扬科学精神，普及科学知识，提高全民科技素质，激发大众创业、万众创新兴趣。</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建立科研诚信制度，不断完善科研项目和经费管理、科技人员评价，推动科研诚信文化环境建设。</w:t>
            </w:r>
            <w:r w:rsidRPr="00470F39">
              <w:rPr>
                <w:rFonts w:ascii="宋体" w:eastAsia="宋体" w:hAnsi="宋体" w:cs="宋体" w:hint="eastAsia"/>
                <w:color w:val="4F545A"/>
                <w:kern w:val="0"/>
                <w:szCs w:val="21"/>
              </w:rPr>
              <w:br/>
              <w:t xml:space="preserve">　　三、取得的成效</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（一）一批制约我省重要产业关键技术难题相继解决，为全省产业转型升级发挥了重要作用。</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在新材料领域，</w:t>
            </w:r>
            <w:r w:rsidRPr="00470F39">
              <w:rPr>
                <w:rFonts w:ascii="宋体" w:eastAsia="宋体" w:hAnsi="宋体" w:cs="宋体" w:hint="eastAsia"/>
                <w:color w:val="4F545A"/>
                <w:kern w:val="0"/>
                <w:szCs w:val="21"/>
              </w:rPr>
              <w:t>离子选择性分离工程化项目突破了高镁锂比盐湖卤水低成本提取电池级锂的生产工艺技术，打通了青海省上下游锂电产业链条。盐湖金属镁一体化项目突破了氯化氢尾气循环利用等关键技术，为年产10万吨金属镁生产线投入运行提供配套产业技术支撑。万吨级高档电解铜箔系列产品研发，形成了锂离子储能及动力电池用铜箔8000吨生产能力，补上我省锂电产业集群建设的重要环节。120公斤蓝宝石炉的研制成功，为确立我省蓝宝石产业在国内行业地位奠定重要基础。</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在新能源领域，</w:t>
            </w:r>
            <w:r w:rsidRPr="00470F39">
              <w:rPr>
                <w:rFonts w:ascii="宋体" w:eastAsia="宋体" w:hAnsi="宋体" w:cs="宋体" w:hint="eastAsia"/>
                <w:color w:val="4F545A"/>
                <w:kern w:val="0"/>
                <w:szCs w:val="21"/>
              </w:rPr>
              <w:t>完成了5MW塔式电站热熔盐系统改造，为大规模应用具有自主知识产权的二元储热熔盐奠定了基础；实施的高原寒荒地区高集成度大功率光伏水冷一体化电站研制及产业化研究成果已在10MW光伏水冷一体化电站建设中示范应用，为青海大规模太阳能发电产业基地建设提供新的内容。</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lastRenderedPageBreak/>
              <w:t xml:space="preserve">　　在生态畜牧业领域，</w:t>
            </w:r>
            <w:r w:rsidRPr="00470F39">
              <w:rPr>
                <w:rFonts w:ascii="宋体" w:eastAsia="宋体" w:hAnsi="宋体" w:cs="宋体" w:hint="eastAsia"/>
                <w:color w:val="4F545A"/>
                <w:kern w:val="0"/>
                <w:szCs w:val="21"/>
              </w:rPr>
              <w:t>通过利用北斗、遥感卫星、飞艇、地面牧草自动监测等技术，实施天地一体化动态监测，建立了集信息服务、资源利用、动态监测、疫情预警、灾害预报及精细化轮牧管理的高寒地区生态养殖模式，有效提高草场单位面积载畜量22%～38%，牧草产量增加22%～43%。牦牛、藏羊分子遗传标记研究与应用取得新进展，为我省牦牛、藏羊育种及改良提供了新方法。D型肉毒素颗粒剂新剂型的成功研制，平均灭效达到90%以上，有效扩大了肉毒素使用范围。在国内外首次分离出了牦牛衣原体灭活疫苗，免疫攻毒保护率达到100%。</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在特色农业领域，</w:t>
            </w:r>
            <w:r w:rsidRPr="00470F39">
              <w:rPr>
                <w:rFonts w:ascii="宋体" w:eastAsia="宋体" w:hAnsi="宋体" w:cs="宋体" w:hint="eastAsia"/>
                <w:color w:val="4F545A"/>
                <w:kern w:val="0"/>
                <w:szCs w:val="21"/>
              </w:rPr>
              <w:t>特早熟杂交油菜、马铃薯、青稞等特色农作物新品种高产田创制示范面积已达67万亩，平均产量分别高出全省平均产量的27%、45%和80%。青藏高原高寒区高产优质燕麦品种选育取得新突破，选育出高蛋白、高β-葡聚糖的抗病虫害等5个燕麦新品系，育成6个新品种。自主培育的青杞1号、柴杞2号等枸杞新品种已实现规模化推广，通过枸杞水肥一体化、篱架栽培、生物防治、绿色加工等一系列技术的配套，实现了枸杞生产的节本增效及增值加工。在海东建立了年产2万吨脲醛缓控释肥生产线，填补了我省缓控释肥料生产加工的空白。</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在生物技术领域，</w:t>
            </w:r>
            <w:r w:rsidRPr="00470F39">
              <w:rPr>
                <w:rFonts w:ascii="宋体" w:eastAsia="宋体" w:hAnsi="宋体" w:cs="宋体" w:hint="eastAsia"/>
                <w:color w:val="4F545A"/>
                <w:kern w:val="0"/>
                <w:szCs w:val="21"/>
              </w:rPr>
              <w:t>自主研发的“梓醇片”取得国家食品药品监督管理局中药一类药物临床试验批件，有可能实现我省国家中药一类新药创制的重大突破。黑果枸杞通过国家食药局新食品原料审核，可作为普通食品管理，为黑果枸杞产业发展开拓了广阔天地。</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在生态保护领域。</w:t>
            </w:r>
            <w:r w:rsidRPr="00470F39">
              <w:rPr>
                <w:rFonts w:ascii="宋体" w:eastAsia="宋体" w:hAnsi="宋体" w:cs="宋体" w:hint="eastAsia"/>
                <w:color w:val="4F545A"/>
                <w:kern w:val="0"/>
                <w:szCs w:val="21"/>
              </w:rPr>
              <w:t>推进高分辨率卫星遥感，加快建设高原“天地一体化”生态监测评估体系，初步搭建了青海省生态环境重点区域遥感监测平台；推进重点行业清洁生产技术创新和技术改造，列入全省重点行业清洁生产审核和技术改造名单中的16家企业完成了清洁生产审核和技术改造工作任务；推广高原寒冷地区生活污水技术和装备，强化成熟技术的推广应用，已累计安排国家水污染防治专项和省级湟水河污染治理专项资金1.7亿元；促进废弃物资源的清洁化回收和规模化利用，针对高寒、缺氧、低气压等特点对小型垃圾高温热解处理设施进行技术改进，研发了适用于高原环境的小型生活垃圾智能化连续高温热解处理设施，并在杂多县、玛多县和刚察县率先试点。</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（二）大众创业万众创新深入推进，创新创业能力得到进一步提升。</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１．成果转移转化取得新进展。</w:t>
            </w:r>
            <w:r w:rsidRPr="00470F39">
              <w:rPr>
                <w:rFonts w:ascii="宋体" w:eastAsia="宋体" w:hAnsi="宋体" w:cs="宋体" w:hint="eastAsia"/>
                <w:color w:val="4F545A"/>
                <w:kern w:val="0"/>
                <w:szCs w:val="21"/>
              </w:rPr>
              <w:t>2017年上半年促成3家企业专利权实现质押融资贷款1.21亿元。成功促成中科院青海盐湖研究所一项核心专利实现4000万元的专利许可转让，充分凸显了核心专利技术对提升企业的创新能力和促进企业创新产生的效益。支持的34家大学生创新创业企业总资产增长21%，营业收入增长13%；企业净利</w:t>
            </w:r>
            <w:r w:rsidRPr="00470F39">
              <w:rPr>
                <w:rFonts w:ascii="宋体" w:eastAsia="宋体" w:hAnsi="宋体" w:cs="宋体" w:hint="eastAsia"/>
                <w:color w:val="4F545A"/>
                <w:kern w:val="0"/>
                <w:szCs w:val="21"/>
              </w:rPr>
              <w:lastRenderedPageBreak/>
              <w:t>润增长32%。许多初创企业得到了快速发展。例如青海青藏华峰中蜂蜂业有限公司，在得到大学生创新创业引导资金以阶段参股形式支持400万元以后，公司总产值翻了一番，净利润增长4倍，并已成长为高新技术企业。</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２．高新区产业创新集群示范作用更加显明。</w:t>
            </w:r>
            <w:r w:rsidRPr="00470F39">
              <w:rPr>
                <w:rFonts w:ascii="宋体" w:eastAsia="宋体" w:hAnsi="宋体" w:cs="宋体" w:hint="eastAsia"/>
                <w:color w:val="4F545A"/>
                <w:kern w:val="0"/>
                <w:szCs w:val="21"/>
              </w:rPr>
              <w:t>2016年，青海国家高新区实现地区生产总值98.5亿元，同比增长13.2%；完成工业增加值76.1亿元，同比增长14.86%；完成工业销售收入211.8亿元，同比增长14%，实现高新区经济逆势上扬稳中向好。制定《青海省高新技术产业开发区建设工作指引》，推动格尔木工业园、德令哈工业园建设省级高新区。目前，4家正在建设的省级高新区共入驻企业563家，实现工业总产值493.92亿元。高新区在转变经济发展方式和调整产业结构方面的辐射带动作用正逐步显现。</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３．农业科技园区创新能力突显。</w:t>
            </w:r>
            <w:r w:rsidRPr="00470F39">
              <w:rPr>
                <w:rFonts w:ascii="宋体" w:eastAsia="宋体" w:hAnsi="宋体" w:cs="宋体" w:hint="eastAsia"/>
                <w:color w:val="4F545A"/>
                <w:kern w:val="0"/>
                <w:szCs w:val="21"/>
              </w:rPr>
              <w:t>经过十多年的发展，农业科技园区已经成为我省农业科技成果集成转化示范的前沿阵地和农业科技企业孵化培育的重要摇篮，在推动农业科技进步、促进产业经济发展以及带动农民增收致富等方面日益起到更为重要的作用。2016年全省农业科技园区实现产值150.6亿元，同比增长11.4%，农业园区产值已相当于全省第一产业产值的67%。</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４．创新平台的创新服务能力得到大幅提升。</w:t>
            </w:r>
            <w:r w:rsidRPr="00470F39">
              <w:rPr>
                <w:rFonts w:ascii="宋体" w:eastAsia="宋体" w:hAnsi="宋体" w:cs="宋体" w:hint="eastAsia"/>
                <w:color w:val="4F545A"/>
                <w:kern w:val="0"/>
                <w:szCs w:val="21"/>
              </w:rPr>
              <w:t>青海大学三江源生态与高原农牧业实验室建设成我省首个省部共建国家重点实验室。全省各类重点实验室共争取国家和省部级科研项目170项，获资助经费1.48亿元，SCI收录和国内核心期刊发表论文218篇，出版专著15部，培养硕士和博士293人，重点实验室在全省科技创新中的重要作用开始显现。依托企业新组建7家省级工程技术研究中心，目前全省省级工程技术研究中心已达59家。其中，“青海光伏产业科研中心”已成为国内规模最大的太阳能光伏验证试验基地。全省工程技术研究中心通过技术入股、技术转让、工程承包和技术服务等方式进行成果推介与扩散，累计转化成果117项，转化项目产值达195.9亿元，创收2.87亿元，实现利税约37.13亿元。</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５．青海大学人才特区建设初见成效。</w:t>
            </w:r>
            <w:r w:rsidRPr="00470F39">
              <w:rPr>
                <w:rFonts w:ascii="宋体" w:eastAsia="宋体" w:hAnsi="宋体" w:cs="宋体" w:hint="eastAsia"/>
                <w:color w:val="4F545A"/>
                <w:kern w:val="0"/>
                <w:szCs w:val="21"/>
              </w:rPr>
              <w:t>截至目前，已汇聚院士4人、“长江学者”4人、国家“杰青”2人、入选“青海省高端创新千人计划”66人、“昆仑学者”46人、优秀博士240人，尚有156人在职攻读博士学位。围绕三江源生态、清洁能源、高原农牧业、高原医学和包虫病等优势特色学科、国家和区域重点研发领域搭建了国家重点实验室等7个国家级研发平台、26个省部级研发平台。获批各类科研项目300项，当年到帐经费1.52亿元。获发展中国家科学院院士大会全球唯一医学科学奖，国家科技进步二等奖，青海省重大科技贡献奖；获青海省科学技术进步奖9项，占全省获奖总数的30%、全省高校获奖数的100%；16篇论文获青海省自然科学优秀学</w:t>
            </w:r>
            <w:r w:rsidRPr="00470F39">
              <w:rPr>
                <w:rFonts w:ascii="宋体" w:eastAsia="宋体" w:hAnsi="宋体" w:cs="宋体" w:hint="eastAsia"/>
                <w:color w:val="4F545A"/>
                <w:kern w:val="0"/>
                <w:szCs w:val="21"/>
              </w:rPr>
              <w:lastRenderedPageBreak/>
              <w:t>术论文奖，占全省获奖总数的三分之一强、全省高校的75%。编制了《国家重点实验室建设实施方案》，出台了《青海大学“双聘”高层次人才管理暂行办法》、《国家重点实验室岗位津贴管理办法》等13个管理制度，并已付诸实施。</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６．青海省科技创新引导基金在推进高新技术企业发展中的作用日益显现。</w:t>
            </w:r>
            <w:r w:rsidRPr="00470F39">
              <w:rPr>
                <w:rFonts w:ascii="宋体" w:eastAsia="宋体" w:hAnsi="宋体" w:cs="宋体" w:hint="eastAsia"/>
                <w:color w:val="4F545A"/>
                <w:kern w:val="0"/>
                <w:szCs w:val="21"/>
              </w:rPr>
              <w:t>省财政注入资金已从最初的6000万元扩大到了目前的2.9亿元，通过与社会资本结合，先后设立了8只基金，吸引社会资本7.56亿元，总规模达到10.76亿元，其中已建成运营的3只基金累计投资3.78亿元，对158个项目进行了扶持，预计可实现投资收益达到2.5-3倍；投入2000万吸引其他资本组建了7000万元科技担保基金；投入1500万建立了总规模达5000万元的青海孵化器基金，投资2000万元支持青海国家大学科技园，投资8000万元设立大学生创新创业引导资金；投资1000万元与兴业银行青海分行联合设立规模达1亿的助保金；与国开行青海分行合作设立5000万元的“国开科创贷”平台，成功放贷900万元，与中国银行青海分行签署了《金融服务战略合作协议》，首次选取15项重点产业化科技项目开展资金监管服务试点，银行安排5亿元信贷额度为项目单位提供“过桥贷”等融资服务。</w:t>
            </w:r>
            <w:r w:rsidRPr="00470F39">
              <w:rPr>
                <w:rFonts w:ascii="宋体" w:eastAsia="宋体" w:hAnsi="宋体" w:cs="宋体" w:hint="eastAsia"/>
                <w:color w:val="4F545A"/>
                <w:kern w:val="0"/>
                <w:szCs w:val="21"/>
              </w:rPr>
              <w:br/>
              <w:t xml:space="preserve">　　四、存在的问题和下一步工作思路</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（一）存在的问题。</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1.科技创新意识有待进一步加强。</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一是</w:t>
            </w:r>
            <w:r w:rsidRPr="00470F39">
              <w:rPr>
                <w:rFonts w:ascii="宋体" w:eastAsia="宋体" w:hAnsi="宋体" w:cs="宋体" w:hint="eastAsia"/>
                <w:color w:val="4F545A"/>
                <w:kern w:val="0"/>
                <w:szCs w:val="21"/>
              </w:rPr>
              <w:t>全社会研发投入偏低。2015年R&amp;D经费投入占GDP比例为0.48%，与全国平均水平2.07%差距明显，与我省确定的发展目标差距较大。</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部分地区及单位对科技创新重要意义的认识还不足，重视程度不够，缺乏战略思维和长远考虑，科技创新的核心战略地位还没有真正确立，引导创业主体进行科技创新的力度还不够大。</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企业整体实力和发展竞争力不强，人才短缺，科技创新的投入力度十分有限。</w:t>
            </w:r>
            <w:r w:rsidRPr="00470F39">
              <w:rPr>
                <w:rFonts w:ascii="宋体" w:eastAsia="宋体" w:hAnsi="宋体" w:cs="宋体" w:hint="eastAsia"/>
                <w:b/>
                <w:bCs/>
                <w:color w:val="4F545A"/>
                <w:kern w:val="0"/>
                <w:szCs w:val="21"/>
              </w:rPr>
              <w:t>四是</w:t>
            </w:r>
            <w:r w:rsidRPr="00470F39">
              <w:rPr>
                <w:rFonts w:ascii="宋体" w:eastAsia="宋体" w:hAnsi="宋体" w:cs="宋体" w:hint="eastAsia"/>
                <w:color w:val="4F545A"/>
                <w:kern w:val="0"/>
                <w:szCs w:val="21"/>
              </w:rPr>
              <w:t>部分企业、尤其是相当部分中小企业受小富即安思想的影响，还较多的存在怕冒风险的思想顾虑，满足现状，缺乏风险经营理念和自主创新意识，创新意识不强。</w:t>
            </w:r>
            <w:r w:rsidRPr="00470F39">
              <w:rPr>
                <w:rFonts w:ascii="宋体" w:eastAsia="宋体" w:hAnsi="宋体" w:cs="宋体" w:hint="eastAsia"/>
                <w:b/>
                <w:bCs/>
                <w:color w:val="4F545A"/>
                <w:kern w:val="0"/>
                <w:szCs w:val="21"/>
              </w:rPr>
              <w:t>五是</w:t>
            </w:r>
            <w:r w:rsidRPr="00470F39">
              <w:rPr>
                <w:rFonts w:ascii="宋体" w:eastAsia="宋体" w:hAnsi="宋体" w:cs="宋体" w:hint="eastAsia"/>
                <w:color w:val="4F545A"/>
                <w:kern w:val="0"/>
                <w:szCs w:val="21"/>
              </w:rPr>
              <w:t>科技创新的社会氛围还不够浓，虽然在资源配置、市场准入、政府采购等方面制定了创新方面的政策，但仍然在没有完全落实，企业缺乏创新的动力，创新型企业的数量和质量都较发达地区有巨大差距。</w:t>
            </w:r>
            <w:r w:rsidRPr="00470F39">
              <w:rPr>
                <w:rFonts w:ascii="宋体" w:eastAsia="宋体" w:hAnsi="宋体" w:cs="宋体" w:hint="eastAsia"/>
                <w:b/>
                <w:bCs/>
                <w:color w:val="4F545A"/>
                <w:kern w:val="0"/>
                <w:szCs w:val="21"/>
              </w:rPr>
              <w:t>六是</w:t>
            </w:r>
            <w:r w:rsidRPr="00470F39">
              <w:rPr>
                <w:rFonts w:ascii="宋体" w:eastAsia="宋体" w:hAnsi="宋体" w:cs="宋体" w:hint="eastAsia"/>
                <w:color w:val="4F545A"/>
                <w:kern w:val="0"/>
                <w:szCs w:val="21"/>
              </w:rPr>
              <w:t>鼓励创新、宽容失败的良好社会环境仍然没有形成。</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2.企业科技创新的主体地位尚未真正确立。</w:t>
            </w:r>
            <w:r w:rsidRPr="00470F39">
              <w:rPr>
                <w:rFonts w:ascii="宋体" w:eastAsia="宋体" w:hAnsi="宋体" w:cs="宋体" w:hint="eastAsia"/>
                <w:color w:val="4F545A"/>
                <w:kern w:val="0"/>
                <w:szCs w:val="21"/>
              </w:rPr>
              <w:br/>
              <w:t xml:space="preserve">　　我省现在存在传统产业多，创新型产业少；资源型产业多，高附加值加工产业少；高耗能产业多，环保节能产业少。支柱性创新型产业特征不明显，缺少牵动性、带动作用大的创新型领军企业。企业创新投入意愿和能力不足，企业用于科技研发的投入占主营业务收入比重仅为0.41％，而全国的平均水平则在0.84%；119家大中型工</w:t>
            </w:r>
            <w:r w:rsidRPr="00470F39">
              <w:rPr>
                <w:rFonts w:ascii="宋体" w:eastAsia="宋体" w:hAnsi="宋体" w:cs="宋体" w:hint="eastAsia"/>
                <w:color w:val="4F545A"/>
                <w:kern w:val="0"/>
                <w:szCs w:val="21"/>
              </w:rPr>
              <w:lastRenderedPageBreak/>
              <w:t>业企业仅有13个企业拥有科技机构，开展R&amp;D活动的企业仅19个，这意味着我省仍有84%的大中型工业企业没有开展研发活动，企业的技术研发能力普遍较弱，具有自主知识产权的高新企业少，产业层次低、链条短，核心竞争力不强，承接科技成果转化能力不强，整体没有进入内生增长、创新驱动发展阶段。</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3.科技成果转化机制需要进一步完善。</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一是</w:t>
            </w:r>
            <w:r w:rsidRPr="00470F39">
              <w:rPr>
                <w:rFonts w:ascii="宋体" w:eastAsia="宋体" w:hAnsi="宋体" w:cs="宋体" w:hint="eastAsia"/>
                <w:color w:val="4F545A"/>
                <w:kern w:val="0"/>
                <w:szCs w:val="21"/>
              </w:rPr>
              <w:t>科技成果处置权、转化后利益分配机制尚未在高校、科研院所深入落实。高校、科研院所创新能力不足，动力不够。高校科研院所可转化的原始创新储备不够，无法针对我省经济社会发展的迫切需求提供有效的科技创新供给。单一的论文、项目导向的评价机制，不能有效促进科研人员面向市场开展技术研发。</w:t>
            </w:r>
            <w:r w:rsidRPr="00470F39">
              <w:rPr>
                <w:rFonts w:ascii="宋体" w:eastAsia="宋体" w:hAnsi="宋体" w:cs="宋体" w:hint="eastAsia"/>
                <w:b/>
                <w:bCs/>
                <w:color w:val="4F545A"/>
                <w:kern w:val="0"/>
                <w:szCs w:val="21"/>
              </w:rPr>
              <w:t>二是</w:t>
            </w:r>
            <w:r w:rsidRPr="00470F39">
              <w:rPr>
                <w:rFonts w:ascii="宋体" w:eastAsia="宋体" w:hAnsi="宋体" w:cs="宋体" w:hint="eastAsia"/>
                <w:color w:val="4F545A"/>
                <w:kern w:val="0"/>
                <w:szCs w:val="21"/>
              </w:rPr>
              <w:t>公共技术服务平台、相关科技服务机构服务能力较弱，技术市场建设、孵化器等科技服务业尚不发达。</w:t>
            </w:r>
            <w:r w:rsidRPr="00470F39">
              <w:rPr>
                <w:rFonts w:ascii="宋体" w:eastAsia="宋体" w:hAnsi="宋体" w:cs="宋体" w:hint="eastAsia"/>
                <w:b/>
                <w:bCs/>
                <w:color w:val="4F545A"/>
                <w:kern w:val="0"/>
                <w:szCs w:val="21"/>
              </w:rPr>
              <w:t>三是</w:t>
            </w:r>
            <w:r w:rsidRPr="00470F39">
              <w:rPr>
                <w:rFonts w:ascii="宋体" w:eastAsia="宋体" w:hAnsi="宋体" w:cs="宋体" w:hint="eastAsia"/>
                <w:color w:val="4F545A"/>
                <w:kern w:val="0"/>
                <w:szCs w:val="21"/>
              </w:rPr>
              <w:t>高新区建设滞后。管理体制机制不完善，激励创新的优惠政策不足，对区域高新技术产业发展和产业结构调整的引领和聚集作用不明显。</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4. 高层次科技人才严重匮乏。</w:t>
            </w:r>
            <w:r w:rsidRPr="00470F39">
              <w:rPr>
                <w:rFonts w:ascii="宋体" w:eastAsia="宋体" w:hAnsi="宋体" w:cs="宋体" w:hint="eastAsia"/>
                <w:color w:val="4F545A"/>
                <w:kern w:val="0"/>
                <w:szCs w:val="21"/>
              </w:rPr>
              <w:br/>
              <w:t xml:space="preserve">　　青海省经济社会相对落后，地理环境特殊，严重影响了科技人才队伍的建设和发展。一方面，总量不足、层次低、分布不合理，急需的高层次领军人才、高端技术人才非常紧缺，难以形成科技创新和科技产业开发的“团队效应”。全省科技领军人才处于断层的弥补期和培养期，同时科技人才总量也不足。院士、“长江学者”等高层次人才虽有引进但本土化高层次人才培养明显滞后。正是由于高层次领军人才的不足，缺少能够组建跨学科团队的领军人物，资源整合能力显得薄弱，重大项目申报数量少，影响力小。另一方面，我省现有科技基础平台在软硬件建设方面和先进地区比较还有很大差距，服务能力不足，造成其吸引集聚国内外高层次人才的动力不足。另外，企业创新主体不够突出，企业内高层次创新人才缺乏，产学研结合不够紧密。</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（二）下一步工作思路。</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1．健全政策保障体系。</w:t>
            </w:r>
            <w:r w:rsidRPr="00470F39">
              <w:rPr>
                <w:rFonts w:ascii="宋体" w:eastAsia="宋体" w:hAnsi="宋体" w:cs="宋体" w:hint="eastAsia"/>
                <w:color w:val="4F545A"/>
                <w:kern w:val="0"/>
                <w:szCs w:val="21"/>
              </w:rPr>
              <w:br/>
              <w:t xml:space="preserve">　　贯彻落实《中华人民共和国促进科技成果转化法》、《国务院关于实施&lt;中华人民共和国促进科技成果转化法&gt;若干规定的通知》、《国务院办公厅关于印发&lt;促进科技成果转移转化行动方案&gt;的通知》等促进科技成果转化的相关政策法规，督促相关政策在基层科研院所落地生根，形成有利于成果责任分担和利益分享的新机制。</w:t>
            </w:r>
            <w:r w:rsidRPr="00470F39">
              <w:rPr>
                <w:rFonts w:ascii="宋体" w:eastAsia="宋体" w:hAnsi="宋体" w:cs="宋体" w:hint="eastAsia"/>
                <w:color w:val="4F545A"/>
                <w:kern w:val="0"/>
                <w:szCs w:val="21"/>
              </w:rPr>
              <w:br/>
              <w:t xml:space="preserve">　　2．</w:t>
            </w:r>
            <w:r w:rsidRPr="00470F39">
              <w:rPr>
                <w:rFonts w:ascii="宋体" w:eastAsia="宋体" w:hAnsi="宋体" w:cs="宋体" w:hint="eastAsia"/>
                <w:b/>
                <w:bCs/>
                <w:color w:val="4F545A"/>
                <w:kern w:val="0"/>
                <w:szCs w:val="21"/>
              </w:rPr>
              <w:t>继续推进科技体制改革。</w:t>
            </w:r>
            <w:r w:rsidRPr="00470F39">
              <w:rPr>
                <w:rFonts w:ascii="宋体" w:eastAsia="宋体" w:hAnsi="宋体" w:cs="宋体" w:hint="eastAsia"/>
                <w:color w:val="4F545A"/>
                <w:kern w:val="0"/>
                <w:szCs w:val="21"/>
              </w:rPr>
              <w:br/>
              <w:t xml:space="preserve">　　全面贯彻落实《青海省贯彻〈国家创新驱动发展战略纲要〉实施方案》及相关配套政策。探索建立覆盖指南编制、项目申请、评估评审、立项、执行、验收全过程的科研信用记录制度，形成科研信用体系建设方案。</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lastRenderedPageBreak/>
              <w:t xml:space="preserve">　　3.实施积极的创新创业人才政策。</w:t>
            </w:r>
            <w:r w:rsidRPr="00470F39">
              <w:rPr>
                <w:rFonts w:ascii="宋体" w:eastAsia="宋体" w:hAnsi="宋体" w:cs="宋体" w:hint="eastAsia"/>
                <w:color w:val="4F545A"/>
                <w:kern w:val="0"/>
                <w:szCs w:val="21"/>
              </w:rPr>
              <w:br/>
              <w:t xml:space="preserve">　　改革财政科技资金管理办法，建立有别于一般行政预算和财务管理、符合科技创新规律、服务于创新人员和创新活动的经费管理方式。项目验收时，将注重专利考核应用，提高专利市场价值和实用性，充分调动科技人才创新创业的积极性。积极争取国家设立青海省“万人计划”创新人才特殊岗位，从国家层面鼓励相关高层次人才到西部欠发达地区创新创业，尤其利用西部的特色优势资源及西部夏季较凉爽的季节性优势建立相关的实验平台，鼓励高层次人才在西部进行相关的实验研究和学术交流，从而带动西部人才的成长。</w:t>
            </w:r>
            <w:r w:rsidRPr="00470F39">
              <w:rPr>
                <w:rFonts w:ascii="宋体" w:eastAsia="宋体" w:hAnsi="宋体" w:cs="宋体" w:hint="eastAsia"/>
                <w:color w:val="4F545A"/>
                <w:kern w:val="0"/>
                <w:szCs w:val="21"/>
              </w:rPr>
              <w:br/>
              <w:t xml:space="preserve">　　4．</w:t>
            </w:r>
            <w:r w:rsidRPr="00470F39">
              <w:rPr>
                <w:rFonts w:ascii="宋体" w:eastAsia="宋体" w:hAnsi="宋体" w:cs="宋体" w:hint="eastAsia"/>
                <w:b/>
                <w:bCs/>
                <w:color w:val="4F545A"/>
                <w:kern w:val="0"/>
                <w:szCs w:val="21"/>
              </w:rPr>
              <w:t>组织实施重大科技工程。</w:t>
            </w:r>
            <w:r w:rsidRPr="00470F39">
              <w:rPr>
                <w:rFonts w:ascii="宋体" w:eastAsia="宋体" w:hAnsi="宋体" w:cs="宋体" w:hint="eastAsia"/>
                <w:color w:val="4F545A"/>
                <w:kern w:val="0"/>
                <w:szCs w:val="21"/>
              </w:rPr>
              <w:br/>
              <w:t xml:space="preserve">　　启动实施重大科技专项，解决产业重大关键技术问题，着力为“四个千亿元”工业产业提供科技支撑；进一步优化以盐湖锂开发为主的盐湖资源综合利用技术，为推动锂产业发展战略研究、成果熟化转化提供有力支撑；继续深化农牧业科技供给侧结构性改革，组织实施“1020”生态农牧业重大科技支撑工程，大力推进高原现代科技生态园工程建设；围绕农村信息化、科技特派员，推进落实科技信息支撑、科技人才支撑、产业技术支撑、科技扶贫示范等四大科技扶贫行动。</w:t>
            </w:r>
            <w:r w:rsidRPr="00470F39">
              <w:rPr>
                <w:rFonts w:ascii="宋体" w:eastAsia="宋体" w:hAnsi="宋体" w:cs="宋体" w:hint="eastAsia"/>
                <w:color w:val="4F545A"/>
                <w:kern w:val="0"/>
                <w:szCs w:val="21"/>
              </w:rPr>
              <w:br/>
            </w:r>
            <w:r w:rsidRPr="00470F39">
              <w:rPr>
                <w:rFonts w:ascii="宋体" w:eastAsia="宋体" w:hAnsi="宋体" w:cs="宋体" w:hint="eastAsia"/>
                <w:b/>
                <w:bCs/>
                <w:color w:val="4F545A"/>
                <w:kern w:val="0"/>
                <w:szCs w:val="21"/>
              </w:rPr>
              <w:t xml:space="preserve">　　5.构建技术转移转化服务体系。</w:t>
            </w:r>
            <w:r w:rsidRPr="00470F39">
              <w:rPr>
                <w:rFonts w:ascii="宋体" w:eastAsia="宋体" w:hAnsi="宋体" w:cs="宋体" w:hint="eastAsia"/>
                <w:color w:val="4F545A"/>
                <w:kern w:val="0"/>
                <w:szCs w:val="21"/>
              </w:rPr>
              <w:br/>
              <w:t xml:space="preserve">　　开展研发设计、中试熟化、创业孵化、检验检测、认证评价、知识产权等各类科技服务，建设新型研发机构和服务中介机构，提升我省的科技创新技术转移转化服务能力，推动具有优势的产业技术创新集群的聚集和加速发展，为我省建设全国具有一定影响力的产业基地提供技术支撑。</w:t>
            </w:r>
            <w:r w:rsidRPr="00470F39">
              <w:rPr>
                <w:rFonts w:ascii="宋体" w:eastAsia="宋体" w:hAnsi="宋体" w:cs="宋体" w:hint="eastAsia"/>
                <w:color w:val="4F545A"/>
                <w:kern w:val="0"/>
                <w:szCs w:val="21"/>
              </w:rPr>
              <w:br/>
              <w:t xml:space="preserve">　　6．</w:t>
            </w:r>
            <w:r w:rsidRPr="00470F39">
              <w:rPr>
                <w:rFonts w:ascii="宋体" w:eastAsia="宋体" w:hAnsi="宋体" w:cs="宋体" w:hint="eastAsia"/>
                <w:b/>
                <w:bCs/>
                <w:color w:val="4F545A"/>
                <w:kern w:val="0"/>
                <w:szCs w:val="21"/>
              </w:rPr>
              <w:t>开展三江源国家公园体制试点科技支撑工作。</w:t>
            </w:r>
            <w:r w:rsidRPr="00470F39">
              <w:rPr>
                <w:rFonts w:ascii="宋体" w:eastAsia="宋体" w:hAnsi="宋体" w:cs="宋体" w:hint="eastAsia"/>
                <w:color w:val="4F545A"/>
                <w:kern w:val="0"/>
                <w:szCs w:val="21"/>
              </w:rPr>
              <w:br/>
              <w:t xml:space="preserve">　　开展三江源国家公园生物多样性本底调查、生态系统适应性管理技术和模式、生态监测体系建设等研究，为三江源地区的生态安全和可持续发展以及三江源国家公园体制试点建设提供科技支撑。</w:t>
            </w:r>
            <w:r w:rsidRPr="00470F39">
              <w:rPr>
                <w:rFonts w:ascii="宋体" w:eastAsia="宋体" w:hAnsi="宋体" w:cs="宋体" w:hint="eastAsia"/>
                <w:color w:val="4F545A"/>
                <w:kern w:val="0"/>
                <w:szCs w:val="21"/>
              </w:rPr>
              <w:br/>
              <w:t> </w:t>
            </w:r>
          </w:p>
        </w:tc>
      </w:tr>
    </w:tbl>
    <w:p w:rsidR="003D1A3A" w:rsidRDefault="003D1A3A"/>
    <w:sectPr w:rsidR="003D1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39"/>
    <w:rsid w:val="003D1A3A"/>
    <w:rsid w:val="0047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3355D-7DE4-428B-A342-630F1EEE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70F39"/>
  </w:style>
  <w:style w:type="character" w:styleId="a3">
    <w:name w:val="Hyperlink"/>
    <w:basedOn w:val="a0"/>
    <w:uiPriority w:val="99"/>
    <w:semiHidden/>
    <w:unhideWhenUsed/>
    <w:rsid w:val="00470F39"/>
    <w:rPr>
      <w:color w:val="0000FF"/>
      <w:u w:val="single"/>
    </w:rPr>
  </w:style>
  <w:style w:type="paragraph" w:styleId="a4">
    <w:name w:val="Normal (Web)"/>
    <w:basedOn w:val="a"/>
    <w:uiPriority w:val="99"/>
    <w:semiHidden/>
    <w:unhideWhenUsed/>
    <w:rsid w:val="00470F3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70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0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hkj.gov.cn/"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2438</Words>
  <Characters>13898</Characters>
  <Application>Microsoft Office Word</Application>
  <DocSecurity>0</DocSecurity>
  <Lines>115</Lines>
  <Paragraphs>32</Paragraphs>
  <ScaleCrop>false</ScaleCrop>
  <Company/>
  <LinksUpToDate>false</LinksUpToDate>
  <CharactersWithSpaces>16304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2018-05-07T09:53:00Z</dcterms:created>
  <dcterms:modified xsi:type="dcterms:W3CDTF">2018-05-07T09:55:00Z</dcterms:modified>
</cp:coreProperties>
</file>