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A3" w:rsidRPr="00DE15A3" w:rsidRDefault="00DE15A3" w:rsidP="00DE15A3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color w:val="B70609"/>
          <w:kern w:val="36"/>
          <w:sz w:val="36"/>
          <w:szCs w:val="36"/>
        </w:rPr>
      </w:pPr>
      <w:proofErr w:type="gramStart"/>
      <w:r w:rsidRPr="00DE15A3">
        <w:rPr>
          <w:rFonts w:ascii="微软雅黑" w:eastAsia="微软雅黑" w:hAnsi="微软雅黑" w:cs="宋体" w:hint="eastAsia"/>
          <w:color w:val="B70609"/>
          <w:kern w:val="36"/>
          <w:sz w:val="36"/>
          <w:szCs w:val="36"/>
        </w:rPr>
        <w:t>宣城市</w:t>
      </w:r>
      <w:proofErr w:type="gramEnd"/>
      <w:r w:rsidRPr="00DE15A3">
        <w:rPr>
          <w:rFonts w:ascii="微软雅黑" w:eastAsia="微软雅黑" w:hAnsi="微软雅黑" w:cs="宋体" w:hint="eastAsia"/>
          <w:color w:val="B70609"/>
          <w:kern w:val="36"/>
          <w:sz w:val="36"/>
          <w:szCs w:val="36"/>
        </w:rPr>
        <w:t>人民政府关于印发</w:t>
      </w:r>
      <w:proofErr w:type="gramStart"/>
      <w:r w:rsidRPr="00DE15A3">
        <w:rPr>
          <w:rFonts w:ascii="微软雅黑" w:eastAsia="微软雅黑" w:hAnsi="微软雅黑" w:cs="宋体" w:hint="eastAsia"/>
          <w:color w:val="B70609"/>
          <w:kern w:val="36"/>
          <w:sz w:val="36"/>
          <w:szCs w:val="36"/>
        </w:rPr>
        <w:t>宣城市</w:t>
      </w:r>
      <w:proofErr w:type="gramEnd"/>
      <w:r w:rsidRPr="00DE15A3">
        <w:rPr>
          <w:rFonts w:ascii="微软雅黑" w:eastAsia="微软雅黑" w:hAnsi="微软雅黑" w:cs="宋体" w:hint="eastAsia"/>
          <w:color w:val="B70609"/>
          <w:kern w:val="36"/>
          <w:sz w:val="36"/>
          <w:szCs w:val="36"/>
        </w:rPr>
        <w:t>重大招商引资项目优惠政策的通知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各县、市、区人民政府，市政府各部门、各直属机构：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《宣城市重大招商引资项目优惠政策》业经市政府第17次常务会议研究通过，现印发给你们，请认真贯彻执行。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                       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宣城市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人民政府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    2018年4月28日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DE15A3" w:rsidRPr="00DE15A3" w:rsidRDefault="00DE15A3" w:rsidP="00DE15A3">
      <w:pPr>
        <w:widowControl/>
        <w:shd w:val="clear" w:color="auto" w:fill="FFFFFF"/>
        <w:spacing w:line="480" w:lineRule="auto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 w:rsidRPr="00DE15A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宣城市</w:t>
      </w:r>
      <w:proofErr w:type="gramEnd"/>
      <w:r w:rsidRPr="00DE15A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重大招商引资项目优惠政策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贯彻落实《国务院关于扩大对外开放积极利用外资若干措施的通知》（国发〔2017〕5号）、《国务院办公厅关于促进开发区改革和创新发展的若干意见》（国办发〔2017〕7号）、《安徽省人民政府关于进一步做好招商引</w:t>
      </w: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资工作的意见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》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（皖政〔2017〕70号）精神，突出招大引强工作导向，结合我市招商工作实际，制定以下政策。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一、适用范围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1.本政策所指的重大招商引资项目，是指：固定资产投资6000万美元（外资项目）或5亿元人民币以上、增资扩产3亿元以上，符合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宣城市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主导产业规划或战略性新兴产业项目；固定资产投资4000万美元（外资项目）或3亿元人民币以上的文化、旅游、教育、卫生、体育等现代服务业项目。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2.轻资产化的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省级科创团队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、高科技企业孵化器项目，世界500强、中国500强、优质上市公司（市值100亿以上或上年度扣除非经常性损益后净利润5亿元以上）直接投资项目，可以不受固定资产投资额限制。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符合“四新”经济（新技术、新业态、新模式、新产业）发展导向，人工智能、3D打印、数字技术、信息技术、智能技术、平台经济、网络经济、知识经济、数字经济等类别，且承诺正式运营后年税收不低于1000万元的项目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二、优惠政策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用地支持。对重大招商引资项目，实行土地优先供给。重大制造业类项目运营前五年内（不含建设期，建设期在投资合同中另行约定）,累计亩均税收达到50万元/亩，即可享受2万元/亩的奖励，累计亩均税收每增加5万元/亩，奖励增加1万元/亩，奖励金额最高不超过投资方实际购地成本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2.厂房代建。对亩均固定资产投资达到300万元（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含土地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款、厂房建设、设备购置费用）且符合我市主导产业规划的项目(或战略性新兴产业项目)并有定型产品、稳定市场、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上年企业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工业产值达5亿元以上的企业，各开发园区依据项目实际情况，可协商代建厂房，厂房建成后前两年供企业免费适用；两年后，企业可优先选择继续租赁或按照市场评估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价参与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竞买，超过建设成本部分全额奖励给项目方。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财政奖补。对重大招商引资项目，自投产运营之日起，其缴纳的增值税、企业所得税的地方分成部分，实行“前3年全额补助、后3年减半补助”；企业引进专业技术人才和高级管理人员的，其个人所得税地方留成可用部分，连续5年全额奖励其个人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融资贴息。各开发园区可设立设备租赁公司，支持企业租赁设备或采购先进制造设备。企业采购设备时，租赁公司向企业提供融资服务，融资额最大可达到设备金额的50%；也可依据企业要求，对企业设备采购金额的40%，按照人民银行同期贷款基准利率进行两年的贴息，单个项目最高贴息总金额不超过500万元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设备购置补助。对投资规模符合条件且经过相关部门备案的工业项目，按照项目新购设备购置额的5%给予补助。对工业企业实施强基技术改造的，对当年引进国内外领先设备的，对省认定的首台（套）重大技术装备、用于研发的关键仪器设备，按有关政策给予相应补助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6.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科创团队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扶持。积极帮助符合条件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的科创团队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申报省、市、园区扶持资金，对符合条件的，通过债券投入、股权投资等方式，按照类别分别给予1000万元、600万元、300万元资金扶持。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.用工补贴。积极配合企业做好招工，项目投产后，按照企业每年实际发放工资总额的1.5%对企业予以用工补贴，单个项目每年补贴金额最高不超过50万元；“双一流”高校毕业生在我市企业稳定就业，签订劳动合同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且参加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社会保险满一年的，给予每人每年1.2万元的生活补贴。用工补贴和生活补贴发放年限最高为3年。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8.上市奖励。对在国内A股、香港联交所H股上市的企业,进入辅导备案、证监会受理阶段，分别奖励100万元、70万元。对在“新三板”挂牌企业，奖励50万元。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9.生产要素补给。项目自成为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规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上工业企业之日起，3年内，用水、用电、用气分别给予0.2元/吨、0.1元/千瓦时和0.2元/立方米的补贴，单个项目每年补贴金额最高不超过300万元。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10.涉企收费减免。对重大招商引资项目建设期内所涉及的各项行政事业性收费，凡政策规定能够免收的一律予以免收，不能免收的按政策规定下限执行；对所涉及的中介服务事项，可由行业主管部门予以协助办理，并从低收取费用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11.政府基金参股。在产业引导基金中下设招商引资子基金，专门用于参股重大招商引资项目；对汽车及装备制造、新能源新材料、食品医药、电子信息等重点产业类项目，可根据投资规模、产业层次、预期税收贡献等情况确定投</w:t>
      </w: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资比例，原则上持股比例不超过30%，具体项目扶持额度报市政府投融资管理委员会或市政府常务会议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研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定。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12.实行“一事一议”。固定资产投资9000万美元或8亿元人民币以上的招商引资项目；固定资产投资1500万美元或1亿元人民币以上、且承诺正式投产后亩均税收达30万元/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亩以上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工业项目；固定资产投资800万美元或5000万元人民币以上、且承诺正式运营后年税收不低于2000万元的“四新”经济类项目。对以上三类项目，经市招商引资领导小组研究，可实行“一事一议”，在资金、配套服务等方面给予“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企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策”政策扶持。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三、服务保障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1.全面以“四最”为目标，改善营商环境，持续减少审批事项，加强为企服务，设立绿色通道，及时受理企业诉求，维护企业合法利益。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建立市本级重大招商引资项目预审会制度，对拟签约项目进行联合审批；市本级重大招商项目一经签约，由一名市领导领衔，协调落实项目推进中的帮办服务工作，各园区、职能审批部门明确专人作为帮办服务责任人，确保项目建设进度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3.各相关职能部门和各开发园区应积极协助企业办理上市、融资、招工、人才引进等事宜，帮助企业做好员工子女上学、医疗服务、职称评定等工作，协助企业与高校建立联系，推动产学研合作。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4.本政策涉及的扶持资金由受益财政负责兑现；财政部门要会同招商、项目落户地等单位加强对扶持项目和资金的审核，经同级政府审批后，在开工、竣工、投产、达产等节点及时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兑现奖补资金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（具体在投资合同中约定）。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5.努力营造全社会重商、亲商、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爱商良好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环境。对重点招商项目的招商引荐人奖励，依据已出台的《宣城市招商引资引荐人奖励办法》，由项目所在地的财政部门、招商部门共同审核确认，经同级政府审批后，兑现奖励。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四、附则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1.本政策未涉及的事项，按已有政策执行；本政策施行期间，若国家、省出台有关招商引资法律法规及政策有新规定的，从其规定。本政策涉及的各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类奖补资金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在市本级层面不重复享受。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2.市本级（包含宣城经济技术开发区、宣城现代服务业产业园区、</w:t>
      </w:r>
      <w:proofErr w:type="gramStart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宣城市敬</w:t>
      </w:r>
      <w:proofErr w:type="gramEnd"/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亭山旅游度假区）统一执行本政策，各县市区可参照执行。</w:t>
      </w:r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3.未在本政策中明确的具体事项，由签约主体与投资方在投资合同中予以明确和约定。</w:t>
      </w:r>
      <w:r w:rsidR="000A740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ab/>
      </w:r>
      <w:bookmarkStart w:id="0" w:name="_GoBack"/>
      <w:bookmarkEnd w:id="0"/>
    </w:p>
    <w:p w:rsidR="00DE15A3" w:rsidRPr="00DE15A3" w:rsidRDefault="00DE15A3" w:rsidP="00DE15A3">
      <w:pPr>
        <w:widowControl/>
        <w:shd w:val="clear" w:color="auto" w:fill="FFFFFF"/>
        <w:spacing w:before="150" w:after="150"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E15A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4.本政策自2018年1月1日起施行。</w:t>
      </w:r>
    </w:p>
    <w:p w:rsidR="00AF3F26" w:rsidRPr="00DE15A3" w:rsidRDefault="00AF3F26"/>
    <w:sectPr w:rsidR="00AF3F26" w:rsidRPr="00DE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F2"/>
    <w:rsid w:val="000A7403"/>
    <w:rsid w:val="00AF3F26"/>
    <w:rsid w:val="00DE15A3"/>
    <w:rsid w:val="00DE68CE"/>
    <w:rsid w:val="00E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4FAEA-EC46-4751-AA5A-FB8CB583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15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5A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15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1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5</cp:revision>
  <dcterms:created xsi:type="dcterms:W3CDTF">2018-05-18T05:46:00Z</dcterms:created>
  <dcterms:modified xsi:type="dcterms:W3CDTF">2018-10-15T02:20:00Z</dcterms:modified>
</cp:coreProperties>
</file>