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内江市人民政府关于促进个体工商户转型升级为企业的实施意见</w:t>
      </w:r>
      <w:bookmarkEnd w:id="0"/>
    </w:p>
    <w:p>
      <w:pPr>
        <w:rPr>
          <w:rFonts w:hint="eastAsia"/>
        </w:rPr>
      </w:pPr>
      <w:r>
        <w:rPr>
          <w:rFonts w:hint="eastAsia"/>
        </w:rPr>
        <w:t xml:space="preserve">发布日期： 2016-06-21      来源：市政府办公室      保护视力色：                               </w:t>
      </w:r>
    </w:p>
    <w:p>
      <w:pPr>
        <w:rPr>
          <w:rFonts w:hint="eastAsia"/>
        </w:rPr>
      </w:pPr>
      <w:r>
        <w:rPr>
          <w:rFonts w:hint="eastAsia"/>
        </w:rPr>
        <w:t>内府发[2016]17号</w:t>
      </w:r>
    </w:p>
    <w:p>
      <w:pPr>
        <w:rPr>
          <w:rFonts w:hint="eastAsia"/>
        </w:rPr>
      </w:pPr>
      <w:r>
        <w:rPr>
          <w:rFonts w:hint="eastAsia"/>
        </w:rPr>
        <w:t>各县（区）人民政府、内江经济技术开发区管委会，市级各部门：</w:t>
      </w:r>
    </w:p>
    <w:p>
      <w:pPr>
        <w:rPr>
          <w:rFonts w:hint="eastAsia"/>
        </w:rPr>
      </w:pPr>
      <w:r>
        <w:rPr>
          <w:rFonts w:hint="eastAsia"/>
        </w:rPr>
        <w:t>　　为支持、鼓励和引导个体工商户转型升级，提高市场竞争力，增强发展后劲，不断做强做大，根据《四川省人民政府关于支持个体工商户转型升级为企业的意见》（川府发〔2014〕65号）精神，现就促进我市个体工商户转型升级为企业（以下简称“个转企”）提出以下实施意见。</w:t>
      </w:r>
    </w:p>
    <w:p>
      <w:pPr>
        <w:rPr>
          <w:rFonts w:hint="eastAsia"/>
        </w:rPr>
      </w:pPr>
      <w:r>
        <w:rPr>
          <w:rFonts w:hint="eastAsia"/>
        </w:rPr>
        <w:t>　　一、工作目标</w:t>
      </w:r>
    </w:p>
    <w:p>
      <w:pPr>
        <w:rPr>
          <w:rFonts w:hint="eastAsia"/>
        </w:rPr>
      </w:pPr>
      <w:r>
        <w:rPr>
          <w:rFonts w:hint="eastAsia"/>
        </w:rPr>
        <w:t>　　全面梳理全市个体工商户情况，根据主要对象要求，结合产业特点和市场主体实际情况，确定转型升级重点对象，到2016年底全面建成“个转企重点培育库”，培育库入库个体工商户不低于同年个体工商户总数的2%。通过优化审批服务，强化政策支持，积极引导扶持重点对象转型升级，力争每年帮扶培育库中10%以上的个体工商户转型升级为企业。</w:t>
      </w:r>
    </w:p>
    <w:p>
      <w:pPr>
        <w:rPr>
          <w:rFonts w:hint="eastAsia"/>
        </w:rPr>
      </w:pPr>
      <w:r>
        <w:rPr>
          <w:rFonts w:hint="eastAsia"/>
        </w:rPr>
        <w:t>　　二、主要对象</w:t>
      </w:r>
    </w:p>
    <w:p>
      <w:pPr>
        <w:rPr>
          <w:rFonts w:hint="eastAsia"/>
        </w:rPr>
      </w:pPr>
      <w:r>
        <w:rPr>
          <w:rFonts w:hint="eastAsia"/>
        </w:rPr>
        <w:t>　　（一）从事农（林、牧、渔）业、工业、批发业、零售业、交通运输业、仓储业、住宿业、餐饮业、信息传输业、软件和信息技术服务业、租赁和商务服务业及其他未列明行业的，根据营业收入（资产总额）、从业人员等指标，参照工业和信息化部、国家统计局、国家发展改革委、财政部联合制发的《中小企业划型标准规定》，符合小型、微型企业划型标准的个体工商户。</w:t>
      </w:r>
    </w:p>
    <w:p>
      <w:pPr>
        <w:rPr>
          <w:rFonts w:hint="eastAsia"/>
        </w:rPr>
      </w:pPr>
      <w:r>
        <w:rPr>
          <w:rFonts w:hint="eastAsia"/>
        </w:rPr>
        <w:t>　　（二）产值较大的制造业和规模较大的服务业个体工商户。</w:t>
      </w:r>
    </w:p>
    <w:p>
      <w:pPr>
        <w:rPr>
          <w:rFonts w:hint="eastAsia"/>
        </w:rPr>
      </w:pPr>
      <w:r>
        <w:rPr>
          <w:rFonts w:hint="eastAsia"/>
        </w:rPr>
        <w:t>　　（三）经税务部门核定为一般纳税人的个体工商户。</w:t>
      </w:r>
    </w:p>
    <w:p>
      <w:pPr>
        <w:rPr>
          <w:rFonts w:hint="eastAsia"/>
        </w:rPr>
      </w:pPr>
      <w:r>
        <w:rPr>
          <w:rFonts w:hint="eastAsia"/>
        </w:rPr>
        <w:t>　　（四）同一登记机关申办三处以上个体执照的个体工商户。</w:t>
      </w:r>
    </w:p>
    <w:p>
      <w:pPr>
        <w:rPr>
          <w:rFonts w:hint="eastAsia"/>
        </w:rPr>
      </w:pPr>
      <w:r>
        <w:rPr>
          <w:rFonts w:hint="eastAsia"/>
        </w:rPr>
        <w:t>　　（五）法律法规要求特定行业经营应具备企业组织形式，目前登记为个体工商户的。</w:t>
      </w:r>
    </w:p>
    <w:p>
      <w:pPr>
        <w:rPr>
          <w:rFonts w:hint="eastAsia"/>
        </w:rPr>
      </w:pPr>
      <w:r>
        <w:rPr>
          <w:rFonts w:hint="eastAsia"/>
        </w:rPr>
        <w:t>　　三、扶持政策</w:t>
      </w:r>
    </w:p>
    <w:p>
      <w:pPr>
        <w:rPr>
          <w:rFonts w:hint="eastAsia"/>
        </w:rPr>
      </w:pPr>
      <w:r>
        <w:rPr>
          <w:rFonts w:hint="eastAsia"/>
        </w:rPr>
        <w:t>　　（一）登记政策。</w:t>
      </w:r>
    </w:p>
    <w:p>
      <w:pPr>
        <w:rPr>
          <w:rFonts w:hint="eastAsia"/>
        </w:rPr>
      </w:pPr>
      <w:r>
        <w:rPr>
          <w:rFonts w:hint="eastAsia"/>
        </w:rPr>
        <w:t>　　1.工商登记。“个转企”按照“一注一开”的登记方式，即原个体工商户办理注销登记，同时申请新企业设立登记。</w:t>
      </w:r>
    </w:p>
    <w:p>
      <w:pPr>
        <w:rPr>
          <w:rFonts w:hint="eastAsia"/>
        </w:rPr>
      </w:pPr>
      <w:r>
        <w:rPr>
          <w:rFonts w:hint="eastAsia"/>
        </w:rPr>
        <w:t>　　2.名称登记。可最大限度地保留原个体工商户名称中的字号和行业特点。个体工商户转型为个人独资企业和合伙企业的，允许继续使用原登记字号（合伙企业在组织形式后标注“普通合伙”、“特殊普通合伙”或“有限合伙”字样）；个体工商户转型为有限责任公司的，允许沿用其原名加“有限公司”，或者符合企业名称登记管理规定的其他名称。</w:t>
      </w:r>
    </w:p>
    <w:p>
      <w:pPr>
        <w:rPr>
          <w:rFonts w:hint="eastAsia"/>
        </w:rPr>
      </w:pPr>
      <w:r>
        <w:rPr>
          <w:rFonts w:hint="eastAsia"/>
        </w:rPr>
        <w:t>　　3.注册资本登记。对个体工商户转为有限责任公司的，除法律、行政法规和国务院决定另有规定外，取消最低注册资本、首次出资比例、货币出资比例、出资期限的限制；实收资本不再作为工商登记事项，登记时无需提交验资报告；实行注册资本认缴制，由股东对其认缴出资额、出资方式、出资期限等自主约定，并记载于公司章程。</w:t>
      </w:r>
    </w:p>
    <w:p>
      <w:pPr>
        <w:rPr>
          <w:rFonts w:hint="eastAsia"/>
        </w:rPr>
      </w:pPr>
      <w:r>
        <w:rPr>
          <w:rFonts w:hint="eastAsia"/>
        </w:rPr>
        <w:t>　　4.住所（经营场所）登记。不改变住所（经营场所）的，转型后企业设立无需重复提交住所（经营场所）使用证明文件。改变住所（经营场所）的，提交合法使用证明即予以登记。</w:t>
      </w:r>
    </w:p>
    <w:p>
      <w:pPr>
        <w:rPr>
          <w:rFonts w:hint="eastAsia"/>
        </w:rPr>
      </w:pPr>
      <w:r>
        <w:rPr>
          <w:rFonts w:hint="eastAsia"/>
        </w:rPr>
        <w:t>　　5.相关审批事项。原个体工商户经营项目中有法律法规规定需经前置许可经营的，转型为企业后投资主体、经营场所、经营范围不变的，若原许可批准文件仍在有效期限内，可先行办理工商登记手续。其中，企业名称没有变化的，可继续沿用原许可批准文件；企业名称变化的，申请人可持工商登记机关出具的《个体工商户转型证明》到相关部门办理审批许可手续，相关部门在10个工作日内按变更程序办理，直接更换新证或签署旧证延续使用意见，申请人在30个工作日内向工商登记机关备案。</w:t>
      </w:r>
    </w:p>
    <w:p>
      <w:pPr>
        <w:rPr>
          <w:rFonts w:hint="eastAsia"/>
        </w:rPr>
      </w:pPr>
      <w:r>
        <w:rPr>
          <w:rFonts w:hint="eastAsia"/>
        </w:rPr>
        <w:t>　　6.提供优质服务。各审批机关要开辟“绿色通道”，积极开展“个转企”工作咨询、指导及业务办理，主动提供审批登记指南、表格，指导申请人规范填写申请书、准备应提交的材料，及时提醒申请人到相关部门申办或变更各类证照。</w:t>
      </w:r>
    </w:p>
    <w:p>
      <w:pPr>
        <w:rPr>
          <w:rFonts w:hint="eastAsia"/>
        </w:rPr>
      </w:pPr>
      <w:r>
        <w:rPr>
          <w:rFonts w:hint="eastAsia"/>
        </w:rPr>
        <w:t>　　（责任单位：市工商局、各相关审批部门）</w:t>
      </w:r>
    </w:p>
    <w:p>
      <w:pPr>
        <w:rPr>
          <w:rFonts w:hint="eastAsia"/>
        </w:rPr>
      </w:pPr>
      <w:r>
        <w:rPr>
          <w:rFonts w:hint="eastAsia"/>
        </w:rPr>
        <w:t>　　（二）税费政策。</w:t>
      </w:r>
    </w:p>
    <w:p>
      <w:pPr>
        <w:rPr>
          <w:rFonts w:hint="eastAsia"/>
        </w:rPr>
      </w:pPr>
      <w:r>
        <w:rPr>
          <w:rFonts w:hint="eastAsia"/>
        </w:rPr>
        <w:t>　　1.减半、降低税率征收小微企业所得税。 2017年12月31日之前，对符合条件且年应纳税所得额30万元（含30万元）以下的小型微利企业，其所得减按50%计入应纳税所得额，按20%的税率缴纳企业所得税。</w:t>
      </w:r>
    </w:p>
    <w:p>
      <w:pPr>
        <w:rPr>
          <w:rFonts w:hint="eastAsia"/>
        </w:rPr>
      </w:pPr>
      <w:r>
        <w:rPr>
          <w:rFonts w:hint="eastAsia"/>
        </w:rPr>
        <w:t>　　2.企业所得税低税率优惠。“个转企”登记的企业经认定属于国家重点扶持的高新技术企业，以及符合西部地区鼓励类产业目录的企业，且主营业务收入占70%以上，减按15%的税率征收企业所得税。</w:t>
      </w:r>
    </w:p>
    <w:p>
      <w:pPr>
        <w:rPr>
          <w:rFonts w:hint="eastAsia"/>
        </w:rPr>
      </w:pPr>
      <w:r>
        <w:rPr>
          <w:rFonts w:hint="eastAsia"/>
        </w:rPr>
        <w:t>　　3.加计扣除。企业为开发新产品、新技术、新工艺所发生的研究开发费用，以及安置残疾人员所支付的工资，在计算企业所得税时可按规定分别加计扣除50%和100%。</w:t>
      </w:r>
    </w:p>
    <w:p>
      <w:pPr>
        <w:rPr>
          <w:rFonts w:hint="eastAsia"/>
        </w:rPr>
      </w:pPr>
      <w:r>
        <w:rPr>
          <w:rFonts w:hint="eastAsia"/>
        </w:rPr>
        <w:t>　　4.固定资产加速折旧。对“个转企”的纳税人在个体经营期间取得的固定资产，如果没有原始有效凭证证明其价值，可按照有资质的中介机构出具的评估报告确定的价值进行税务处理后，按规定进行固定资产核算和管理，同时，按规定享受固定资产加速折旧相关税收优惠政策。</w:t>
      </w:r>
    </w:p>
    <w:p>
      <w:pPr>
        <w:rPr>
          <w:rFonts w:hint="eastAsia"/>
        </w:rPr>
      </w:pPr>
      <w:r>
        <w:rPr>
          <w:rFonts w:hint="eastAsia"/>
        </w:rPr>
        <w:t>　　5.“个转企”后符合困难减免适用情形的企业，报经地税部门批准后，可给予减免征收房产税和城镇土地使用税。</w:t>
      </w:r>
    </w:p>
    <w:p>
      <w:pPr>
        <w:rPr>
          <w:rFonts w:hint="eastAsia"/>
        </w:rPr>
      </w:pPr>
      <w:r>
        <w:rPr>
          <w:rFonts w:hint="eastAsia"/>
        </w:rPr>
        <w:t>　　6.转型前的个体工商户与转型后的企业之间应依法划转土地和房屋权属，投资主体、经营场所、经营范围不变的，持工商登记机关出具的《个体工商户转型证明》，免征契税和免收交易手续费。</w:t>
      </w:r>
    </w:p>
    <w:p>
      <w:pPr>
        <w:rPr>
          <w:rFonts w:hint="eastAsia"/>
        </w:rPr>
      </w:pPr>
      <w:r>
        <w:rPr>
          <w:rFonts w:hint="eastAsia"/>
        </w:rPr>
        <w:t>　　7.“个转企”后安置残疾人的，按实际安置残疾人的人数，限额即征即退增值税或减征营业税的办法。对在一个纳税年度内月平均实际安置残疾人就业人数占单位在职职工总数比例高于25%(含25％)且实际安置残疾人人数高于10人(含10人)的，减半征收该年度城镇土地使用税。</w:t>
      </w:r>
    </w:p>
    <w:p>
      <w:pPr>
        <w:rPr>
          <w:rFonts w:hint="eastAsia"/>
        </w:rPr>
      </w:pPr>
      <w:r>
        <w:rPr>
          <w:rFonts w:hint="eastAsia"/>
        </w:rPr>
        <w:t>　　8.对月销售额不超过3万元（按季纳税9万元）的增值税小规模纳税人，免征增值税；对月营业额不超过3万元（按季纳税9万元）的营业税纳税人，免征营业税。</w:t>
      </w:r>
    </w:p>
    <w:p>
      <w:pPr>
        <w:rPr>
          <w:rFonts w:hint="eastAsia"/>
        </w:rPr>
      </w:pPr>
      <w:r>
        <w:rPr>
          <w:rFonts w:hint="eastAsia"/>
        </w:rPr>
        <w:t>　　9.对商贸企业、服务型企业、劳动就业服务企业中的加工型企业和街道社区具有加工性质的小型企业实体，在新增加的岗位中，当年新招用在人力资源社会保障部门公共就业服务机构登记失业半年以上且持《就业创业证》（注明“企业吸纳税收政策”）人员，与其签订1年以上期限劳动合同并依法缴纳社会保险费的，在3年内按实际招用人数予以5200元依次扣减营业税、城市维护建设税、教育费附加、地方教育附加和企业所得税优惠；在新增加的岗位中，当年新招用自主就业退役士兵，与其签订1年以上期限劳动合同并依法缴纳社会保险费的，在3年内按实际招用人数予以6000元依次扣减营业税、城市维护建设税、教育费附加、地方教育附加和企业所得税优惠。</w:t>
      </w:r>
    </w:p>
    <w:p>
      <w:pPr>
        <w:rPr>
          <w:rFonts w:hint="eastAsia"/>
        </w:rPr>
      </w:pPr>
      <w:r>
        <w:rPr>
          <w:rFonts w:hint="eastAsia"/>
        </w:rPr>
        <w:t>　　10.自工商登记注册之日起3年内，对安排残疾人就业未达到规定比例、在职职工总数20人以下（含20人）的小微企业，免征残疾人就业保障金。</w:t>
      </w:r>
    </w:p>
    <w:p>
      <w:pPr>
        <w:rPr>
          <w:rFonts w:hint="eastAsia"/>
        </w:rPr>
      </w:pPr>
      <w:r>
        <w:rPr>
          <w:rFonts w:hint="eastAsia"/>
        </w:rPr>
        <w:t>　　11.自2016年2月1日起，对按月纳税的月销售额或营业额不超过10万元（按季度纳税的季度销售额或营业额不超过30万元）的缴纳义务人，免征教育费附加、地方教育附加、水利建设基金。</w:t>
      </w:r>
    </w:p>
    <w:p>
      <w:pPr>
        <w:rPr>
          <w:rFonts w:hint="eastAsia"/>
        </w:rPr>
      </w:pPr>
      <w:r>
        <w:rPr>
          <w:rFonts w:hint="eastAsia"/>
        </w:rPr>
        <w:t>　　12.在过渡期间，对转型为个人独资企业、合伙企业的，将依法逐步引导其设置会计核算账簿，允许其逐步规范企业财务会计制度，并在税收征管上尽可能简化征收方式，简化纳税申报资料。</w:t>
      </w:r>
    </w:p>
    <w:p>
      <w:pPr>
        <w:rPr>
          <w:rFonts w:hint="eastAsia"/>
        </w:rPr>
      </w:pPr>
      <w:r>
        <w:rPr>
          <w:rFonts w:hint="eastAsia"/>
        </w:rPr>
        <w:t>　　（责任单位：市国税局、市地税局）</w:t>
      </w:r>
    </w:p>
    <w:p>
      <w:pPr>
        <w:rPr>
          <w:rFonts w:hint="eastAsia"/>
        </w:rPr>
      </w:pPr>
      <w:r>
        <w:rPr>
          <w:rFonts w:hint="eastAsia"/>
        </w:rPr>
        <w:t>　　（三）财政政策。</w:t>
      </w:r>
    </w:p>
    <w:p>
      <w:pPr>
        <w:rPr>
          <w:rFonts w:hint="eastAsia"/>
        </w:rPr>
      </w:pPr>
      <w:r>
        <w:rPr>
          <w:rFonts w:hint="eastAsia"/>
        </w:rPr>
        <w:t>　　1.对实施“个转企”并符合规定条件的企业，纳入工业企业技术改造专项资金补助范围。</w:t>
      </w:r>
    </w:p>
    <w:p>
      <w:pPr>
        <w:rPr>
          <w:rFonts w:hint="eastAsia"/>
        </w:rPr>
      </w:pPr>
      <w:r>
        <w:rPr>
          <w:rFonts w:hint="eastAsia"/>
        </w:rPr>
        <w:t>　　2.对实施“个转企”并符合规定条件的企业，纳入工业企业流动资金贷款贴息补助范围。</w:t>
      </w:r>
    </w:p>
    <w:p>
      <w:pPr>
        <w:rPr>
          <w:rFonts w:hint="eastAsia"/>
        </w:rPr>
      </w:pPr>
      <w:r>
        <w:rPr>
          <w:rFonts w:hint="eastAsia"/>
        </w:rPr>
        <w:t>　　3.对实施“个转企”并符合规定条件的小微企业，纳入省级中小微企业发展专项补助资金支持范围。</w:t>
      </w:r>
    </w:p>
    <w:p>
      <w:pPr>
        <w:rPr>
          <w:rFonts w:hint="eastAsia"/>
        </w:rPr>
      </w:pPr>
      <w:r>
        <w:rPr>
          <w:rFonts w:hint="eastAsia"/>
        </w:rPr>
        <w:t>　　（责任单位：市财政局、市经济和信息化委、市商务局）</w:t>
      </w:r>
    </w:p>
    <w:p>
      <w:pPr>
        <w:rPr>
          <w:rFonts w:hint="eastAsia"/>
        </w:rPr>
      </w:pPr>
      <w:r>
        <w:rPr>
          <w:rFonts w:hint="eastAsia"/>
        </w:rPr>
        <w:t>　　（四）金融政策。</w:t>
      </w:r>
    </w:p>
    <w:p>
      <w:pPr>
        <w:rPr>
          <w:rFonts w:hint="eastAsia"/>
        </w:rPr>
      </w:pPr>
      <w:r>
        <w:rPr>
          <w:rFonts w:hint="eastAsia"/>
        </w:rPr>
        <w:t>　　1.重点扶持“个转企”小微企业。引导金融机构提供开户结算、理财、咨询等“支小助微”金融服务，开展评级授信工作，推广“一次核定限额，循环周转使用，随贷随还”的信贷审核方式，不断提高信贷审批效率。每年要培育一定数量的“个转企”小微企业与银行建立信贷关系，力争对小微企业的贷款增速不低于各项贷款平均水平，增量不低于上年同期水平，客户数不低于上年同期水平，力争“个转企”小微企业信贷总量逐年递增。</w:t>
      </w:r>
    </w:p>
    <w:p>
      <w:pPr>
        <w:rPr>
          <w:rFonts w:hint="eastAsia"/>
        </w:rPr>
      </w:pPr>
      <w:r>
        <w:rPr>
          <w:rFonts w:hint="eastAsia"/>
        </w:rPr>
        <w:t>　　2.切实降低“个转企”小微企业融资成本。引导银行业金融机构合理确定贷款利率水平和贷款期限，对符合国家产业政策要求，发展前景和信用较好但暂时有困难的“个转企”小微企业，体现优惠贷款利率。适时开展对金融机构落实收费政策情况的专项检查，规范经营行为。通过财政补贴和风险补偿等方式合理降低担保公司费率，降低“个转企”小微企业融资成本。</w:t>
      </w:r>
    </w:p>
    <w:p>
      <w:pPr>
        <w:rPr>
          <w:rFonts w:hint="eastAsia"/>
        </w:rPr>
      </w:pPr>
      <w:r>
        <w:rPr>
          <w:rFonts w:hint="eastAsia"/>
        </w:rPr>
        <w:t>　　3.使用人民银行再贷款的金融机构，要运用再贷款资金优先支持符合授信条件的“个转企”小微企业。金融机构持有的“个转企”小微企业票据，优先办理再贴现。</w:t>
      </w:r>
    </w:p>
    <w:p>
      <w:pPr>
        <w:rPr>
          <w:rFonts w:hint="eastAsia"/>
        </w:rPr>
      </w:pPr>
      <w:r>
        <w:rPr>
          <w:rFonts w:hint="eastAsia"/>
        </w:rPr>
        <w:t>　　4.强化对“个转企”小微企业的增信服务。加快建立小微企业信用征集体系和信息通报制度，以内江小微企业信用体系建设工作为依托，引导小微企业提高自身素质，健全财务管理制度，提升信用评级。充分挖掘保险工具增信作用，逐步扩大保险对小微企业服务范围。</w:t>
      </w:r>
    </w:p>
    <w:p>
      <w:pPr>
        <w:rPr>
          <w:rFonts w:hint="eastAsia"/>
        </w:rPr>
      </w:pPr>
      <w:r>
        <w:rPr>
          <w:rFonts w:hint="eastAsia"/>
        </w:rPr>
        <w:t>　　5.拓宽“个转企”小微企业的融资渠道。优先支持“个转企”小微企业股本融资、股份转让、资产重组等活动，不断拓展其直接融资渠道。</w:t>
      </w:r>
    </w:p>
    <w:p>
      <w:pPr>
        <w:rPr>
          <w:rFonts w:hint="eastAsia"/>
        </w:rPr>
      </w:pPr>
      <w:r>
        <w:rPr>
          <w:rFonts w:hint="eastAsia"/>
        </w:rPr>
        <w:t>　　（责任单位：市政府金融办、人行内江市中心支行）</w:t>
      </w:r>
    </w:p>
    <w:p>
      <w:pPr>
        <w:rPr>
          <w:rFonts w:hint="eastAsia"/>
        </w:rPr>
      </w:pPr>
      <w:r>
        <w:rPr>
          <w:rFonts w:hint="eastAsia"/>
        </w:rPr>
        <w:t>　　（五）社保政策。</w:t>
      </w:r>
    </w:p>
    <w:p>
      <w:pPr>
        <w:rPr>
          <w:rFonts w:hint="eastAsia"/>
        </w:rPr>
      </w:pPr>
      <w:r>
        <w:rPr>
          <w:rFonts w:hint="eastAsia"/>
        </w:rPr>
        <w:t>　　1.对升级企业招用有关政策规定就业困难人员，与之签订劳动合同并缴纳社会保险费的，按规定给予社会保险补贴。</w:t>
      </w:r>
    </w:p>
    <w:p>
      <w:pPr>
        <w:rPr>
          <w:rFonts w:hint="eastAsia"/>
        </w:rPr>
      </w:pPr>
      <w:r>
        <w:rPr>
          <w:rFonts w:hint="eastAsia"/>
        </w:rPr>
        <w:t>　　2.凡在我市各级就业服务管理部门参加了失业保险，符合条件的升级企业均可享受失业保险稳岗补贴。</w:t>
      </w:r>
    </w:p>
    <w:p>
      <w:pPr>
        <w:rPr>
          <w:rFonts w:hint="eastAsia"/>
        </w:rPr>
      </w:pPr>
      <w:r>
        <w:rPr>
          <w:rFonts w:hint="eastAsia"/>
        </w:rPr>
        <w:t>　　（责任单位：市人力资源社会保障局）</w:t>
      </w:r>
    </w:p>
    <w:p>
      <w:pPr>
        <w:rPr>
          <w:rFonts w:hint="eastAsia"/>
        </w:rPr>
      </w:pPr>
      <w:r>
        <w:rPr>
          <w:rFonts w:hint="eastAsia"/>
        </w:rPr>
        <w:t>　　四、工作要求</w:t>
      </w:r>
    </w:p>
    <w:p>
      <w:pPr>
        <w:rPr>
          <w:rFonts w:hint="eastAsia"/>
        </w:rPr>
      </w:pPr>
      <w:r>
        <w:rPr>
          <w:rFonts w:hint="eastAsia"/>
        </w:rPr>
        <w:t>　　（一）加强领导，创新机制。各级各有关部门要充分认识开展“个转企”工作对推进我市“工业强市、产业兴市”的重要意义，明确目标任务，细化工作方案，加强协作配合，确保取得实效。建立由市工商局、市财政局、市经济和信息化委、市商务局、市人力资源社会保障局、市国税局、市地税局、市政府金融办、人行内江市中心支行等部门参与的市个体工商户转型升级工作联席会议，市政府领导为召集人。联席会议办公室设在市工商局，承担联席会议日常工作。</w:t>
      </w:r>
    </w:p>
    <w:p>
      <w:pPr>
        <w:rPr>
          <w:rFonts w:hint="eastAsia"/>
        </w:rPr>
      </w:pPr>
      <w:r>
        <w:rPr>
          <w:rFonts w:hint="eastAsia"/>
        </w:rPr>
        <w:t>　　（二）加强协作，落实责任。各部门要各司其职，各负其责，密切配合，形成齐抓共管的工作合力，确保国务院和省、市政府的优惠扶持政策按属地管理原则落到实处，对列入“个转企重点培育库”的个体工商户实行分类管理，通过跟踪服务、上门走访、主动帮扶等措施，推动其主动转型升级为企业。设立“绿色通道”， 提供快捷、高效服务，尽可能减少审批环节，缩短办事时限。对“个转企”企业要加强后续管理，有针对性的开展财务、税收、社保、融资等方面的培训服务，让企业真正得到提升发展。</w:t>
      </w:r>
    </w:p>
    <w:p>
      <w:pPr>
        <w:rPr>
          <w:rFonts w:hint="eastAsia"/>
        </w:rPr>
      </w:pPr>
      <w:r>
        <w:rPr>
          <w:rFonts w:hint="eastAsia"/>
        </w:rPr>
        <w:t>　　（三）加强宣传，营造氛围。加强政府信息公开，发挥网络、广播、电视、报纸等新闻媒体作用，广泛宣传“个转企”相关政策，提高社会各界对“个转企”的关注度和支持度，增强广大个体工商户转型升级的积极性和主动性，形成全社会共同推进“个转企”的良好氛围。</w:t>
      </w:r>
    </w:p>
    <w:p>
      <w:pPr>
        <w:rPr>
          <w:rFonts w:hint="eastAsia"/>
        </w:rPr>
      </w:pPr>
      <w:r>
        <w:rPr>
          <w:rFonts w:hint="eastAsia"/>
        </w:rPr>
        <w:t>　　</w:t>
      </w:r>
    </w:p>
    <w:p>
      <w:pPr>
        <w:rPr>
          <w:rFonts w:hint="eastAsia"/>
        </w:rPr>
      </w:pPr>
    </w:p>
    <w:p>
      <w:pPr>
        <w:rPr>
          <w:rFonts w:hint="eastAsia"/>
        </w:rPr>
      </w:pPr>
    </w:p>
    <w:p>
      <w:pPr>
        <w:rPr>
          <w:rFonts w:hint="eastAsia"/>
        </w:rPr>
      </w:pPr>
      <w:r>
        <w:rPr>
          <w:rFonts w:hint="eastAsia"/>
        </w:rPr>
        <w:t xml:space="preserve">                                                                                                  内江市人民政府</w:t>
      </w:r>
    </w:p>
    <w:p>
      <w:r>
        <w:rPr>
          <w:rFonts w:hint="eastAsia"/>
        </w:rPr>
        <w:t>　　                                                                                           2016年6月8日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87D2F"/>
    <w:rsid w:val="7A287D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2018-05-23T17:34:00Z</dcterms:created>
  <dc:creator>air</dc:creator>
  <cp:lastModifiedBy>air</cp:lastModifiedBy>
  <dcterms:modified xsi:type="dcterms:W3CDTF">2018-05-23T17:35:15Z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