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B9" w:rsidRPr="00474BB9" w:rsidRDefault="00474BB9" w:rsidP="00474BB9">
      <w:pPr>
        <w:widowControl/>
        <w:shd w:val="clear" w:color="auto" w:fill="FFFFFF"/>
        <w:spacing w:line="390" w:lineRule="atLeast"/>
        <w:jc w:val="center"/>
        <w:outlineLvl w:val="1"/>
        <w:rPr>
          <w:rFonts w:ascii="微软雅黑" w:eastAsia="微软雅黑" w:hAnsi="微软雅黑" w:cs="宋体"/>
          <w:color w:val="014F90"/>
          <w:kern w:val="0"/>
          <w:sz w:val="30"/>
          <w:szCs w:val="30"/>
        </w:rPr>
      </w:pPr>
      <w:r w:rsidRPr="00474BB9">
        <w:rPr>
          <w:rFonts w:ascii="微软雅黑" w:eastAsia="微软雅黑" w:hAnsi="微软雅黑" w:cs="宋体" w:hint="eastAsia"/>
          <w:color w:val="014F90"/>
          <w:kern w:val="0"/>
          <w:sz w:val="30"/>
          <w:szCs w:val="30"/>
        </w:rPr>
        <w:t>广州市工业和信息化局转发关于组织开展2019年高成长中小企业遴选的通知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t>各区中小企业行政主管部门：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t>为做好培育高成长中小企业工作，现将《广东省工业和信息化厅关于组织开展2019年高成长中小企业遴选工作的通知》（粤工信融资函〔2019〕437号）转发给你们，请组织辖区内成长性好、竞争力强、技术优势明显、具有较强自主创新能力和发展潜力、管理模式新颖的高成长中小企业申报。具体要求如下：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一、遴选条件和范围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t>（一）遴选条件。根据《广东省经济和信息化委印发高成长中小企业遴选办法的通知》（粤经信规字〔2017〕10号，见附件2）第四条要求，申报高成长企业应同时具备下列条件：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t>1．依法在我市登记设立，具有独立企业法人资格，符合《中小企业划型标准规定》（工信部联企业〔2011〕300号）的中小企业；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t>2．企业主营业务和发展重点符合国家产业政策及相关要求，具备健全的财务会计核算和管理制度，是各地工业和信息化管理部门培育的重点骨干企业；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t>3．企业依法纳税，守法经营；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t>4．近两年研发投入占销售收入比重达到3％以上（2017、2018年）；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t>5．企业上年末总资产达3000万以上（2018年）；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t>6．企业上年度营业收入达3000万元以上，近两年的主营业务收入、利润总额年平均增长率均达到20％以上，且利润为正（2017、2018年）；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t>7．粤经信规字〔2017〕10号提出的其他要求。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t>（二）遴选范围。根据粤经信规字〔2017〕10号第五条要求，省高成长企业重点遴选先进制造业、现代服务业、战略性新兴产业和传统优势产业领域、经营状况良好、主业突出、技术创新和投资能力较强、发展战略清晰、规模增长潜力大的中小企业。优先推荐具有下列条件的中小企业：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t>1．具有“专精特新”特征的中小企业，特别是细分行业领域的“单项冠军”企业；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t>2．企业成长性好、竞争力强，具有较强的发展潜力；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3．企业经营业绩良好，产品市场需求大，业务扩张能力强；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t>4．具有良好的创新基础条件和人才队伍，企业的技术优势明显，科技成果标准化程度高，具有发展的关键技术、自主知识产权和较强的自主创新能力，设有博士后科研工作站的中小企业；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t>5．企业的银行资信等级A级以上，具备良好的股权融资、债券融资能力。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二、推荐程序和推荐材料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t>（一）推荐程序。申报高成长中小企业，采取企业自愿申报、逐级推荐的方式。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t>（二）推荐材料。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t>1．2019年广东省高成长中小企业推荐汇总表（附件3）；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t>2．广东省高成长中小企业申报书（附件4）；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t>3．企业营业执照复印；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t>4．2016年、2017年、2018年审计报告；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t>5．其他证明材料或复印件（列出详细清单并按清单顺序装订）：《广东省高成长中小企业申报书》相关证明材料（如省级以上政府机构、行业协会或权威咨询机构作出的体现行业综合排名、单一产品排名的证明材料，企业获得国家、省、市（区）级R＆D机构的证书、专利等）；著名商标证书；名牌产品证书；有效期内的ISO9000族质量体系等认证证书；省部级以上获奖证书等。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t>三、有关要求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t>（一）请区积极做好政策宣传发动，按照“企业申报、区级初审”的原则，认真做好企业申报推荐工作。此次推荐工作不受名额限制，凡符合遴选条件和范围的中小企业，均可纳入推荐范围。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t>（二）符合省高成长企业标准的优先纳入我市两高四新企业库，经省认定的高成长企业自动纳入我市两高四新企业库。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t>（三）请将推荐2019年广东省高成长中小企业的申报文件（含汇总表）和申报材料于4月1日（星期一）前报我局（中小企业处）。申报材料采用胶装或线装，并用A4纸并按顺序装订成册，一式两份（不含区留存），含电子版。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附件：</w:t>
      </w:r>
      <w:r w:rsidRPr="00474BB9">
        <w:rPr>
          <w:rFonts w:ascii="宋体" w:eastAsia="宋体" w:hAnsi="宋体" w:cs="宋体"/>
          <w:noProof/>
          <w:color w:val="333333"/>
          <w:kern w:val="0"/>
          <w:szCs w:val="21"/>
        </w:rPr>
        <w:drawing>
          <wp:inline distT="0" distB="0" distL="0" distR="0">
            <wp:extent cx="152400" cy="152400"/>
            <wp:effectExtent l="0" t="0" r="0" b="0"/>
            <wp:docPr id="4" name="图片 4" descr="http://www.gzii.gov.cn/ewebeditor/sysimage/icon16/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zii.gov.cn/ewebeditor/sysimage/icon16/pdf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tgtFrame="_blank" w:history="1">
        <w:r w:rsidRPr="00474BB9">
          <w:rPr>
            <w:rFonts w:ascii="宋体" w:eastAsia="宋体" w:hAnsi="宋体" w:cs="宋体" w:hint="eastAsia"/>
            <w:color w:val="333333"/>
            <w:kern w:val="0"/>
            <w:szCs w:val="21"/>
          </w:rPr>
          <w:t>1.广东省工业和信息化厅关于组织开展2019年高成长中小企业遴选工作的通知.pdf</w:t>
        </w:r>
      </w:hyperlink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/>
          <w:noProof/>
          <w:color w:val="333333"/>
          <w:kern w:val="0"/>
          <w:szCs w:val="21"/>
        </w:rPr>
        <w:drawing>
          <wp:inline distT="0" distB="0" distL="0" distR="0">
            <wp:extent cx="152400" cy="152400"/>
            <wp:effectExtent l="0" t="0" r="0" b="0"/>
            <wp:docPr id="3" name="图片 3" descr="http://www.gzii.gov.cn/ewebeditor/sysimage/icon16/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zii.gov.cn/ewebeditor/sysimage/icon16/pdf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474BB9">
          <w:rPr>
            <w:rFonts w:ascii="宋体" w:eastAsia="宋体" w:hAnsi="宋体" w:cs="宋体" w:hint="eastAsia"/>
            <w:color w:val="333333"/>
            <w:kern w:val="0"/>
            <w:szCs w:val="21"/>
          </w:rPr>
          <w:t>2.广东省经济和信息化委印发高成长中小企业遴选办法的通知.pdf</w:t>
        </w:r>
      </w:hyperlink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/>
          <w:noProof/>
          <w:color w:val="333333"/>
          <w:kern w:val="0"/>
          <w:szCs w:val="21"/>
        </w:rPr>
        <w:drawing>
          <wp:inline distT="0" distB="0" distL="0" distR="0">
            <wp:extent cx="152400" cy="152400"/>
            <wp:effectExtent l="0" t="0" r="0" b="0"/>
            <wp:docPr id="2" name="图片 2" descr="http://www.gzii.gov.cn/ewebeditor/sysimage/icon16/xl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zii.gov.cn/ewebeditor/sysimage/icon16/xl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474BB9">
          <w:rPr>
            <w:rFonts w:ascii="宋体" w:eastAsia="宋体" w:hAnsi="宋体" w:cs="宋体" w:hint="eastAsia"/>
            <w:color w:val="333333"/>
            <w:kern w:val="0"/>
            <w:szCs w:val="21"/>
          </w:rPr>
          <w:t>3.2019年广东省高成长中小企业推荐汇总表.xls</w:t>
        </w:r>
      </w:hyperlink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/>
          <w:noProof/>
          <w:color w:val="333333"/>
          <w:kern w:val="0"/>
          <w:szCs w:val="21"/>
        </w:rPr>
        <w:drawing>
          <wp:inline distT="0" distB="0" distL="0" distR="0">
            <wp:extent cx="152400" cy="152400"/>
            <wp:effectExtent l="0" t="0" r="0" b="0"/>
            <wp:docPr id="1" name="图片 1" descr="http://www.gzii.gov.cn/ewebeditor/sysimage/icon16/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zii.gov.cn/ewebeditor/sysimage/icon16/doc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gtFrame="_blank" w:history="1">
        <w:r w:rsidRPr="00474BB9">
          <w:rPr>
            <w:rFonts w:ascii="宋体" w:eastAsia="宋体" w:hAnsi="宋体" w:cs="宋体" w:hint="eastAsia"/>
            <w:color w:val="333333"/>
            <w:kern w:val="0"/>
            <w:szCs w:val="21"/>
          </w:rPr>
          <w:t>4.广东省高成长中小企业申报书.doc</w:t>
        </w:r>
      </w:hyperlink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t>广州市工业和信息化局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t>2019年3月4日</w:t>
      </w:r>
    </w:p>
    <w:p w:rsidR="00474BB9" w:rsidRPr="00474BB9" w:rsidRDefault="00474BB9" w:rsidP="00474BB9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474BB9">
        <w:rPr>
          <w:rFonts w:ascii="宋体" w:eastAsia="宋体" w:hAnsi="宋体" w:cs="宋体" w:hint="eastAsia"/>
          <w:color w:val="333333"/>
          <w:kern w:val="0"/>
          <w:szCs w:val="21"/>
        </w:rPr>
        <w:t>（联系人：胡婷玉、陈雪薇，电话：020－83123857、83123826，电子邮箱：jmwzxj＠gz．gov．cn）</w:t>
      </w:r>
    </w:p>
    <w:p w:rsidR="00F448E3" w:rsidRDefault="00F448E3">
      <w:bookmarkStart w:id="0" w:name="_GoBack"/>
      <w:bookmarkEnd w:id="0"/>
    </w:p>
    <w:sectPr w:rsidR="00F44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F8"/>
    <w:rsid w:val="00006CF8"/>
    <w:rsid w:val="00474BB9"/>
    <w:rsid w:val="00F4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8C0ED-5BC7-403E-9889-C48EC657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74BB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74BB9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74B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74BB9"/>
    <w:rPr>
      <w:b/>
      <w:bCs/>
    </w:rPr>
  </w:style>
  <w:style w:type="character" w:styleId="a5">
    <w:name w:val="Hyperlink"/>
    <w:basedOn w:val="a0"/>
    <w:uiPriority w:val="99"/>
    <w:semiHidden/>
    <w:unhideWhenUsed/>
    <w:rsid w:val="00474B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6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6353">
          <w:marLeft w:val="0"/>
          <w:marRight w:val="0"/>
          <w:marTop w:val="0"/>
          <w:marBottom w:val="0"/>
          <w:divBdr>
            <w:top w:val="single" w:sz="6" w:space="19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319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zii.gov.cn/sjmw/2.2/201903/985ec1f450ef43f381b4f86ef167220b/files/17f6f432a94f49b39104341c6f8acbb1.xl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zii.gov.cn/sjmw/2.2/201903/985ec1f450ef43f381b4f86ef167220b/files/6a191efec55a4aa987768741380dee6b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zii.gov.cn/sjmw/2.2/201903/985ec1f450ef43f381b4f86ef167220b/files/938287d2a0234c9b99615b63e46a6cf7.pdf" TargetMode="External"/><Relationship Id="rId10" Type="http://schemas.openxmlformats.org/officeDocument/2006/relationships/hyperlink" Target="http://www.gzii.gov.cn/sjmw/2.2/201903/985ec1f450ef43f381b4f86ef167220b/files/86e2a72a7e0d40e08fafbe2da9941856.doc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1944</Characters>
  <Application>Microsoft Office Word</Application>
  <DocSecurity>0</DocSecurity>
  <Lines>16</Lines>
  <Paragraphs>4</Paragraphs>
  <ScaleCrop>false</ScaleCrop>
  <Company>微软中国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2019-03-14T05:44:00Z</dcterms:created>
  <dcterms:modified xsi:type="dcterms:W3CDTF">2019-03-14T05:44:00Z</dcterms:modified>
</cp:coreProperties>
</file>