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Borders>
          <w:bottom w:val="single" w:sz="6" w:space="0" w:color="D0D3D8"/>
        </w:tblBorders>
        <w:shd w:val="clear" w:color="auto" w:fill="F8F8F8"/>
        <w:tblCellMar>
          <w:left w:w="0" w:type="dxa"/>
          <w:right w:w="0" w:type="dxa"/>
        </w:tblCellMar>
        <w:tblLook w:val="04A0" w:firstRow="1" w:lastRow="0" w:firstColumn="1" w:lastColumn="0" w:noHBand="0" w:noVBand="1"/>
      </w:tblPr>
      <w:tblGrid>
        <w:gridCol w:w="7642"/>
      </w:tblGrid>
      <w:tr w:rsidR="00F2560B" w:rsidRPr="00F2560B" w:rsidTr="00F2560B">
        <w:trPr>
          <w:trHeight w:val="460"/>
          <w:tblCellSpacing w:w="0" w:type="dxa"/>
          <w:jc w:val="center"/>
        </w:trPr>
        <w:tc>
          <w:tcPr>
            <w:tcW w:w="0" w:type="auto"/>
            <w:shd w:val="clear" w:color="auto" w:fill="F8F8F8"/>
            <w:vAlign w:val="center"/>
            <w:hideMark/>
          </w:tcPr>
          <w:p w:rsidR="00F2560B" w:rsidRPr="00F2560B" w:rsidRDefault="00F2560B" w:rsidP="00F25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cs="宋体"/>
                <w:color w:val="CB0000"/>
                <w:spacing w:val="15"/>
                <w:kern w:val="0"/>
                <w:sz w:val="24"/>
                <w:szCs w:val="24"/>
              </w:rPr>
            </w:pPr>
            <w:bookmarkStart w:id="0" w:name="_GoBack"/>
            <w:r w:rsidRPr="00F2560B">
              <w:rPr>
                <w:rFonts w:ascii="宋体" w:eastAsia="宋体" w:hAnsi="宋体" w:cs="宋体" w:hint="eastAsia"/>
                <w:color w:val="CB0000"/>
                <w:spacing w:val="15"/>
                <w:kern w:val="0"/>
                <w:sz w:val="24"/>
                <w:szCs w:val="24"/>
              </w:rPr>
              <w:t>茌平</w:t>
            </w:r>
            <w:proofErr w:type="gramStart"/>
            <w:r w:rsidRPr="00F2560B">
              <w:rPr>
                <w:rFonts w:ascii="宋体" w:eastAsia="宋体" w:hAnsi="宋体" w:cs="宋体" w:hint="eastAsia"/>
                <w:color w:val="CB0000"/>
                <w:spacing w:val="15"/>
                <w:kern w:val="0"/>
                <w:sz w:val="24"/>
                <w:szCs w:val="24"/>
              </w:rPr>
              <w:t>县促进</w:t>
            </w:r>
            <w:proofErr w:type="gramEnd"/>
            <w:r w:rsidRPr="00F2560B">
              <w:rPr>
                <w:rFonts w:ascii="宋体" w:eastAsia="宋体" w:hAnsi="宋体" w:cs="宋体" w:hint="eastAsia"/>
                <w:color w:val="CB0000"/>
                <w:spacing w:val="15"/>
                <w:kern w:val="0"/>
                <w:sz w:val="24"/>
                <w:szCs w:val="24"/>
              </w:rPr>
              <w:t>金融业发展扶持政策</w:t>
            </w:r>
            <w:bookmarkEnd w:id="0"/>
          </w:p>
        </w:tc>
      </w:tr>
      <w:tr w:rsidR="00F2560B" w:rsidRPr="00F2560B" w:rsidTr="00F2560B">
        <w:trPr>
          <w:trHeight w:val="300"/>
          <w:tblCellSpacing w:w="0" w:type="dxa"/>
          <w:jc w:val="center"/>
        </w:trPr>
        <w:tc>
          <w:tcPr>
            <w:tcW w:w="0" w:type="auto"/>
            <w:shd w:val="clear" w:color="auto" w:fill="F8F8F8"/>
            <w:vAlign w:val="center"/>
            <w:hideMark/>
          </w:tcPr>
          <w:p w:rsidR="00F2560B" w:rsidRPr="00F2560B" w:rsidRDefault="00F2560B" w:rsidP="00F2560B">
            <w:pPr>
              <w:widowControl/>
              <w:jc w:val="center"/>
              <w:rPr>
                <w:rFonts w:ascii="微软雅黑" w:eastAsia="微软雅黑" w:hAnsi="微软雅黑" w:cs="宋体" w:hint="eastAsia"/>
                <w:color w:val="3D3D3D"/>
                <w:kern w:val="0"/>
                <w:sz w:val="20"/>
                <w:szCs w:val="20"/>
              </w:rPr>
            </w:pPr>
            <w:r w:rsidRPr="00F2560B">
              <w:rPr>
                <w:rFonts w:ascii="微软雅黑" w:eastAsia="微软雅黑" w:hAnsi="微软雅黑" w:cs="宋体" w:hint="eastAsia"/>
                <w:color w:val="3D3D3D"/>
                <w:kern w:val="0"/>
                <w:sz w:val="20"/>
                <w:szCs w:val="20"/>
              </w:rPr>
              <w:t>发布时间：2017-07-06</w:t>
            </w:r>
          </w:p>
        </w:tc>
      </w:tr>
      <w:tr w:rsidR="00F2560B" w:rsidRPr="00F2560B" w:rsidTr="00F2560B">
        <w:trPr>
          <w:trHeight w:val="120"/>
          <w:tblCellSpacing w:w="0" w:type="dxa"/>
          <w:jc w:val="center"/>
        </w:trPr>
        <w:tc>
          <w:tcPr>
            <w:tcW w:w="0" w:type="auto"/>
            <w:shd w:val="clear" w:color="auto" w:fill="F8F8F8"/>
            <w:vAlign w:val="center"/>
            <w:hideMark/>
          </w:tcPr>
          <w:p w:rsidR="00F2560B" w:rsidRPr="00F2560B" w:rsidRDefault="00F2560B" w:rsidP="00F2560B">
            <w:pPr>
              <w:widowControl/>
              <w:jc w:val="center"/>
              <w:rPr>
                <w:rFonts w:ascii="微软雅黑" w:eastAsia="微软雅黑" w:hAnsi="微软雅黑" w:cs="宋体" w:hint="eastAsia"/>
                <w:color w:val="3D3D3D"/>
                <w:kern w:val="0"/>
                <w:sz w:val="20"/>
                <w:szCs w:val="20"/>
              </w:rPr>
            </w:pPr>
          </w:p>
        </w:tc>
      </w:tr>
    </w:tbl>
    <w:p w:rsidR="00F2560B" w:rsidRPr="00F2560B" w:rsidRDefault="00F2560B" w:rsidP="00F2560B">
      <w:pPr>
        <w:widowControl/>
        <w:jc w:val="left"/>
        <w:rPr>
          <w:rFonts w:ascii="宋体" w:eastAsia="宋体" w:hAnsi="宋体" w:cs="宋体"/>
          <w:vanish/>
          <w:kern w:val="0"/>
          <w:sz w:val="24"/>
          <w:szCs w:val="24"/>
        </w:rPr>
      </w:pPr>
    </w:p>
    <w:tbl>
      <w:tblPr>
        <w:tblW w:w="4500" w:type="pct"/>
        <w:jc w:val="center"/>
        <w:tblCellSpacing w:w="0" w:type="dxa"/>
        <w:shd w:val="clear" w:color="auto" w:fill="F8F8F8"/>
        <w:tblCellMar>
          <w:left w:w="0" w:type="dxa"/>
          <w:right w:w="0" w:type="dxa"/>
        </w:tblCellMar>
        <w:tblLook w:val="04A0" w:firstRow="1" w:lastRow="0" w:firstColumn="1" w:lastColumn="0" w:noHBand="0" w:noVBand="1"/>
      </w:tblPr>
      <w:tblGrid>
        <w:gridCol w:w="7475"/>
      </w:tblGrid>
      <w:tr w:rsidR="00F2560B" w:rsidRPr="00F2560B" w:rsidTr="00F2560B">
        <w:trPr>
          <w:tblCellSpacing w:w="0" w:type="dxa"/>
          <w:jc w:val="center"/>
        </w:trPr>
        <w:tc>
          <w:tcPr>
            <w:tcW w:w="0" w:type="auto"/>
            <w:shd w:val="clear" w:color="auto" w:fill="F8F8F8"/>
            <w:vAlign w:val="center"/>
            <w:hideMark/>
          </w:tcPr>
          <w:p w:rsidR="00F2560B" w:rsidRPr="00F2560B" w:rsidRDefault="00F2560B" w:rsidP="00F2560B">
            <w:pPr>
              <w:widowControl/>
              <w:spacing w:line="600" w:lineRule="atLeast"/>
              <w:ind w:firstLine="64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为充分发挥金融在经济发展中的支撑和保障作用，进一步推进企业上市挂牌等直接融资工作，丰富全县金融业态，实现县域经济跨越发展，结合我县实际，制定以下扶持政策。</w:t>
            </w:r>
          </w:p>
          <w:p w:rsidR="00F2560B" w:rsidRPr="00F2560B" w:rsidRDefault="00F2560B" w:rsidP="00F2560B">
            <w:pPr>
              <w:widowControl/>
              <w:spacing w:line="600" w:lineRule="atLeast"/>
              <w:jc w:val="center"/>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第一章 促进企业上市挂牌的扶持政策</w:t>
            </w:r>
          </w:p>
          <w:p w:rsidR="00F2560B" w:rsidRPr="00F2560B" w:rsidRDefault="00F2560B" w:rsidP="00F2560B">
            <w:pPr>
              <w:widowControl/>
              <w:spacing w:line="600" w:lineRule="atLeast"/>
              <w:ind w:firstLine="640"/>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第一条 规模企业完成规范化公司制改制并验收合格的，县财政一次性补助10万元。</w:t>
            </w:r>
          </w:p>
          <w:p w:rsidR="00F2560B" w:rsidRPr="00F2560B" w:rsidRDefault="00F2560B" w:rsidP="00F2560B">
            <w:pPr>
              <w:widowControl/>
              <w:spacing w:line="600" w:lineRule="atLeast"/>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 xml:space="preserve">　　第二条 对在省政府批准的省内区域股权交易市场挂牌的企业，县财政一次性补助10万元。</w:t>
            </w:r>
          </w:p>
          <w:p w:rsidR="00F2560B" w:rsidRPr="00F2560B" w:rsidRDefault="00F2560B" w:rsidP="00F2560B">
            <w:pPr>
              <w:widowControl/>
              <w:spacing w:line="600" w:lineRule="atLeast"/>
              <w:ind w:firstLine="640"/>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第三条 对在全国中小企业股份转让系统挂牌的企业，县财政补助200万元。</w:t>
            </w:r>
          </w:p>
          <w:p w:rsidR="00F2560B" w:rsidRPr="00F2560B" w:rsidRDefault="00F2560B" w:rsidP="00F2560B">
            <w:pPr>
              <w:widowControl/>
              <w:spacing w:line="600" w:lineRule="atLeast"/>
              <w:ind w:firstLine="640"/>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第四条 对拟在境内证券交易所上市的企业，根据上市工作实施进度，县财政分阶段给予补助600万元。按照当前的审核机制，拟上市企业在山东证监局完成报备并正式进入辅导期的，补助150万元;中国证监会受理上市申报材料的，再补助150万元;企业上市成功的，再补助300万元。</w:t>
            </w:r>
          </w:p>
          <w:p w:rsidR="00F2560B" w:rsidRPr="00F2560B" w:rsidRDefault="00F2560B" w:rsidP="00F2560B">
            <w:pPr>
              <w:widowControl/>
              <w:spacing w:line="600" w:lineRule="atLeast"/>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 xml:space="preserve">　　第五条 对通过借壳、买壳、吸收合并等资产重组形式实现在境内证券交易所上市并将注册地迁至我县的企业，县财政一次性补助600万元。对在境外证券交易所上市的企业，县财政一次性补助600万元。</w:t>
            </w:r>
          </w:p>
          <w:p w:rsidR="00F2560B" w:rsidRPr="00F2560B" w:rsidRDefault="00F2560B" w:rsidP="00F2560B">
            <w:pPr>
              <w:widowControl/>
              <w:spacing w:line="600" w:lineRule="atLeast"/>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 xml:space="preserve">　　第六条 对拟上市挂牌企业按照上市挂牌要求进行财务调整规范而增加的县级地方经济贡献，县财政进行全额补助。</w:t>
            </w:r>
          </w:p>
          <w:p w:rsidR="00F2560B" w:rsidRPr="00F2560B" w:rsidRDefault="00F2560B" w:rsidP="00F2560B">
            <w:pPr>
              <w:widowControl/>
              <w:spacing w:line="600" w:lineRule="atLeast"/>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lastRenderedPageBreak/>
              <w:t xml:space="preserve">　　第七条 建立县级上市挂牌企业后备资源库制度。县金融办严格按照上市挂牌标准筛选20户符合条件的企业进入县级后备资源库，对其进行动态管理、及时更新。税务、环保、国土、规划、安监、工商、社保等部门积极为上市后备企业做好服务，及时为企业解决上市挂牌过程中遇到的困难和问题。</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第八条 对成功对接资本市场的改制企业给予支持。向上级争取的技改资金等各类政策性扶持资金优先安排给对接资本市场的改制企业。</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第九条 加大对企业改制、上市挂牌工作考核力度。将乡镇、街道企业改制、上市挂牌工作纳入全县科学发展综合考核和大督查范围，对新增境内外证券交易所上市企业、全国中小企业股份转让系统挂牌企业的各乡镇政府、街道办事处加大加分力度。县财政对各乡镇政府、街道办事处在推进企业上市挂牌工作中组织的各类重大活动给予适当补助。</w:t>
            </w:r>
          </w:p>
          <w:p w:rsidR="00F2560B" w:rsidRPr="00F2560B" w:rsidRDefault="00F2560B" w:rsidP="00F2560B">
            <w:pPr>
              <w:widowControl/>
              <w:spacing w:line="600" w:lineRule="atLeast"/>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 xml:space="preserve">　　第十条 对推进我县上市挂牌工作有重大意义的项目，可以采取“一事一议”的办法给予特别优惠。对多家企业集中挂牌的，可由县政府有关部门统一与中介机构商定中介服务价格。</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第十一条 凡符合享受上述政策的企业和单位,持相关证明材料报县金融办审核，材料齐全的，县金融办5个工作日内出具审核意见，县财政局凭企业资金申请和县金融办出具的审核意见，5个工作日内将资金拨付到企业和单位。</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第十二条 被补助对象在相关工作过程中涉嫌欺诈、违规违法行为造成不良后果，经相关部门做出处罚决定的，被补助对象应当将已领取的补助资金全额退还。</w:t>
            </w:r>
          </w:p>
          <w:p w:rsidR="00F2560B" w:rsidRPr="00F2560B" w:rsidRDefault="00F2560B" w:rsidP="00F2560B">
            <w:pPr>
              <w:widowControl/>
              <w:spacing w:line="600" w:lineRule="atLeast"/>
              <w:ind w:firstLine="645"/>
              <w:jc w:val="center"/>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第二章  促进金融机构、地方性金融组织发展的扶持政策</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lastRenderedPageBreak/>
              <w:t>第十三条 本扶持政策所称金融机构，是指注册地和税收户管地均在我县并经国家金融监管部门批准设立的相关机构。本扶持政策所称地方性金融组织，是指在我县设立的小额贷款公司、融资性担保公司、民间融资机构、地方金融资产管理公司、开展信用互助的农民专业合作社、典当行、</w:t>
            </w:r>
            <w:proofErr w:type="gramStart"/>
            <w:r w:rsidRPr="00F2560B">
              <w:rPr>
                <w:rFonts w:ascii="宋体" w:eastAsia="宋体" w:hAnsi="宋体" w:cs="宋体" w:hint="eastAsia"/>
                <w:color w:val="3F3F3F"/>
                <w:kern w:val="0"/>
                <w:sz w:val="24"/>
                <w:szCs w:val="24"/>
              </w:rPr>
              <w:t>商业保理公司</w:t>
            </w:r>
            <w:proofErr w:type="gramEnd"/>
            <w:r w:rsidRPr="00F2560B">
              <w:rPr>
                <w:rFonts w:ascii="宋体" w:eastAsia="宋体" w:hAnsi="宋体" w:cs="宋体" w:hint="eastAsia"/>
                <w:color w:val="3F3F3F"/>
                <w:kern w:val="0"/>
                <w:sz w:val="24"/>
                <w:szCs w:val="24"/>
              </w:rPr>
              <w:t>、权益类交易场所、具有金融属性的大宗商品交易市场等机构和场所。</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 第十四条 对金融机构在我县的地方经济贡献、本地贷款增量（增幅）、中小</w:t>
            </w:r>
            <w:proofErr w:type="gramStart"/>
            <w:r w:rsidRPr="00F2560B">
              <w:rPr>
                <w:rFonts w:ascii="宋体" w:eastAsia="宋体" w:hAnsi="宋体" w:cs="宋体" w:hint="eastAsia"/>
                <w:color w:val="3F3F3F"/>
                <w:kern w:val="0"/>
                <w:sz w:val="24"/>
                <w:szCs w:val="24"/>
              </w:rPr>
              <w:t>微企业</w:t>
            </w:r>
            <w:proofErr w:type="gramEnd"/>
            <w:r w:rsidRPr="00F2560B">
              <w:rPr>
                <w:rFonts w:ascii="宋体" w:eastAsia="宋体" w:hAnsi="宋体" w:cs="宋体" w:hint="eastAsia"/>
                <w:color w:val="3F3F3F"/>
                <w:kern w:val="0"/>
                <w:sz w:val="24"/>
                <w:szCs w:val="24"/>
              </w:rPr>
              <w:t>贷款增量（增幅）、扶持三</w:t>
            </w:r>
            <w:proofErr w:type="gramStart"/>
            <w:r w:rsidRPr="00F2560B">
              <w:rPr>
                <w:rFonts w:ascii="宋体" w:eastAsia="宋体" w:hAnsi="宋体" w:cs="宋体" w:hint="eastAsia"/>
                <w:color w:val="3F3F3F"/>
                <w:kern w:val="0"/>
                <w:sz w:val="24"/>
                <w:szCs w:val="24"/>
              </w:rPr>
              <w:t>农贷款</w:t>
            </w:r>
            <w:proofErr w:type="gramEnd"/>
            <w:r w:rsidRPr="00F2560B">
              <w:rPr>
                <w:rFonts w:ascii="宋体" w:eastAsia="宋体" w:hAnsi="宋体" w:cs="宋体" w:hint="eastAsia"/>
                <w:color w:val="3F3F3F"/>
                <w:kern w:val="0"/>
                <w:sz w:val="24"/>
                <w:szCs w:val="24"/>
              </w:rPr>
              <w:t>增量（增幅）以及县本级投融资项目贷款发放总额等各项指标进行综合评价。视其对地方经济的贡献，依照综合评价结果和约定给予一定的奖励。对新设立的地方性金融组织在依法履行报批程序中产生的包括审计、法律等中介服务费用，给予2万元补助。</w:t>
            </w:r>
          </w:p>
          <w:p w:rsidR="00F2560B" w:rsidRPr="00F2560B" w:rsidRDefault="00F2560B" w:rsidP="00F2560B">
            <w:pPr>
              <w:widowControl/>
              <w:spacing w:line="600" w:lineRule="atLeast"/>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    第十五条 对在我县新设立的证券、期货公司营业部、保险公司支公司，县财政给予10万元补助。</w:t>
            </w:r>
          </w:p>
          <w:p w:rsidR="00F2560B" w:rsidRPr="00F2560B" w:rsidRDefault="00F2560B" w:rsidP="00F2560B">
            <w:pPr>
              <w:widowControl/>
              <w:spacing w:line="600" w:lineRule="atLeast"/>
              <w:ind w:firstLine="645"/>
              <w:jc w:val="center"/>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第三章 促进股权投资（管理）企业发展的扶持政策</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第十六条 本扶持政策所称股权投资（管理）企业，是指经中国证监会批准，依法进行工商登记，注册地和税收户管地均在我县，企业名称含“股权投资（基金）管理”、“股权投资基金”，经营范围核定为“受托管理股权投资基金，从事股权投资管理及相关资讯业务”或“从事对未上市企业的股权投资、对上市企业非公开发行股票的投资及相关资讯服务”等字样，且在中国证券投资基金业协会进行备案管理的相关机构。</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lastRenderedPageBreak/>
              <w:t>第十七条 按照股权投资（管理）企业投资我县实体经济资金总额的1%给予其奖励，最高补助金额累计不超过200万元，政府平台担保的除外。</w:t>
            </w:r>
          </w:p>
          <w:p w:rsidR="00F2560B" w:rsidRPr="00F2560B" w:rsidRDefault="00F2560B" w:rsidP="00F2560B">
            <w:pPr>
              <w:widowControl/>
              <w:spacing w:line="600" w:lineRule="atLeast"/>
              <w:ind w:firstLine="645"/>
              <w:jc w:val="center"/>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第四章  促进融资租赁企业发展的扶持政策</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第十八条 本扶持政策所称融资租赁企业，是指注册地和税收户管地均在我县并经中国银监会依法批准设立的金融租赁公司和商务部依法批准设立的融资租赁公司。</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第十九条 对新设立或新引进的融资租赁企业，实缴注册资本10亿元（含）以上的，补助800万元；5亿元（含）至10亿元的，补助500万元；2亿元（含）至5亿元的，补助300万元；1亿元（含）至2亿元的，补助100万元。自注册资本金全部到位之日起，满一年支付30%，满两年支付剩余的70%。</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第二十条 融资租赁企业投资辖区内工业企业，投资项目满两年，由融资租赁企业提出申请，主管部门按程序认定后，按实际投资额度的2%给予补贴，最高补助金额累计不超过200万元。</w:t>
            </w:r>
          </w:p>
          <w:p w:rsidR="00F2560B" w:rsidRPr="00F2560B" w:rsidRDefault="00F2560B" w:rsidP="00F2560B">
            <w:pPr>
              <w:widowControl/>
              <w:spacing w:line="600" w:lineRule="atLeast"/>
              <w:ind w:firstLine="645"/>
              <w:jc w:val="center"/>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第五章  促进金融创新发展的扶持政策</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第二十一条 鼓励金融创新，对在争取国家重大政策支持、改革完善金融体制机制、创新设计金融产品、引进重大金融项目和维护金融稳定等方面</w:t>
            </w:r>
            <w:proofErr w:type="gramStart"/>
            <w:r w:rsidRPr="00F2560B">
              <w:rPr>
                <w:rFonts w:ascii="宋体" w:eastAsia="宋体" w:hAnsi="宋体" w:cs="宋体" w:hint="eastAsia"/>
                <w:color w:val="3F3F3F"/>
                <w:kern w:val="0"/>
                <w:sz w:val="24"/>
                <w:szCs w:val="24"/>
              </w:rPr>
              <w:t>作出</w:t>
            </w:r>
            <w:proofErr w:type="gramEnd"/>
            <w:r w:rsidRPr="00F2560B">
              <w:rPr>
                <w:rFonts w:ascii="宋体" w:eastAsia="宋体" w:hAnsi="宋体" w:cs="宋体" w:hint="eastAsia"/>
                <w:color w:val="3F3F3F"/>
                <w:kern w:val="0"/>
                <w:sz w:val="24"/>
                <w:szCs w:val="24"/>
              </w:rPr>
              <w:t>重要探索取得突出成绩的机构和个人，经综合考核评定后予以奖励。</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第二十二条 推动组建金融控股集团。由县财政出资，以“财政资金+金融资本”的形式吸引各类投融资平台和金融企业，推动组建我县金</w:t>
            </w:r>
            <w:r w:rsidRPr="00F2560B">
              <w:rPr>
                <w:rFonts w:ascii="宋体" w:eastAsia="宋体" w:hAnsi="宋体" w:cs="宋体" w:hint="eastAsia"/>
                <w:color w:val="3F3F3F"/>
                <w:kern w:val="0"/>
                <w:sz w:val="24"/>
                <w:szCs w:val="24"/>
              </w:rPr>
              <w:lastRenderedPageBreak/>
              <w:t>融控股集团。通过市场运作方式参股或控股其他金融机构，以推动金融机构、金融资源和金融人才集聚。</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第二十三条 营造金融发展良好环境。加强金融工作组织领导，通过定期召开金融工作会议、金融工作座谈会、分析会等会议形式分析通报情况、分析形势、研究问题，听取各金融机构的反映与建议，从而及时帮助企业解决发展中遇到的问题和障碍。完善地方准金融行业监管体系，按照指导企业自律、加强行业约束、鼓励中介监督、实施政府管理、坚守法律底线的原则，建立多层次监管机制。从而为我县金融业发展提供良好的生态环境。</w:t>
            </w:r>
          </w:p>
          <w:p w:rsidR="00F2560B" w:rsidRPr="00F2560B" w:rsidRDefault="00F2560B" w:rsidP="00F2560B">
            <w:pPr>
              <w:widowControl/>
              <w:spacing w:line="600" w:lineRule="atLeast"/>
              <w:ind w:firstLine="645"/>
              <w:jc w:val="center"/>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第六章  相关规定</w:t>
            </w:r>
          </w:p>
          <w:p w:rsidR="00F2560B" w:rsidRPr="00F2560B" w:rsidRDefault="00F2560B" w:rsidP="00F2560B">
            <w:pPr>
              <w:widowControl/>
              <w:spacing w:line="600" w:lineRule="atLeast"/>
              <w:ind w:firstLine="640"/>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第二十四条 成立由县政府主要负责人任组长，县政府分管负责人任副组长，县金融办、发改、经信等部门主要负责人为成员的茌平</w:t>
            </w:r>
            <w:proofErr w:type="gramStart"/>
            <w:r w:rsidRPr="00F2560B">
              <w:rPr>
                <w:rFonts w:ascii="宋体" w:eastAsia="宋体" w:hAnsi="宋体" w:cs="宋体" w:hint="eastAsia"/>
                <w:color w:val="3F3F3F"/>
                <w:kern w:val="0"/>
                <w:sz w:val="24"/>
                <w:szCs w:val="24"/>
              </w:rPr>
              <w:t>县促进</w:t>
            </w:r>
            <w:proofErr w:type="gramEnd"/>
            <w:r w:rsidRPr="00F2560B">
              <w:rPr>
                <w:rFonts w:ascii="宋体" w:eastAsia="宋体" w:hAnsi="宋体" w:cs="宋体" w:hint="eastAsia"/>
                <w:color w:val="3F3F3F"/>
                <w:kern w:val="0"/>
                <w:sz w:val="24"/>
                <w:szCs w:val="24"/>
              </w:rPr>
              <w:t>金融业发展领导小组。领导小组办公室设在县金融办，领导小组成员单位应当积极为入库企业给予支持和帮助，“一事一议，</w:t>
            </w:r>
            <w:proofErr w:type="gramStart"/>
            <w:r w:rsidRPr="00F2560B">
              <w:rPr>
                <w:rFonts w:ascii="宋体" w:eastAsia="宋体" w:hAnsi="宋体" w:cs="宋体" w:hint="eastAsia"/>
                <w:color w:val="3F3F3F"/>
                <w:kern w:val="0"/>
                <w:sz w:val="24"/>
                <w:szCs w:val="24"/>
              </w:rPr>
              <w:t>特</w:t>
            </w:r>
            <w:proofErr w:type="gramEnd"/>
            <w:r w:rsidRPr="00F2560B">
              <w:rPr>
                <w:rFonts w:ascii="宋体" w:eastAsia="宋体" w:hAnsi="宋体" w:cs="宋体" w:hint="eastAsia"/>
                <w:color w:val="3F3F3F"/>
                <w:kern w:val="0"/>
                <w:sz w:val="24"/>
                <w:szCs w:val="24"/>
              </w:rPr>
              <w:t>事特办”，重点跟踪服务。</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第二十五条 享受本扶持政策的企业，应出具持续在我县进行金融业经营活动的承诺书，如确需迁离本县的，须提前告知并退还享受的补助资金。企业因违规违法造成不良后果的，取消其享受本扶持政策的资格，已享受的补助须全额退还。</w:t>
            </w:r>
          </w:p>
          <w:p w:rsidR="00F2560B" w:rsidRPr="00F2560B" w:rsidRDefault="00F2560B" w:rsidP="00F2560B">
            <w:pPr>
              <w:widowControl/>
              <w:spacing w:line="600" w:lineRule="atLeast"/>
              <w:ind w:firstLine="645"/>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t>第二十六条 本扶持政策中未明确具体认定办法和认定标准的，由县金融办会同县财政局等责任单位另行制定。本政策措施由县金融办会同领导小组成员单位负责解释和实施。</w:t>
            </w:r>
          </w:p>
          <w:p w:rsidR="00F2560B" w:rsidRPr="00F2560B" w:rsidRDefault="00F2560B" w:rsidP="00F2560B">
            <w:pPr>
              <w:widowControl/>
              <w:spacing w:line="600" w:lineRule="atLeast"/>
              <w:ind w:firstLine="640"/>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rPr>
              <w:lastRenderedPageBreak/>
              <w:t>第二十七条 本政策自2017年8月15日起施行，有效期至2022年9月14日。《茌平县人民政府关于进一步推进企业上市及股权挂牌等直接融资工作的意见》（</w:t>
            </w:r>
            <w:proofErr w:type="gramStart"/>
            <w:r w:rsidRPr="00F2560B">
              <w:rPr>
                <w:rFonts w:ascii="宋体" w:eastAsia="宋体" w:hAnsi="宋体" w:cs="宋体" w:hint="eastAsia"/>
                <w:color w:val="3F3F3F"/>
                <w:kern w:val="0"/>
                <w:sz w:val="24"/>
                <w:szCs w:val="24"/>
              </w:rPr>
              <w:t>茌</w:t>
            </w:r>
            <w:proofErr w:type="gramEnd"/>
            <w:r w:rsidRPr="00F2560B">
              <w:rPr>
                <w:rFonts w:ascii="宋体" w:eastAsia="宋体" w:hAnsi="宋体" w:cs="宋体" w:hint="eastAsia"/>
                <w:color w:val="3F3F3F"/>
                <w:kern w:val="0"/>
                <w:sz w:val="24"/>
                <w:szCs w:val="24"/>
              </w:rPr>
              <w:t>政发〔2012〕90号）与《茌平县人民政府关于对进一步推进企业上市及股权挂牌等直接融资工作的补充意见》（</w:t>
            </w:r>
            <w:proofErr w:type="gramStart"/>
            <w:r w:rsidRPr="00F2560B">
              <w:rPr>
                <w:rFonts w:ascii="宋体" w:eastAsia="宋体" w:hAnsi="宋体" w:cs="宋体" w:hint="eastAsia"/>
                <w:color w:val="3F3F3F"/>
                <w:kern w:val="0"/>
                <w:sz w:val="24"/>
                <w:szCs w:val="24"/>
              </w:rPr>
              <w:t>茌</w:t>
            </w:r>
            <w:proofErr w:type="gramEnd"/>
            <w:r w:rsidRPr="00F2560B">
              <w:rPr>
                <w:rFonts w:ascii="宋体" w:eastAsia="宋体" w:hAnsi="宋体" w:cs="宋体" w:hint="eastAsia"/>
                <w:color w:val="3F3F3F"/>
                <w:kern w:val="0"/>
                <w:sz w:val="24"/>
                <w:szCs w:val="24"/>
              </w:rPr>
              <w:t>政发〔2013〕90号）停止执行。</w:t>
            </w:r>
          </w:p>
          <w:p w:rsidR="00F2560B" w:rsidRPr="00F2560B" w:rsidRDefault="00F2560B" w:rsidP="00F2560B">
            <w:pPr>
              <w:widowControl/>
              <w:spacing w:line="600" w:lineRule="atLeast"/>
              <w:rPr>
                <w:rFonts w:ascii="宋体" w:eastAsia="宋体" w:hAnsi="宋体" w:cs="宋体" w:hint="eastAsia"/>
                <w:color w:val="3F3F3F"/>
                <w:kern w:val="0"/>
                <w:sz w:val="24"/>
                <w:szCs w:val="24"/>
              </w:rPr>
            </w:pPr>
            <w:r w:rsidRPr="00F2560B">
              <w:rPr>
                <w:rFonts w:ascii="宋体" w:eastAsia="宋体" w:hAnsi="宋体" w:cs="宋体" w:hint="eastAsia"/>
                <w:color w:val="3F3F3F"/>
                <w:kern w:val="0"/>
                <w:sz w:val="24"/>
                <w:szCs w:val="24"/>
                <w:u w:val="single"/>
              </w:rPr>
              <w:t> </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u w:val="single"/>
              </w:rPr>
              <w:t> </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u w:val="single"/>
              </w:rPr>
              <w:t> </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u w:val="single"/>
              </w:rPr>
              <w:t> </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u w:val="single"/>
              </w:rPr>
              <w:t> </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u w:val="single"/>
              </w:rPr>
              <w:t> </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u w:val="single"/>
              </w:rPr>
              <w:t> </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附件：</w:t>
            </w:r>
          </w:p>
          <w:p w:rsidR="00F2560B" w:rsidRPr="00F2560B" w:rsidRDefault="00F2560B" w:rsidP="00F2560B">
            <w:pPr>
              <w:widowControl/>
              <w:spacing w:line="600" w:lineRule="atLeast"/>
              <w:jc w:val="center"/>
              <w:rPr>
                <w:rFonts w:ascii="宋体" w:eastAsia="宋体" w:hAnsi="宋体" w:cs="宋体"/>
                <w:color w:val="3F3F3F"/>
                <w:kern w:val="0"/>
                <w:sz w:val="24"/>
                <w:szCs w:val="24"/>
              </w:rPr>
            </w:pPr>
            <w:r w:rsidRPr="00F2560B">
              <w:rPr>
                <w:rFonts w:ascii="宋体" w:eastAsia="宋体" w:hAnsi="宋体" w:cs="宋体" w:hint="eastAsia"/>
                <w:b/>
                <w:bCs/>
                <w:color w:val="3F3F3F"/>
                <w:kern w:val="0"/>
                <w:sz w:val="24"/>
                <w:szCs w:val="24"/>
              </w:rPr>
              <w:t>茌平</w:t>
            </w:r>
            <w:proofErr w:type="gramStart"/>
            <w:r w:rsidRPr="00F2560B">
              <w:rPr>
                <w:rFonts w:ascii="宋体" w:eastAsia="宋体" w:hAnsi="宋体" w:cs="宋体" w:hint="eastAsia"/>
                <w:b/>
                <w:bCs/>
                <w:color w:val="3F3F3F"/>
                <w:kern w:val="0"/>
                <w:sz w:val="24"/>
                <w:szCs w:val="24"/>
              </w:rPr>
              <w:t>县促进</w:t>
            </w:r>
            <w:proofErr w:type="gramEnd"/>
            <w:r w:rsidRPr="00F2560B">
              <w:rPr>
                <w:rFonts w:ascii="宋体" w:eastAsia="宋体" w:hAnsi="宋体" w:cs="宋体" w:hint="eastAsia"/>
                <w:b/>
                <w:bCs/>
                <w:color w:val="3F3F3F"/>
                <w:kern w:val="0"/>
                <w:sz w:val="24"/>
                <w:szCs w:val="24"/>
              </w:rPr>
              <w:t>金融业发展领导小组成员名单</w:t>
            </w:r>
            <w:r w:rsidRPr="00F2560B">
              <w:rPr>
                <w:rFonts w:ascii="宋体" w:eastAsia="宋体" w:hAnsi="宋体" w:cs="宋体" w:hint="eastAsia"/>
                <w:b/>
                <w:bCs/>
                <w:color w:val="3F3F3F"/>
                <w:kern w:val="0"/>
                <w:sz w:val="24"/>
                <w:szCs w:val="24"/>
              </w:rPr>
              <w:br/>
            </w:r>
          </w:p>
          <w:p w:rsidR="00F2560B" w:rsidRPr="00F2560B" w:rsidRDefault="00F2560B" w:rsidP="00F2560B">
            <w:pPr>
              <w:widowControl/>
              <w:spacing w:line="600" w:lineRule="atLeast"/>
              <w:ind w:firstLine="64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组  长：朱正林  县委副书记、县长</w:t>
            </w:r>
          </w:p>
          <w:p w:rsidR="00F2560B" w:rsidRPr="00F2560B" w:rsidRDefault="00F2560B" w:rsidP="00F2560B">
            <w:pPr>
              <w:widowControl/>
              <w:spacing w:line="600" w:lineRule="atLeast"/>
              <w:ind w:firstLine="64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副组长：李泽潜  副县长</w:t>
            </w:r>
            <w:r w:rsidRPr="00F2560B">
              <w:rPr>
                <w:rFonts w:ascii="宋体" w:eastAsia="宋体" w:hAnsi="宋体" w:cs="宋体" w:hint="eastAsia"/>
                <w:color w:val="3F3F3F"/>
                <w:kern w:val="0"/>
                <w:sz w:val="24"/>
                <w:szCs w:val="24"/>
              </w:rPr>
              <w:br/>
              <w:t>    成  员：王泽利  县组织部副部长、</w:t>
            </w:r>
            <w:proofErr w:type="gramStart"/>
            <w:r w:rsidRPr="00F2560B">
              <w:rPr>
                <w:rFonts w:ascii="宋体" w:eastAsia="宋体" w:hAnsi="宋体" w:cs="宋体" w:hint="eastAsia"/>
                <w:color w:val="3F3F3F"/>
                <w:kern w:val="0"/>
                <w:sz w:val="24"/>
                <w:szCs w:val="24"/>
              </w:rPr>
              <w:t>人社局</w:t>
            </w:r>
            <w:proofErr w:type="gramEnd"/>
            <w:r w:rsidRPr="00F2560B">
              <w:rPr>
                <w:rFonts w:ascii="宋体" w:eastAsia="宋体" w:hAnsi="宋体" w:cs="宋体" w:hint="eastAsia"/>
                <w:color w:val="3F3F3F"/>
                <w:kern w:val="0"/>
                <w:sz w:val="24"/>
                <w:szCs w:val="24"/>
              </w:rPr>
              <w:t>局长</w:t>
            </w:r>
          </w:p>
          <w:p w:rsidR="00F2560B" w:rsidRPr="00F2560B" w:rsidRDefault="00F2560B" w:rsidP="00F2560B">
            <w:pPr>
              <w:widowControl/>
              <w:spacing w:line="600" w:lineRule="atLeast"/>
              <w:ind w:firstLine="192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许广坤  县目标考核领导小组办公室主任</w:t>
            </w:r>
          </w:p>
          <w:p w:rsidR="00F2560B" w:rsidRPr="00F2560B" w:rsidRDefault="00F2560B" w:rsidP="00F2560B">
            <w:pPr>
              <w:widowControl/>
              <w:spacing w:line="600" w:lineRule="atLeast"/>
              <w:ind w:firstLine="64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孙良峰  县金融办主任</w:t>
            </w:r>
          </w:p>
          <w:p w:rsidR="00F2560B" w:rsidRPr="00F2560B" w:rsidRDefault="00F2560B" w:rsidP="00F2560B">
            <w:pPr>
              <w:widowControl/>
              <w:spacing w:line="600" w:lineRule="atLeast"/>
              <w:ind w:firstLine="192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杨卫东  </w:t>
            </w:r>
            <w:proofErr w:type="gramStart"/>
            <w:r w:rsidRPr="00F2560B">
              <w:rPr>
                <w:rFonts w:ascii="宋体" w:eastAsia="宋体" w:hAnsi="宋体" w:cs="宋体" w:hint="eastAsia"/>
                <w:color w:val="3F3F3F"/>
                <w:kern w:val="0"/>
                <w:sz w:val="24"/>
                <w:szCs w:val="24"/>
              </w:rPr>
              <w:t>县发改局</w:t>
            </w:r>
            <w:proofErr w:type="gramEnd"/>
            <w:r w:rsidRPr="00F2560B">
              <w:rPr>
                <w:rFonts w:ascii="宋体" w:eastAsia="宋体" w:hAnsi="宋体" w:cs="宋体" w:hint="eastAsia"/>
                <w:color w:val="3F3F3F"/>
                <w:kern w:val="0"/>
                <w:sz w:val="24"/>
                <w:szCs w:val="24"/>
              </w:rPr>
              <w:t>局长</w:t>
            </w:r>
          </w:p>
          <w:p w:rsidR="00F2560B" w:rsidRPr="00F2560B" w:rsidRDefault="00F2560B" w:rsidP="00F2560B">
            <w:pPr>
              <w:widowControl/>
              <w:spacing w:line="600" w:lineRule="atLeast"/>
              <w:ind w:firstLine="192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潘东强  县人防办主任</w:t>
            </w:r>
          </w:p>
          <w:p w:rsidR="00F2560B" w:rsidRPr="00F2560B" w:rsidRDefault="00F2560B" w:rsidP="00F2560B">
            <w:pPr>
              <w:widowControl/>
              <w:spacing w:line="600" w:lineRule="atLeast"/>
              <w:ind w:firstLine="64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w:t>
            </w:r>
            <w:proofErr w:type="gramStart"/>
            <w:r w:rsidRPr="00F2560B">
              <w:rPr>
                <w:rFonts w:ascii="宋体" w:eastAsia="宋体" w:hAnsi="宋体" w:cs="宋体" w:hint="eastAsia"/>
                <w:color w:val="3F3F3F"/>
                <w:kern w:val="0"/>
                <w:sz w:val="24"/>
                <w:szCs w:val="24"/>
              </w:rPr>
              <w:t>王际胜</w:t>
            </w:r>
            <w:proofErr w:type="gramEnd"/>
            <w:r w:rsidRPr="00F2560B">
              <w:rPr>
                <w:rFonts w:ascii="宋体" w:eastAsia="宋体" w:hAnsi="宋体" w:cs="宋体" w:hint="eastAsia"/>
                <w:color w:val="3F3F3F"/>
                <w:kern w:val="0"/>
                <w:sz w:val="24"/>
                <w:szCs w:val="24"/>
              </w:rPr>
              <w:t xml:space="preserve">  县经信局局长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lastRenderedPageBreak/>
              <w:t>            付长荣  县科技局局长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张  明  县财政局局长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李学忠  县住建局局长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李一功  县国土局局长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李宝光  县商务局局长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w:t>
            </w:r>
            <w:proofErr w:type="gramStart"/>
            <w:r w:rsidRPr="00F2560B">
              <w:rPr>
                <w:rFonts w:ascii="宋体" w:eastAsia="宋体" w:hAnsi="宋体" w:cs="宋体" w:hint="eastAsia"/>
                <w:color w:val="3F3F3F"/>
                <w:kern w:val="0"/>
                <w:sz w:val="24"/>
                <w:szCs w:val="24"/>
              </w:rPr>
              <w:t>侯振华</w:t>
            </w:r>
            <w:proofErr w:type="gramEnd"/>
            <w:r w:rsidRPr="00F2560B">
              <w:rPr>
                <w:rFonts w:ascii="宋体" w:eastAsia="宋体" w:hAnsi="宋体" w:cs="宋体" w:hint="eastAsia"/>
                <w:color w:val="3F3F3F"/>
                <w:kern w:val="0"/>
                <w:sz w:val="24"/>
                <w:szCs w:val="24"/>
              </w:rPr>
              <w:t xml:space="preserve">  县环保局局长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杨光达  县招商局局长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王玉强  县安监局局长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徐淑之  县物价局局长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w:t>
            </w:r>
            <w:proofErr w:type="gramStart"/>
            <w:r w:rsidRPr="00F2560B">
              <w:rPr>
                <w:rFonts w:ascii="宋体" w:eastAsia="宋体" w:hAnsi="宋体" w:cs="宋体" w:hint="eastAsia"/>
                <w:color w:val="3F3F3F"/>
                <w:kern w:val="0"/>
                <w:sz w:val="24"/>
                <w:szCs w:val="24"/>
              </w:rPr>
              <w:t>尹</w:t>
            </w:r>
            <w:proofErr w:type="gramEnd"/>
            <w:r w:rsidRPr="00F2560B">
              <w:rPr>
                <w:rFonts w:ascii="宋体" w:eastAsia="宋体" w:hAnsi="宋体" w:cs="宋体" w:hint="eastAsia"/>
                <w:color w:val="3F3F3F"/>
                <w:kern w:val="0"/>
                <w:sz w:val="24"/>
                <w:szCs w:val="24"/>
              </w:rPr>
              <w:t xml:space="preserve">  森  县国税局局长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鞠智军  县地税局局长</w:t>
            </w:r>
          </w:p>
          <w:p w:rsidR="00F2560B" w:rsidRPr="00F2560B" w:rsidRDefault="00F2560B" w:rsidP="00F2560B">
            <w:pPr>
              <w:widowControl/>
              <w:spacing w:line="600" w:lineRule="atLeast"/>
              <w:ind w:firstLine="1920"/>
              <w:rPr>
                <w:rFonts w:ascii="宋体" w:eastAsia="宋体" w:hAnsi="宋体" w:cs="宋体"/>
                <w:color w:val="3F3F3F"/>
                <w:kern w:val="0"/>
                <w:sz w:val="24"/>
                <w:szCs w:val="24"/>
              </w:rPr>
            </w:pPr>
            <w:proofErr w:type="gramStart"/>
            <w:r w:rsidRPr="00F2560B">
              <w:rPr>
                <w:rFonts w:ascii="宋体" w:eastAsia="宋体" w:hAnsi="宋体" w:cs="宋体" w:hint="eastAsia"/>
                <w:color w:val="3F3F3F"/>
                <w:kern w:val="0"/>
                <w:sz w:val="24"/>
                <w:szCs w:val="24"/>
              </w:rPr>
              <w:t>徐效旺</w:t>
            </w:r>
            <w:proofErr w:type="gramEnd"/>
            <w:r w:rsidRPr="00F2560B">
              <w:rPr>
                <w:rFonts w:ascii="宋体" w:eastAsia="宋体" w:hAnsi="宋体" w:cs="宋体" w:hint="eastAsia"/>
                <w:color w:val="3F3F3F"/>
                <w:kern w:val="0"/>
                <w:sz w:val="24"/>
                <w:szCs w:val="24"/>
              </w:rPr>
              <w:t xml:space="preserve">  县审计局局长</w:t>
            </w:r>
          </w:p>
          <w:p w:rsidR="00F2560B" w:rsidRPr="00F2560B" w:rsidRDefault="00F2560B" w:rsidP="00F2560B">
            <w:pPr>
              <w:widowControl/>
              <w:spacing w:line="600" w:lineRule="atLeast"/>
              <w:ind w:firstLine="640"/>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于晓力  县工商局党组副书记（主持工作）</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张宏军  人民银行茌平县支行行长</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w:t>
            </w:r>
            <w:proofErr w:type="gramStart"/>
            <w:r w:rsidRPr="00F2560B">
              <w:rPr>
                <w:rFonts w:ascii="宋体" w:eastAsia="宋体" w:hAnsi="宋体" w:cs="宋体" w:hint="eastAsia"/>
                <w:color w:val="3F3F3F"/>
                <w:kern w:val="0"/>
                <w:sz w:val="24"/>
                <w:szCs w:val="24"/>
              </w:rPr>
              <w:t>冯</w:t>
            </w:r>
            <w:proofErr w:type="gramEnd"/>
            <w:r w:rsidRPr="00F2560B">
              <w:rPr>
                <w:rFonts w:ascii="宋体" w:eastAsia="宋体" w:hAnsi="宋体" w:cs="宋体" w:hint="eastAsia"/>
                <w:color w:val="3F3F3F"/>
                <w:kern w:val="0"/>
                <w:sz w:val="24"/>
                <w:szCs w:val="24"/>
              </w:rPr>
              <w:t>学成  聊城市银监局茌平县监管办主任</w:t>
            </w:r>
          </w:p>
          <w:p w:rsidR="00F2560B" w:rsidRPr="00F2560B" w:rsidRDefault="00F2560B" w:rsidP="00F2560B">
            <w:pPr>
              <w:widowControl/>
              <w:spacing w:line="600" w:lineRule="atLeast"/>
              <w:rPr>
                <w:rFonts w:ascii="宋体" w:eastAsia="宋体" w:hAnsi="宋体" w:cs="宋体"/>
                <w:color w:val="3F3F3F"/>
                <w:kern w:val="0"/>
                <w:sz w:val="24"/>
                <w:szCs w:val="24"/>
              </w:rPr>
            </w:pPr>
            <w:r w:rsidRPr="00F2560B">
              <w:rPr>
                <w:rFonts w:ascii="宋体" w:eastAsia="宋体" w:hAnsi="宋体" w:cs="宋体" w:hint="eastAsia"/>
                <w:color w:val="3F3F3F"/>
                <w:kern w:val="0"/>
                <w:sz w:val="24"/>
                <w:szCs w:val="24"/>
              </w:rPr>
              <w:t>    领导小组办公室设在县金融办，孙良峰同志兼任办公室主任。</w:t>
            </w:r>
          </w:p>
        </w:tc>
      </w:tr>
    </w:tbl>
    <w:p w:rsidR="00917D8A" w:rsidRPr="00F2560B" w:rsidRDefault="00917D8A"/>
    <w:sectPr w:rsidR="00917D8A" w:rsidRPr="00F25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0B"/>
    <w:rsid w:val="00917D8A"/>
    <w:rsid w:val="00F2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48744-BF60-4E11-B699-F33B441A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F25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2560B"/>
    <w:rPr>
      <w:rFonts w:ascii="宋体" w:eastAsia="宋体" w:hAnsi="宋体" w:cs="宋体"/>
      <w:kern w:val="0"/>
      <w:sz w:val="24"/>
      <w:szCs w:val="24"/>
    </w:rPr>
  </w:style>
  <w:style w:type="paragraph" w:customStyle="1" w:styleId="p">
    <w:name w:val="p"/>
    <w:basedOn w:val="a"/>
    <w:rsid w:val="00F256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2018-05-24T09:52:00Z</dcterms:created>
  <dcterms:modified xsi:type="dcterms:W3CDTF">2018-05-24T09:52:00Z</dcterms:modified>
</cp:coreProperties>
</file>